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58" w:rsidRDefault="00705258" w:rsidP="00B5248A">
      <w:pPr>
        <w:jc w:val="both"/>
      </w:pPr>
    </w:p>
    <w:p w:rsidR="00430D4B" w:rsidRPr="00396469" w:rsidRDefault="007F6093" w:rsidP="00430D4B">
      <w:pPr>
        <w:jc w:val="both"/>
      </w:pPr>
      <w:r>
        <w:t>İşbu Ş</w:t>
      </w:r>
      <w:r w:rsidR="00430D4B">
        <w:t>artname Elektrik Piyasası</w:t>
      </w:r>
      <w:r w:rsidR="00430D4B" w:rsidRPr="00396469">
        <w:t xml:space="preserve"> İşletmecisi Enerji Piyasaları İşletme A.Ş. (EPİAŞ olarak anılacaktır.) tarafından işletilen merkezi veri ve analiz platformundan (Şeffaflık Platformu olarak anılacaktır.) </w:t>
      </w:r>
      <w:r w:rsidR="00430D4B">
        <w:t>gerçek ve tüzel kişilere (KİŞİ olarak anılacaktır.) verilen web servisi hizmetinin usul ve esaslarını belirlemektedir.</w:t>
      </w:r>
    </w:p>
    <w:p w:rsidR="00430D4B" w:rsidRPr="00396469" w:rsidRDefault="00430D4B" w:rsidP="00430D4B">
      <w:pPr>
        <w:jc w:val="both"/>
      </w:pPr>
      <w:r w:rsidRPr="00396469">
        <w:t>1.</w:t>
      </w:r>
      <w:r w:rsidRPr="00396469">
        <w:tab/>
        <w:t>Şeffaflık platformu</w:t>
      </w:r>
      <w:r w:rsidR="008F73BC">
        <w:t>’</w:t>
      </w:r>
      <w:r w:rsidRPr="00396469">
        <w:t>nda yayımlanan her türlü veriden web servisi</w:t>
      </w:r>
      <w:r w:rsidR="008F73BC">
        <w:t xml:space="preserve"> yoluyla yararlanabilmek, işbu Ş</w:t>
      </w:r>
      <w:r w:rsidRPr="00396469">
        <w:t xml:space="preserve">artnamenin </w:t>
      </w:r>
      <w:r>
        <w:t>KİŞİ</w:t>
      </w:r>
      <w:r w:rsidRPr="00396469">
        <w:t xml:space="preserve"> t</w:t>
      </w:r>
      <w:r w:rsidR="007F6093">
        <w:t>arafından imzalanması ve EPİAŞ’</w:t>
      </w:r>
      <w:r w:rsidRPr="00396469">
        <w:t xml:space="preserve">a ulaştırılmasıyla mümkündür.  </w:t>
      </w:r>
    </w:p>
    <w:p w:rsidR="00430D4B" w:rsidRPr="00396469" w:rsidRDefault="00430D4B" w:rsidP="00430D4B">
      <w:pPr>
        <w:jc w:val="both"/>
      </w:pPr>
      <w:r w:rsidRPr="00396469">
        <w:t>2.</w:t>
      </w:r>
      <w:r w:rsidRPr="00396469">
        <w:tab/>
      </w:r>
      <w:r>
        <w:t>KİŞİ</w:t>
      </w:r>
      <w:r w:rsidRPr="00396469">
        <w:t>, Şeffaflık Platformu web servislerine ………………………………………………..……………numaralı “IP” üzerinden bağlanacağın</w:t>
      </w:r>
      <w:r w:rsidR="007F6093">
        <w:t>ı, belirtilenden başka bir “IP”</w:t>
      </w:r>
      <w:r w:rsidRPr="00396469">
        <w:t xml:space="preserve">den bağlanmak istemesi halinde bunu yazılı olarak EPİAŞ’ a bildireceğini kabul ve taahhüt eder.    </w:t>
      </w:r>
    </w:p>
    <w:p w:rsidR="00430D4B" w:rsidRPr="00396469" w:rsidRDefault="00430D4B" w:rsidP="00430D4B">
      <w:pPr>
        <w:jc w:val="both"/>
      </w:pPr>
      <w:r w:rsidRPr="00396469">
        <w:t>3.</w:t>
      </w:r>
      <w:r w:rsidRPr="00396469">
        <w:tab/>
        <w:t xml:space="preserve">EPİAŞ sebebi her ne olursa olsun veri dağıtım hizmetinde oluşabilecek hatalardan, gecikmelerden ya da kesintilerden; ayrıca verilerin süreklilik arz etmemesinden, bütünlüğünden, doğru olmamasından ve diğer oluşması muhtemel hatalardan dolayı ortaya çıkan hiçbir zarar ve kayıptan sorumlu tutulamaz.  </w:t>
      </w:r>
    </w:p>
    <w:p w:rsidR="00430D4B" w:rsidRPr="00396469" w:rsidRDefault="007F6093" w:rsidP="00430D4B">
      <w:pPr>
        <w:jc w:val="both"/>
      </w:pPr>
      <w:r>
        <w:t>4.</w:t>
      </w:r>
      <w:r>
        <w:tab/>
        <w:t>İşbu Ş</w:t>
      </w:r>
      <w:r w:rsidR="00430D4B" w:rsidRPr="00396469">
        <w:t>ar</w:t>
      </w:r>
      <w:r>
        <w:t>tname EPİAŞ’</w:t>
      </w:r>
      <w:r w:rsidR="00430D4B" w:rsidRPr="00396469">
        <w:t xml:space="preserve">ın mülkiyetinde bulunan veri ve analizlerin fikri mülkiyet haklarının </w:t>
      </w:r>
      <w:r w:rsidR="00430D4B">
        <w:t>KİŞİ’ye</w:t>
      </w:r>
      <w:r w:rsidR="00430D4B" w:rsidRPr="00396469">
        <w:t xml:space="preserve"> devri anlamına gelmez. </w:t>
      </w:r>
    </w:p>
    <w:p w:rsidR="00430D4B" w:rsidRPr="00396469" w:rsidRDefault="007F6093" w:rsidP="00430D4B">
      <w:pPr>
        <w:jc w:val="both"/>
      </w:pPr>
      <w:r>
        <w:t>5.</w:t>
      </w:r>
      <w:r>
        <w:tab/>
        <w:t>İşbu Ş</w:t>
      </w:r>
      <w:r w:rsidR="00430D4B" w:rsidRPr="00396469">
        <w:t>artnameye konu hizmet ücretsizdir. EPİAŞ’ın ileriye dönük ücret t</w:t>
      </w:r>
      <w:r>
        <w:t>alep hakları saklı olup, EPİAŞ’</w:t>
      </w:r>
      <w:r w:rsidR="00430D4B" w:rsidRPr="00396469">
        <w:t xml:space="preserve">ın bu hizmeti ücret karşılığında vermek istemesi halinde, bu husus önceden www.epias.com.tr adresinde duyurulur. </w:t>
      </w:r>
      <w:r w:rsidR="00430D4B">
        <w:t>KİŞİ</w:t>
      </w:r>
      <w:r w:rsidR="00430D4B" w:rsidRPr="00396469">
        <w:t xml:space="preserve"> duyuru tarihinden itibaren 5 iş günü içerisinde ücretlendirmeyi kabul edip, yeni Şartnameyi imzalayıp göndermediği takdirde; EPİAŞ, </w:t>
      </w:r>
      <w:r w:rsidR="00430D4B">
        <w:t>KİŞİ’ni</w:t>
      </w:r>
      <w:r w:rsidR="00430D4B" w:rsidRPr="00396469">
        <w:t xml:space="preserve">n veriye erişimini herhangi ihbara ve ihtara gerek olmaksızın sonlandırır. </w:t>
      </w:r>
    </w:p>
    <w:p w:rsidR="00430D4B" w:rsidRPr="00396469" w:rsidRDefault="00430D4B" w:rsidP="00430D4B">
      <w:pPr>
        <w:jc w:val="both"/>
      </w:pPr>
      <w:r w:rsidRPr="00396469">
        <w:t>6.</w:t>
      </w:r>
      <w:r w:rsidRPr="00396469">
        <w:tab/>
      </w:r>
      <w:r>
        <w:t>KİŞİ</w:t>
      </w:r>
      <w:r w:rsidRPr="00396469">
        <w:t xml:space="preserve"> elde ettiği verileri yasa dışı amaçla kullanamaz, kullan</w:t>
      </w:r>
      <w:r w:rsidR="007F6093">
        <w:t xml:space="preserve">dıramaz, verileri değiştiremez </w:t>
      </w:r>
      <w:r w:rsidRPr="00396469">
        <w:t xml:space="preserve">ve manipüle edemez. </w:t>
      </w:r>
      <w:r>
        <w:t>KİŞİ</w:t>
      </w:r>
      <w:r w:rsidRPr="00396469">
        <w:t>, verileri ancak EPİAŞ’ı kaynak göstermek suretiyle 3.</w:t>
      </w:r>
      <w:r w:rsidR="007F6093">
        <w:t xml:space="preserve"> </w:t>
      </w:r>
      <w:r w:rsidRPr="00396469">
        <w:t xml:space="preserve">kişilerle paylaşabilir. </w:t>
      </w:r>
    </w:p>
    <w:p w:rsidR="00430D4B" w:rsidRPr="00396469" w:rsidRDefault="00430D4B" w:rsidP="00430D4B">
      <w:pPr>
        <w:jc w:val="both"/>
      </w:pPr>
      <w:r w:rsidRPr="00396469">
        <w:t>7.</w:t>
      </w:r>
      <w:r w:rsidRPr="00396469">
        <w:tab/>
      </w:r>
      <w:r>
        <w:t>KİŞİ</w:t>
      </w:r>
      <w:r w:rsidRPr="00396469">
        <w:t>, EPİAŞ’ın gerekli gördüğü takdirde sağladığı web servis hizmetinin kapsamını ve diğer hususları değiştirebileceğini, herhangi bir zamanda sebep göstermeksizin ve bildirim yapmaksızın Şeffaflık Platformu</w:t>
      </w:r>
      <w:r w:rsidR="007F6093">
        <w:t>’</w:t>
      </w:r>
      <w:r w:rsidRPr="00396469">
        <w:t xml:space="preserve">na web servisi yoluyla </w:t>
      </w:r>
      <w:r>
        <w:t>KİŞİ’ni</w:t>
      </w:r>
      <w:r w:rsidRPr="00396469">
        <w:t>n erişimini kesebileceğini v</w:t>
      </w:r>
      <w:r w:rsidR="00E41276">
        <w:t xml:space="preserve">e </w:t>
      </w:r>
      <w:r w:rsidRPr="00396469">
        <w:t xml:space="preserve">web servis hizmetini durdurabileceğini kabul eder. </w:t>
      </w:r>
    </w:p>
    <w:p w:rsidR="00430D4B" w:rsidRDefault="00430D4B" w:rsidP="00430D4B">
      <w:bookmarkStart w:id="0" w:name="_GoBack"/>
      <w:bookmarkEnd w:id="0"/>
    </w:p>
    <w:p w:rsidR="00430D4B" w:rsidRDefault="00430D4B" w:rsidP="00430D4B">
      <w:r>
        <w:t>FİRMA/KİŞİ ADI:</w:t>
      </w:r>
    </w:p>
    <w:p w:rsidR="00430D4B" w:rsidRDefault="00430D4B" w:rsidP="00430D4B">
      <w:r>
        <w:t xml:space="preserve">KAŞE: </w:t>
      </w:r>
    </w:p>
    <w:p w:rsidR="00430D4B" w:rsidRDefault="00430D4B" w:rsidP="00430D4B">
      <w:r>
        <w:t>İMZA:</w:t>
      </w:r>
    </w:p>
    <w:p w:rsidR="00430D4B" w:rsidRDefault="00430D4B" w:rsidP="00430D4B">
      <w:r>
        <w:t xml:space="preserve">TARİH: </w:t>
      </w:r>
    </w:p>
    <w:p w:rsidR="00430D4B" w:rsidRPr="00DA1529" w:rsidRDefault="00430D4B" w:rsidP="00430D4B">
      <w:pPr>
        <w:spacing w:line="240" w:lineRule="auto"/>
        <w:rPr>
          <w:u w:val="single"/>
        </w:rPr>
      </w:pPr>
      <w:r w:rsidRPr="00DA1529">
        <w:rPr>
          <w:u w:val="single"/>
        </w:rPr>
        <w:t>Web Servis Hizmeti İletişime Geçilecek Firma Personel</w:t>
      </w:r>
    </w:p>
    <w:p w:rsidR="00430D4B" w:rsidRDefault="00430D4B" w:rsidP="00430D4B">
      <w:pPr>
        <w:spacing w:line="240" w:lineRule="auto"/>
      </w:pPr>
      <w:r>
        <w:t>ADI- SOYADI:</w:t>
      </w:r>
    </w:p>
    <w:p w:rsidR="00430D4B" w:rsidRDefault="00430D4B" w:rsidP="00430D4B">
      <w:pPr>
        <w:spacing w:line="240" w:lineRule="auto"/>
      </w:pPr>
      <w:r>
        <w:t>TELEFON:</w:t>
      </w:r>
    </w:p>
    <w:p w:rsidR="00B5248A" w:rsidRDefault="00430D4B" w:rsidP="00430D4B">
      <w:pPr>
        <w:spacing w:line="240" w:lineRule="auto"/>
      </w:pPr>
      <w:r>
        <w:t>E-POSTA:</w:t>
      </w:r>
    </w:p>
    <w:sectPr w:rsidR="00B5248A" w:rsidSect="00430D4B">
      <w:headerReference w:type="default" r:id="rId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69" w:rsidRDefault="00396469" w:rsidP="00396469">
      <w:pPr>
        <w:spacing w:after="0" w:line="240" w:lineRule="auto"/>
      </w:pPr>
      <w:r>
        <w:separator/>
      </w:r>
    </w:p>
  </w:endnote>
  <w:endnote w:type="continuationSeparator" w:id="0">
    <w:p w:rsidR="00396469" w:rsidRDefault="00396469" w:rsidP="0039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69" w:rsidRDefault="00396469" w:rsidP="00396469">
      <w:pPr>
        <w:spacing w:after="0" w:line="240" w:lineRule="auto"/>
      </w:pPr>
      <w:r>
        <w:separator/>
      </w:r>
    </w:p>
  </w:footnote>
  <w:footnote w:type="continuationSeparator" w:id="0">
    <w:p w:rsidR="00396469" w:rsidRDefault="00396469" w:rsidP="0039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58" w:rsidRDefault="00B5248A" w:rsidP="00B5248A">
    <w:pPr>
      <w:pStyle w:val="stbilgi"/>
      <w:rPr>
        <w:b/>
        <w:color w:val="051D49"/>
        <w:sz w:val="24"/>
        <w:szCs w:val="24"/>
      </w:rPr>
    </w:pPr>
    <w:r>
      <w:rPr>
        <w:b/>
        <w:color w:val="051D49"/>
        <w:sz w:val="24"/>
        <w:szCs w:val="24"/>
      </w:rPr>
      <w:t xml:space="preserve"> </w:t>
    </w:r>
    <w:r>
      <w:rPr>
        <w:b/>
        <w:color w:val="051D49"/>
        <w:sz w:val="24"/>
        <w:szCs w:val="24"/>
      </w:rPr>
      <w:tab/>
    </w:r>
  </w:p>
  <w:p w:rsidR="00705258" w:rsidRDefault="00430D4B" w:rsidP="00B5248A">
    <w:pPr>
      <w:pStyle w:val="stbilgi"/>
      <w:rPr>
        <w:b/>
        <w:color w:val="051D49"/>
        <w:sz w:val="24"/>
        <w:szCs w:val="24"/>
      </w:rPr>
    </w:pPr>
    <w:r w:rsidRPr="00396469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D65E830" wp14:editId="79895BF7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971550" cy="720725"/>
          <wp:effectExtent l="0" t="0" r="0" b="3175"/>
          <wp:wrapNone/>
          <wp:docPr id="4" name="Picture 3" descr="\\EPIAS-DC\kurumsal_iletisim$\Basılı - Görsel Materyaller &amp; Tasarımlar\EPİAŞ-EXIST Logo\Logo_Güncel\Epiaş-diş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EPIAS-DC\kurumsal_iletisim$\Basılı - Görsel Materyaller &amp; Tasarımlar\EPİAŞ-EXIST Logo\Logo_Güncel\Epiaş-diş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0D4B" w:rsidRDefault="00430D4B" w:rsidP="00705258">
    <w:pPr>
      <w:pStyle w:val="stbilgi"/>
      <w:jc w:val="center"/>
      <w:rPr>
        <w:b/>
        <w:color w:val="051D49"/>
        <w:sz w:val="24"/>
        <w:szCs w:val="24"/>
      </w:rPr>
    </w:pPr>
  </w:p>
  <w:p w:rsidR="00B5248A" w:rsidRDefault="00430D4B" w:rsidP="00705258">
    <w:pPr>
      <w:pStyle w:val="stbilgi"/>
      <w:jc w:val="center"/>
      <w:rPr>
        <w:b/>
        <w:color w:val="051D49"/>
        <w:sz w:val="24"/>
        <w:szCs w:val="24"/>
      </w:rPr>
    </w:pPr>
    <w:r>
      <w:rPr>
        <w:b/>
        <w:color w:val="051D49"/>
        <w:sz w:val="24"/>
        <w:szCs w:val="24"/>
      </w:rPr>
      <w:t>EPİAŞ</w:t>
    </w:r>
    <w:r w:rsidR="00B5248A" w:rsidRPr="00B5248A">
      <w:rPr>
        <w:b/>
        <w:color w:val="051D49"/>
        <w:sz w:val="24"/>
        <w:szCs w:val="24"/>
      </w:rPr>
      <w:t xml:space="preserve"> </w:t>
    </w:r>
    <w:r>
      <w:rPr>
        <w:b/>
        <w:color w:val="051D49"/>
        <w:sz w:val="24"/>
        <w:szCs w:val="24"/>
      </w:rPr>
      <w:t xml:space="preserve">ŞEFFAFLIK </w:t>
    </w:r>
    <w:r w:rsidR="00B5248A" w:rsidRPr="00B5248A">
      <w:rPr>
        <w:b/>
        <w:color w:val="051D49"/>
        <w:sz w:val="24"/>
        <w:szCs w:val="24"/>
      </w:rPr>
      <w:t>PLATFORM</w:t>
    </w:r>
    <w:r>
      <w:rPr>
        <w:b/>
        <w:color w:val="051D49"/>
        <w:sz w:val="24"/>
        <w:szCs w:val="24"/>
      </w:rPr>
      <w:t>U</w:t>
    </w:r>
  </w:p>
  <w:p w:rsidR="00396469" w:rsidRPr="00195569" w:rsidRDefault="00430D4B" w:rsidP="00B5248A">
    <w:pPr>
      <w:pStyle w:val="stbilgi"/>
      <w:jc w:val="center"/>
      <w:rPr>
        <w:color w:val="112B44"/>
      </w:rPr>
    </w:pPr>
    <w:r>
      <w:rPr>
        <w:b/>
        <w:color w:val="051D49"/>
        <w:sz w:val="24"/>
        <w:szCs w:val="24"/>
      </w:rPr>
      <w:t>WEB SERVİSLERİ ŞARTNAMESİ</w:t>
    </w:r>
  </w:p>
  <w:p w:rsidR="00396469" w:rsidRPr="00396469" w:rsidRDefault="00396469" w:rsidP="003964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F7"/>
    <w:rsid w:val="0004555C"/>
    <w:rsid w:val="001264F0"/>
    <w:rsid w:val="00195569"/>
    <w:rsid w:val="001F57F7"/>
    <w:rsid w:val="002A5E72"/>
    <w:rsid w:val="00396469"/>
    <w:rsid w:val="00430D4B"/>
    <w:rsid w:val="00607746"/>
    <w:rsid w:val="00705258"/>
    <w:rsid w:val="007F6093"/>
    <w:rsid w:val="008F73BC"/>
    <w:rsid w:val="00B5248A"/>
    <w:rsid w:val="00B734F3"/>
    <w:rsid w:val="00BD2537"/>
    <w:rsid w:val="00E41276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06CDA0-808D-4AD9-8718-D73C7E94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6469"/>
  </w:style>
  <w:style w:type="paragraph" w:styleId="Altbilgi">
    <w:name w:val="footer"/>
    <w:basedOn w:val="Normal"/>
    <w:link w:val="AltbilgiChar"/>
    <w:uiPriority w:val="99"/>
    <w:unhideWhenUsed/>
    <w:rsid w:val="0039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6469"/>
  </w:style>
  <w:style w:type="paragraph" w:styleId="BalonMetni">
    <w:name w:val="Balloon Text"/>
    <w:basedOn w:val="Normal"/>
    <w:link w:val="BalonMetniChar"/>
    <w:uiPriority w:val="99"/>
    <w:semiHidden/>
    <w:unhideWhenUsed/>
    <w:rsid w:val="0039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 Bayrak</dc:creator>
  <cp:keywords/>
  <dc:description/>
  <cp:lastModifiedBy>Hasan Mert Demir</cp:lastModifiedBy>
  <cp:revision>5</cp:revision>
  <cp:lastPrinted>2016-08-19T14:47:00Z</cp:lastPrinted>
  <dcterms:created xsi:type="dcterms:W3CDTF">2016-08-19T14:54:00Z</dcterms:created>
  <dcterms:modified xsi:type="dcterms:W3CDTF">2016-08-22T08:03:00Z</dcterms:modified>
</cp:coreProperties>
</file>