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92B2" w14:textId="77777777" w:rsidR="001866AF" w:rsidRPr="00B35E35" w:rsidRDefault="001866AF" w:rsidP="000C6A7B">
      <w:pPr>
        <w:jc w:val="center"/>
        <w:rPr>
          <w:rFonts w:ascii="Times New Roman" w:hAnsi="Times New Roman"/>
          <w:b/>
          <w:sz w:val="24"/>
          <w:szCs w:val="24"/>
        </w:rPr>
      </w:pPr>
      <w:r w:rsidRPr="00B35E35">
        <w:rPr>
          <w:rFonts w:ascii="Times New Roman" w:hAnsi="Times New Roman"/>
          <w:b/>
          <w:sz w:val="24"/>
          <w:szCs w:val="24"/>
        </w:rPr>
        <w:t xml:space="preserve">FARK </w:t>
      </w:r>
      <w:r w:rsidR="002A0737" w:rsidRPr="00B35E35">
        <w:rPr>
          <w:rFonts w:ascii="Times New Roman" w:hAnsi="Times New Roman"/>
          <w:b/>
          <w:sz w:val="24"/>
          <w:szCs w:val="24"/>
        </w:rPr>
        <w:t>TUTARI</w:t>
      </w:r>
      <w:r w:rsidRPr="00B35E35">
        <w:rPr>
          <w:rFonts w:ascii="Times New Roman" w:hAnsi="Times New Roman"/>
          <w:b/>
          <w:sz w:val="24"/>
          <w:szCs w:val="24"/>
        </w:rPr>
        <w:t xml:space="preserve"> PROSEDÜRÜ</w:t>
      </w:r>
    </w:p>
    <w:p w14:paraId="06AF6A85" w14:textId="77777777" w:rsidR="001866AF" w:rsidRPr="00B35E35" w:rsidRDefault="001866AF" w:rsidP="003E76DD">
      <w:pPr>
        <w:spacing w:after="0" w:line="240" w:lineRule="auto"/>
        <w:ind w:firstLine="709"/>
        <w:jc w:val="both"/>
        <w:rPr>
          <w:rFonts w:ascii="Times New Roman" w:hAnsi="Times New Roman"/>
          <w:sz w:val="24"/>
          <w:szCs w:val="24"/>
        </w:rPr>
      </w:pPr>
    </w:p>
    <w:p w14:paraId="5D16A6C1" w14:textId="77777777" w:rsidR="00AD0219" w:rsidRPr="00B35E35" w:rsidRDefault="00AD0219" w:rsidP="003E76DD">
      <w:pPr>
        <w:spacing w:after="0" w:line="240" w:lineRule="auto"/>
        <w:ind w:firstLine="709"/>
        <w:jc w:val="both"/>
        <w:rPr>
          <w:rFonts w:ascii="Times New Roman" w:hAnsi="Times New Roman"/>
          <w:sz w:val="24"/>
          <w:szCs w:val="24"/>
        </w:rPr>
      </w:pPr>
    </w:p>
    <w:p w14:paraId="1296181B" w14:textId="651343EA" w:rsidR="001866AF" w:rsidRPr="00B35E35" w:rsidRDefault="001866AF" w:rsidP="003E76DD">
      <w:pPr>
        <w:tabs>
          <w:tab w:val="left" w:pos="-5103"/>
        </w:tabs>
        <w:spacing w:after="0" w:line="240" w:lineRule="auto"/>
        <w:ind w:firstLine="709"/>
        <w:rPr>
          <w:rFonts w:ascii="Times New Roman" w:hAnsi="Times New Roman"/>
          <w:b/>
          <w:sz w:val="24"/>
          <w:szCs w:val="24"/>
        </w:rPr>
      </w:pPr>
      <w:r w:rsidRPr="00B35E35">
        <w:rPr>
          <w:rFonts w:ascii="Times New Roman" w:hAnsi="Times New Roman"/>
          <w:b/>
          <w:sz w:val="24"/>
          <w:szCs w:val="24"/>
        </w:rPr>
        <w:t>Amaç</w:t>
      </w:r>
    </w:p>
    <w:p w14:paraId="23278898" w14:textId="2F216584" w:rsidR="001866AF" w:rsidRPr="00B35E35" w:rsidRDefault="001866AF" w:rsidP="003E76DD">
      <w:pPr>
        <w:tabs>
          <w:tab w:val="left" w:pos="-5103"/>
        </w:tabs>
        <w:spacing w:after="0" w:line="240" w:lineRule="auto"/>
        <w:ind w:firstLine="709"/>
        <w:jc w:val="both"/>
        <w:rPr>
          <w:rFonts w:ascii="Times New Roman" w:hAnsi="Times New Roman"/>
          <w:sz w:val="24"/>
          <w:szCs w:val="24"/>
        </w:rPr>
      </w:pPr>
      <w:proofErr w:type="gramStart"/>
      <w:r w:rsidRPr="00B35E35">
        <w:rPr>
          <w:rFonts w:ascii="Times New Roman" w:hAnsi="Times New Roman"/>
          <w:b/>
          <w:sz w:val="24"/>
          <w:szCs w:val="24"/>
        </w:rPr>
        <w:t>MADDE 1–</w:t>
      </w:r>
      <w:r w:rsidRPr="00B35E35">
        <w:rPr>
          <w:rFonts w:ascii="Times New Roman" w:hAnsi="Times New Roman"/>
          <w:sz w:val="24"/>
          <w:szCs w:val="24"/>
        </w:rPr>
        <w:t xml:space="preserve"> (1) Bu Prosedürün amacı Elektrik Piyasası Dengeleme ve Uzlaştırma Yönetmeliği uyarınca Gün Öncesi Piyasası’na kayıtlı </w:t>
      </w:r>
      <w:r w:rsidR="00163F70" w:rsidRPr="00B35E35">
        <w:rPr>
          <w:rFonts w:ascii="Times New Roman" w:hAnsi="Times New Roman"/>
          <w:sz w:val="24"/>
          <w:szCs w:val="24"/>
        </w:rPr>
        <w:t xml:space="preserve">ilgili </w:t>
      </w:r>
      <w:r w:rsidRPr="00B35E35">
        <w:rPr>
          <w:rFonts w:ascii="Times New Roman" w:hAnsi="Times New Roman"/>
          <w:sz w:val="24"/>
          <w:szCs w:val="24"/>
        </w:rPr>
        <w:t>piyasa katılımcılarından Gün Öncesi Piyasası kapsamında yuvarlama</w:t>
      </w:r>
      <w:r w:rsidR="002A0737" w:rsidRPr="00B35E35">
        <w:rPr>
          <w:rFonts w:ascii="Times New Roman" w:hAnsi="Times New Roman"/>
          <w:sz w:val="24"/>
          <w:szCs w:val="24"/>
        </w:rPr>
        <w:t>,</w:t>
      </w:r>
      <w:r w:rsidRPr="00B35E35">
        <w:rPr>
          <w:rFonts w:ascii="Times New Roman" w:hAnsi="Times New Roman"/>
          <w:sz w:val="24"/>
          <w:szCs w:val="24"/>
        </w:rPr>
        <w:t xml:space="preserve"> blok</w:t>
      </w:r>
      <w:r w:rsidR="002A0737" w:rsidRPr="00B35E35">
        <w:rPr>
          <w:rFonts w:ascii="Times New Roman" w:hAnsi="Times New Roman"/>
          <w:sz w:val="24"/>
          <w:szCs w:val="24"/>
        </w:rPr>
        <w:t xml:space="preserve"> ve esnek</w:t>
      </w:r>
      <w:r w:rsidRPr="00B35E35">
        <w:rPr>
          <w:rFonts w:ascii="Times New Roman" w:hAnsi="Times New Roman"/>
          <w:sz w:val="24"/>
          <w:szCs w:val="24"/>
        </w:rPr>
        <w:t xml:space="preserve"> teklifler sebebiyle oluşan günlük sistem alış tutarı ve sistem satış tutarı arasındaki farkın finanse edilmesi için alınan fark </w:t>
      </w:r>
      <w:r w:rsidR="002A0737" w:rsidRPr="00B35E35">
        <w:rPr>
          <w:rFonts w:ascii="Times New Roman" w:hAnsi="Times New Roman"/>
          <w:sz w:val="24"/>
          <w:szCs w:val="24"/>
        </w:rPr>
        <w:t xml:space="preserve">tutarına </w:t>
      </w:r>
      <w:r w:rsidRPr="00B35E35">
        <w:rPr>
          <w:rFonts w:ascii="Times New Roman" w:hAnsi="Times New Roman"/>
          <w:sz w:val="24"/>
          <w:szCs w:val="24"/>
        </w:rPr>
        <w:t>ilişkin uygulama esaslarının belirlenmesidir.</w:t>
      </w:r>
      <w:proofErr w:type="gramEnd"/>
    </w:p>
    <w:p w14:paraId="3EAFFF51" w14:textId="77777777" w:rsidR="001866AF" w:rsidRPr="00B35E35" w:rsidRDefault="001866AF" w:rsidP="003E76DD">
      <w:pPr>
        <w:tabs>
          <w:tab w:val="left" w:pos="-3969"/>
        </w:tabs>
        <w:spacing w:after="0" w:line="240" w:lineRule="auto"/>
        <w:ind w:firstLine="709"/>
        <w:rPr>
          <w:rFonts w:ascii="Times New Roman" w:hAnsi="Times New Roman"/>
          <w:b/>
          <w:sz w:val="24"/>
          <w:szCs w:val="24"/>
        </w:rPr>
      </w:pPr>
    </w:p>
    <w:p w14:paraId="00E2A6F0" w14:textId="77777777" w:rsidR="001866AF" w:rsidRPr="00B35E35" w:rsidRDefault="001866AF" w:rsidP="003E76DD">
      <w:pPr>
        <w:spacing w:after="0" w:line="240" w:lineRule="auto"/>
        <w:ind w:firstLine="709"/>
        <w:rPr>
          <w:rFonts w:ascii="Times New Roman" w:hAnsi="Times New Roman"/>
          <w:b/>
          <w:sz w:val="24"/>
          <w:szCs w:val="24"/>
        </w:rPr>
      </w:pPr>
      <w:r w:rsidRPr="00B35E35">
        <w:rPr>
          <w:rFonts w:ascii="Times New Roman" w:hAnsi="Times New Roman"/>
          <w:b/>
          <w:sz w:val="24"/>
          <w:szCs w:val="24"/>
        </w:rPr>
        <w:t>Kapsam</w:t>
      </w:r>
    </w:p>
    <w:p w14:paraId="122AF6DE" w14:textId="77777777" w:rsidR="001866AF" w:rsidRPr="00B35E35" w:rsidRDefault="001866AF" w:rsidP="003E76DD">
      <w:pPr>
        <w:spacing w:after="0" w:line="240" w:lineRule="auto"/>
        <w:ind w:firstLine="709"/>
        <w:jc w:val="both"/>
        <w:rPr>
          <w:rFonts w:ascii="Times New Roman" w:hAnsi="Times New Roman"/>
          <w:sz w:val="24"/>
          <w:szCs w:val="24"/>
        </w:rPr>
      </w:pPr>
      <w:r w:rsidRPr="00B35E35">
        <w:rPr>
          <w:rFonts w:ascii="Times New Roman" w:hAnsi="Times New Roman"/>
          <w:b/>
          <w:sz w:val="24"/>
          <w:szCs w:val="24"/>
        </w:rPr>
        <w:t>MADDE 2–</w:t>
      </w:r>
      <w:r w:rsidRPr="00B35E35">
        <w:rPr>
          <w:rFonts w:ascii="Times New Roman" w:hAnsi="Times New Roman"/>
          <w:sz w:val="24"/>
          <w:szCs w:val="24"/>
        </w:rPr>
        <w:t xml:space="preserve"> (1) Bu Prosedür, </w:t>
      </w:r>
      <w:r w:rsidR="00961253" w:rsidRPr="00B35E35">
        <w:rPr>
          <w:rFonts w:ascii="Times New Roman" w:hAnsi="Times New Roman"/>
          <w:sz w:val="24"/>
          <w:szCs w:val="24"/>
        </w:rPr>
        <w:t xml:space="preserve">Gün Öncesi Piyasası kapsamında yuvarlama, blok ve esnek teklifler sebebiyle oluşan </w:t>
      </w:r>
      <w:r w:rsidRPr="00B35E35">
        <w:rPr>
          <w:rFonts w:ascii="Times New Roman" w:hAnsi="Times New Roman"/>
          <w:sz w:val="24"/>
          <w:szCs w:val="24"/>
        </w:rPr>
        <w:t xml:space="preserve">fark </w:t>
      </w:r>
      <w:r w:rsidR="002A0737" w:rsidRPr="00B35E35">
        <w:rPr>
          <w:rFonts w:ascii="Times New Roman" w:hAnsi="Times New Roman"/>
          <w:sz w:val="24"/>
          <w:szCs w:val="24"/>
        </w:rPr>
        <w:t>tutarı</w:t>
      </w:r>
      <w:r w:rsidR="00022238" w:rsidRPr="00B35E35">
        <w:rPr>
          <w:rFonts w:ascii="Times New Roman" w:hAnsi="Times New Roman"/>
          <w:sz w:val="24"/>
          <w:szCs w:val="24"/>
        </w:rPr>
        <w:t>nın</w:t>
      </w:r>
      <w:r w:rsidR="00961253" w:rsidRPr="00B35E35">
        <w:rPr>
          <w:rFonts w:ascii="Times New Roman" w:hAnsi="Times New Roman"/>
          <w:sz w:val="24"/>
          <w:szCs w:val="24"/>
        </w:rPr>
        <w:t xml:space="preserve"> hesaplama</w:t>
      </w:r>
      <w:r w:rsidR="00CD7478" w:rsidRPr="00B35E35">
        <w:rPr>
          <w:rFonts w:ascii="Times New Roman" w:hAnsi="Times New Roman"/>
          <w:sz w:val="24"/>
          <w:szCs w:val="24"/>
        </w:rPr>
        <w:t xml:space="preserve"> metodu ile </w:t>
      </w:r>
      <w:r w:rsidR="00961253" w:rsidRPr="00B35E35">
        <w:rPr>
          <w:rFonts w:ascii="Times New Roman" w:hAnsi="Times New Roman"/>
          <w:sz w:val="24"/>
          <w:szCs w:val="24"/>
        </w:rPr>
        <w:t xml:space="preserve">fark tutarının </w:t>
      </w:r>
      <w:r w:rsidR="00CD7478" w:rsidRPr="00B35E35">
        <w:rPr>
          <w:rFonts w:ascii="Times New Roman" w:hAnsi="Times New Roman"/>
          <w:sz w:val="24"/>
          <w:szCs w:val="24"/>
        </w:rPr>
        <w:t xml:space="preserve">hangi piyasa katılımcılarına ne şekilde tahakkuk ettirileceğine </w:t>
      </w:r>
      <w:r w:rsidRPr="00B35E35">
        <w:rPr>
          <w:rFonts w:ascii="Times New Roman" w:hAnsi="Times New Roman"/>
          <w:sz w:val="24"/>
          <w:szCs w:val="24"/>
        </w:rPr>
        <w:t>ilişkin uygulama esaslarını kapsar.</w:t>
      </w:r>
    </w:p>
    <w:p w14:paraId="154D668A" w14:textId="77777777" w:rsidR="001866AF" w:rsidRPr="00B35E35" w:rsidRDefault="001866AF" w:rsidP="003E76DD">
      <w:pPr>
        <w:tabs>
          <w:tab w:val="left" w:pos="566"/>
        </w:tabs>
        <w:spacing w:after="0" w:line="240" w:lineRule="auto"/>
        <w:ind w:firstLine="709"/>
        <w:rPr>
          <w:rFonts w:ascii="Times New Roman" w:hAnsi="Times New Roman"/>
          <w:sz w:val="24"/>
          <w:szCs w:val="24"/>
        </w:rPr>
      </w:pPr>
    </w:p>
    <w:p w14:paraId="55636A7A" w14:textId="77777777" w:rsidR="001866AF" w:rsidRPr="00B35E35" w:rsidRDefault="001866AF" w:rsidP="003E76DD">
      <w:pPr>
        <w:spacing w:after="0" w:line="240" w:lineRule="auto"/>
        <w:ind w:firstLine="709"/>
        <w:rPr>
          <w:rFonts w:ascii="Times New Roman" w:hAnsi="Times New Roman"/>
          <w:b/>
          <w:sz w:val="24"/>
          <w:szCs w:val="24"/>
        </w:rPr>
      </w:pPr>
      <w:r w:rsidRPr="00B35E35">
        <w:rPr>
          <w:rFonts w:ascii="Times New Roman" w:hAnsi="Times New Roman"/>
          <w:b/>
          <w:sz w:val="24"/>
          <w:szCs w:val="24"/>
        </w:rPr>
        <w:t>Dayanak</w:t>
      </w:r>
    </w:p>
    <w:p w14:paraId="61F89E33" w14:textId="0C39E14C" w:rsidR="001866AF" w:rsidRPr="00B35E35" w:rsidRDefault="001866AF" w:rsidP="003E76DD">
      <w:pPr>
        <w:tabs>
          <w:tab w:val="left" w:pos="-3969"/>
        </w:tabs>
        <w:spacing w:after="0" w:line="240" w:lineRule="auto"/>
        <w:ind w:firstLine="709"/>
        <w:jc w:val="both"/>
        <w:rPr>
          <w:rFonts w:ascii="Times New Roman" w:hAnsi="Times New Roman"/>
          <w:sz w:val="24"/>
          <w:szCs w:val="24"/>
        </w:rPr>
      </w:pPr>
      <w:r w:rsidRPr="00B35E35">
        <w:rPr>
          <w:rFonts w:ascii="Times New Roman" w:hAnsi="Times New Roman"/>
          <w:b/>
          <w:sz w:val="24"/>
          <w:szCs w:val="24"/>
        </w:rPr>
        <w:t>MADDE 3–</w:t>
      </w:r>
      <w:r w:rsidRPr="00B35E35">
        <w:rPr>
          <w:rFonts w:ascii="Times New Roman" w:hAnsi="Times New Roman"/>
          <w:sz w:val="24"/>
          <w:szCs w:val="24"/>
        </w:rPr>
        <w:t xml:space="preserve"> (1) Bu Prosedür 14 Nisan 2009 tarihli ve 27200 sayılı Resmi </w:t>
      </w:r>
      <w:proofErr w:type="spellStart"/>
      <w:r w:rsidRPr="00B35E35">
        <w:rPr>
          <w:rFonts w:ascii="Times New Roman" w:hAnsi="Times New Roman"/>
          <w:sz w:val="24"/>
          <w:szCs w:val="24"/>
        </w:rPr>
        <w:t>Gazete’de</w:t>
      </w:r>
      <w:proofErr w:type="spellEnd"/>
      <w:r w:rsidRPr="00B35E35">
        <w:rPr>
          <w:rFonts w:ascii="Times New Roman" w:hAnsi="Times New Roman"/>
          <w:sz w:val="24"/>
          <w:szCs w:val="24"/>
        </w:rPr>
        <w:t xml:space="preserve"> yayımlanan Elektrik Piyasası Dengeleme ve Uzlaştırma Yönetmeliği</w:t>
      </w:r>
      <w:r w:rsidR="005F6BBF" w:rsidRPr="00B35E35">
        <w:rPr>
          <w:rFonts w:ascii="Times New Roman" w:hAnsi="Times New Roman"/>
          <w:sz w:val="24"/>
          <w:szCs w:val="24"/>
        </w:rPr>
        <w:t>’</w:t>
      </w:r>
      <w:r w:rsidRPr="00B35E35">
        <w:rPr>
          <w:rFonts w:ascii="Times New Roman" w:hAnsi="Times New Roman"/>
          <w:sz w:val="24"/>
          <w:szCs w:val="24"/>
        </w:rPr>
        <w:t xml:space="preserve">nin </w:t>
      </w:r>
      <w:r w:rsidR="0041413D" w:rsidRPr="00B35E35">
        <w:rPr>
          <w:rFonts w:ascii="Times New Roman" w:hAnsi="Times New Roman"/>
          <w:sz w:val="24"/>
          <w:szCs w:val="24"/>
        </w:rPr>
        <w:t xml:space="preserve">11 inci maddesinin dördüncü fıkrasının (e) bendi ile </w:t>
      </w:r>
      <w:r w:rsidR="00621B60" w:rsidRPr="00B35E35">
        <w:rPr>
          <w:rFonts w:ascii="Times New Roman" w:hAnsi="Times New Roman"/>
          <w:sz w:val="24"/>
          <w:szCs w:val="24"/>
        </w:rPr>
        <w:t xml:space="preserve">53/A </w:t>
      </w:r>
      <w:r w:rsidRPr="00B35E35">
        <w:rPr>
          <w:rFonts w:ascii="Times New Roman" w:hAnsi="Times New Roman"/>
          <w:sz w:val="24"/>
          <w:szCs w:val="24"/>
        </w:rPr>
        <w:t>madde</w:t>
      </w:r>
      <w:r w:rsidR="003E76DD" w:rsidRPr="00B35E35">
        <w:rPr>
          <w:rFonts w:ascii="Times New Roman" w:hAnsi="Times New Roman"/>
          <w:sz w:val="24"/>
          <w:szCs w:val="24"/>
        </w:rPr>
        <w:t>si</w:t>
      </w:r>
      <w:r w:rsidR="00621B60" w:rsidRPr="00B35E35">
        <w:rPr>
          <w:rFonts w:ascii="Times New Roman" w:hAnsi="Times New Roman"/>
          <w:sz w:val="24"/>
          <w:szCs w:val="24"/>
        </w:rPr>
        <w:t>ne</w:t>
      </w:r>
      <w:r w:rsidR="0041413D" w:rsidRPr="00B35E35">
        <w:rPr>
          <w:rFonts w:ascii="Times New Roman" w:hAnsi="Times New Roman"/>
          <w:sz w:val="24"/>
          <w:szCs w:val="24"/>
        </w:rPr>
        <w:t xml:space="preserve"> dayanılarak</w:t>
      </w:r>
      <w:r w:rsidRPr="00B35E35">
        <w:rPr>
          <w:rFonts w:ascii="Times New Roman" w:hAnsi="Times New Roman"/>
          <w:sz w:val="24"/>
          <w:szCs w:val="24"/>
        </w:rPr>
        <w:t xml:space="preserve"> hazırlanmıştır.</w:t>
      </w:r>
    </w:p>
    <w:p w14:paraId="19DA04D0" w14:textId="77777777" w:rsidR="001866AF" w:rsidRPr="00B35E35" w:rsidRDefault="001866AF" w:rsidP="003E76DD">
      <w:pPr>
        <w:tabs>
          <w:tab w:val="left" w:pos="-3969"/>
        </w:tabs>
        <w:spacing w:after="0" w:line="240" w:lineRule="auto"/>
        <w:ind w:firstLine="709"/>
        <w:jc w:val="both"/>
        <w:rPr>
          <w:rFonts w:ascii="Times New Roman" w:hAnsi="Times New Roman"/>
          <w:sz w:val="24"/>
          <w:szCs w:val="24"/>
        </w:rPr>
      </w:pPr>
    </w:p>
    <w:p w14:paraId="5BF763D2" w14:textId="77777777" w:rsidR="007D6C85" w:rsidRPr="00B35E35" w:rsidRDefault="007D6C85" w:rsidP="003E76DD">
      <w:pPr>
        <w:spacing w:after="0" w:line="240" w:lineRule="auto"/>
        <w:ind w:firstLine="709"/>
        <w:jc w:val="both"/>
        <w:rPr>
          <w:rFonts w:ascii="Times New Roman" w:hAnsi="Times New Roman"/>
          <w:b/>
          <w:sz w:val="24"/>
          <w:szCs w:val="24"/>
        </w:rPr>
      </w:pPr>
      <w:r w:rsidRPr="00B35E35">
        <w:rPr>
          <w:rFonts w:ascii="Times New Roman" w:hAnsi="Times New Roman"/>
          <w:b/>
          <w:sz w:val="24"/>
          <w:szCs w:val="24"/>
        </w:rPr>
        <w:t>Sistem satış tekliflerinden kaynaklanan fark tutarının hesaplanması ve piyasa katılımcılarına dağıtılması</w:t>
      </w:r>
    </w:p>
    <w:p w14:paraId="3CBD5B56"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b/>
          <w:sz w:val="24"/>
          <w:szCs w:val="24"/>
        </w:rPr>
        <w:t>MADDE 4</w:t>
      </w:r>
      <w:r w:rsidR="001845F5" w:rsidRPr="00B35E35">
        <w:rPr>
          <w:rFonts w:ascii="Times New Roman" w:hAnsi="Times New Roman"/>
          <w:b/>
          <w:sz w:val="24"/>
          <w:szCs w:val="24"/>
        </w:rPr>
        <w:t>–</w:t>
      </w:r>
      <w:r w:rsidRPr="00B35E35">
        <w:rPr>
          <w:rFonts w:ascii="Times New Roman" w:hAnsi="Times New Roman"/>
          <w:sz w:val="24"/>
          <w:szCs w:val="24"/>
        </w:rPr>
        <w:t xml:space="preserve"> (1) Gün öncesi dengeleme </w:t>
      </w:r>
      <w:r w:rsidR="0041413D" w:rsidRPr="00B35E35">
        <w:rPr>
          <w:rFonts w:ascii="Times New Roman" w:hAnsi="Times New Roman"/>
          <w:sz w:val="24"/>
          <w:szCs w:val="24"/>
        </w:rPr>
        <w:t xml:space="preserve">faaliyetleri </w:t>
      </w:r>
      <w:r w:rsidRPr="00B35E35">
        <w:rPr>
          <w:rFonts w:ascii="Times New Roman" w:hAnsi="Times New Roman"/>
          <w:sz w:val="24"/>
          <w:szCs w:val="24"/>
        </w:rPr>
        <w:t>kapsamında piyasa katılımcılarının sistemden alışlarına ilişkin olarak, teklif bölgesi bazında, bir avans dönemi için ilgili piyasa katılımcılarına tahakkuk ettirilecek fark tutarı aşağıdaki formüle göre hesaplanır:</w:t>
      </w:r>
    </w:p>
    <w:p w14:paraId="4FC580F9" w14:textId="77777777" w:rsidR="003E76DD" w:rsidRPr="00B35E35" w:rsidRDefault="003E76DD" w:rsidP="003E76DD">
      <w:pPr>
        <w:spacing w:after="0" w:line="240" w:lineRule="auto"/>
        <w:ind w:firstLine="709"/>
        <w:jc w:val="both"/>
        <w:rPr>
          <w:rFonts w:ascii="Times New Roman" w:hAnsi="Times New Roman"/>
          <w:position w:val="-30"/>
          <w:sz w:val="24"/>
          <w:szCs w:val="24"/>
        </w:rPr>
      </w:pPr>
    </w:p>
    <w:p w14:paraId="4765C93C" w14:textId="3BC48924" w:rsidR="007D6C85" w:rsidRPr="00B35E35" w:rsidRDefault="00B35E35" w:rsidP="003E76DD">
      <w:pPr>
        <w:spacing w:after="0" w:line="240" w:lineRule="auto"/>
        <w:ind w:firstLine="709"/>
        <w:rPr>
          <w:rFonts w:ascii="Times New Roman" w:hAnsi="Times New Roman"/>
          <w:i/>
          <w:sz w:val="24"/>
          <w:szCs w:val="24"/>
        </w:rPr>
      </w:pPr>
      <w:r w:rsidRPr="00B35E35">
        <w:rPr>
          <w:rFonts w:ascii="Times New Roman" w:hAnsi="Times New Roman"/>
          <w:noProof/>
          <w:position w:val="-30"/>
          <w:sz w:val="24"/>
          <w:szCs w:val="24"/>
          <w:lang w:eastAsia="en-US"/>
        </w:rPr>
        <w:object w:dxaOrig="1440" w:dyaOrig="1440" w14:anchorId="4A764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65pt;margin-top:.15pt;width:140.1pt;height:19.7pt;z-index:251659264">
            <v:imagedata r:id="rId7" o:title=""/>
            <w10:wrap type="square" side="right"/>
          </v:shape>
          <o:OLEObject Type="Embed" ProgID="Equation.3" ShapeID="_x0000_s1029" DrawAspect="Content" ObjectID="_1626852499" r:id="rId8"/>
        </w:object>
      </w:r>
      <w:r w:rsidR="00584FA3"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4446CE" w:rsidRPr="00B35E35">
        <w:rPr>
          <w:rFonts w:ascii="Times New Roman" w:hAnsi="Times New Roman"/>
          <w:sz w:val="24"/>
          <w:szCs w:val="24"/>
        </w:rPr>
        <w:t xml:space="preserve">  </w:t>
      </w:r>
      <w:r w:rsidR="007D6C85" w:rsidRPr="00B35E35">
        <w:rPr>
          <w:rFonts w:ascii="Times New Roman" w:hAnsi="Times New Roman"/>
          <w:i/>
          <w:sz w:val="24"/>
          <w:szCs w:val="24"/>
        </w:rPr>
        <w:t>(1a)</w:t>
      </w:r>
    </w:p>
    <w:p w14:paraId="71A4866A" w14:textId="77777777" w:rsidR="003E76DD" w:rsidRPr="00B35E35" w:rsidRDefault="003E76DD" w:rsidP="003E76DD">
      <w:pPr>
        <w:spacing w:after="0" w:line="240" w:lineRule="auto"/>
        <w:ind w:firstLine="709"/>
        <w:rPr>
          <w:rFonts w:ascii="Times New Roman" w:hAnsi="Times New Roman"/>
          <w:sz w:val="24"/>
          <w:szCs w:val="24"/>
        </w:rPr>
      </w:pPr>
    </w:p>
    <w:p w14:paraId="26E5D838" w14:textId="77777777" w:rsidR="007D6C85" w:rsidRPr="00B35E35" w:rsidRDefault="007D6C85" w:rsidP="003E76DD">
      <w:pPr>
        <w:spacing w:after="0" w:line="240" w:lineRule="auto"/>
        <w:ind w:firstLine="709"/>
        <w:rPr>
          <w:rFonts w:ascii="Times New Roman" w:hAnsi="Times New Roman"/>
          <w:position w:val="-30"/>
          <w:sz w:val="24"/>
          <w:szCs w:val="24"/>
        </w:rPr>
      </w:pPr>
      <w:r w:rsidRPr="00B35E35">
        <w:rPr>
          <w:rFonts w:ascii="Times New Roman" w:hAnsi="Times New Roman"/>
          <w:sz w:val="24"/>
          <w:szCs w:val="24"/>
        </w:rPr>
        <w:t>(2) Bu formülde geçen;</w:t>
      </w:r>
    </w:p>
    <w:p w14:paraId="5AA49284" w14:textId="77777777" w:rsidR="007D6C85" w:rsidRPr="00B35E35" w:rsidRDefault="007D6C85" w:rsidP="003E76DD">
      <w:pPr>
        <w:spacing w:after="0" w:line="240" w:lineRule="auto"/>
        <w:ind w:firstLine="709"/>
        <w:jc w:val="both"/>
        <w:rPr>
          <w:rFonts w:ascii="Times New Roman" w:hAnsi="Times New Roman"/>
          <w:sz w:val="24"/>
          <w:szCs w:val="24"/>
        </w:rPr>
      </w:pPr>
      <w:proofErr w:type="spellStart"/>
      <w:proofErr w:type="gramStart"/>
      <w:r w:rsidRPr="00B35E35">
        <w:rPr>
          <w:rFonts w:ascii="Times New Roman" w:hAnsi="Times New Roman"/>
          <w:i/>
          <w:sz w:val="24"/>
          <w:szCs w:val="24"/>
        </w:rPr>
        <w:t>SAFT</w:t>
      </w:r>
      <w:r w:rsidRPr="00B35E35">
        <w:rPr>
          <w:rFonts w:ascii="Times New Roman" w:hAnsi="Times New Roman"/>
          <w:i/>
          <w:sz w:val="24"/>
          <w:szCs w:val="24"/>
          <w:vertAlign w:val="subscript"/>
        </w:rPr>
        <w:t>t,p</w:t>
      </w:r>
      <w:proofErr w:type="gramEnd"/>
      <w:r w:rsidRPr="00B35E35">
        <w:rPr>
          <w:rFonts w:ascii="Times New Roman" w:hAnsi="Times New Roman"/>
          <w:i/>
          <w:sz w:val="24"/>
          <w:szCs w:val="24"/>
          <w:vertAlign w:val="subscript"/>
        </w:rPr>
        <w:t>,s</w:t>
      </w:r>
      <w:proofErr w:type="spellEnd"/>
      <w:r w:rsidRPr="00B35E35">
        <w:rPr>
          <w:rFonts w:ascii="Times New Roman" w:hAnsi="Times New Roman"/>
          <w:sz w:val="24"/>
          <w:szCs w:val="24"/>
        </w:rPr>
        <w:tab/>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w:t>
      </w:r>
      <w:r w:rsidRPr="00B35E35">
        <w:rPr>
          <w:rFonts w:ascii="Times New Roman" w:hAnsi="Times New Roman"/>
          <w:i/>
          <w:sz w:val="24"/>
          <w:szCs w:val="24"/>
        </w:rPr>
        <w:t>p</w:t>
      </w:r>
      <w:r w:rsidRPr="00B35E35">
        <w:rPr>
          <w:rFonts w:ascii="Times New Roman" w:hAnsi="Times New Roman"/>
          <w:sz w:val="24"/>
          <w:szCs w:val="24"/>
        </w:rPr>
        <w:t>” piyasa katılımcısına sistemden alışlarına ilişkin olarak tahakkuk ettirilecek fark tutarını,</w:t>
      </w:r>
    </w:p>
    <w:p w14:paraId="7695B84D" w14:textId="7958B7EB" w:rsidR="007D6C85" w:rsidRPr="00B35E35" w:rsidRDefault="007D6C85" w:rsidP="003E76DD">
      <w:pPr>
        <w:spacing w:after="0" w:line="240" w:lineRule="auto"/>
        <w:ind w:firstLine="709"/>
        <w:jc w:val="both"/>
        <w:rPr>
          <w:rFonts w:ascii="Times New Roman" w:hAnsi="Times New Roman"/>
          <w:sz w:val="24"/>
          <w:szCs w:val="24"/>
        </w:rPr>
      </w:pPr>
      <w:proofErr w:type="spellStart"/>
      <w:proofErr w:type="gramStart"/>
      <w:r w:rsidRPr="00B35E35">
        <w:rPr>
          <w:rFonts w:ascii="Times New Roman" w:hAnsi="Times New Roman"/>
          <w:i/>
          <w:sz w:val="24"/>
          <w:szCs w:val="24"/>
        </w:rPr>
        <w:t>SFT</w:t>
      </w:r>
      <w:r w:rsidRPr="00B35E35">
        <w:rPr>
          <w:rFonts w:ascii="Times New Roman" w:hAnsi="Times New Roman"/>
          <w:i/>
          <w:sz w:val="24"/>
          <w:szCs w:val="24"/>
          <w:vertAlign w:val="subscript"/>
        </w:rPr>
        <w:t>t,s</w:t>
      </w:r>
      <w:proofErr w:type="spellEnd"/>
      <w:proofErr w:type="gramEnd"/>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xml:space="preserve">” avans döneminde sistem satış tekliflerinden </w:t>
      </w:r>
      <w:proofErr w:type="gramStart"/>
      <w:r w:rsidRPr="00B35E35">
        <w:rPr>
          <w:rFonts w:ascii="Times New Roman" w:hAnsi="Times New Roman"/>
          <w:sz w:val="24"/>
          <w:szCs w:val="24"/>
        </w:rPr>
        <w:t>kaynaklanan</w:t>
      </w:r>
      <w:proofErr w:type="gramEnd"/>
      <w:r w:rsidRPr="00B35E35">
        <w:rPr>
          <w:rFonts w:ascii="Times New Roman" w:hAnsi="Times New Roman"/>
          <w:sz w:val="24"/>
          <w:szCs w:val="24"/>
        </w:rPr>
        <w:t xml:space="preserve"> fark tutarını,</w:t>
      </w:r>
    </w:p>
    <w:p w14:paraId="68CC66D1" w14:textId="51052D5B" w:rsidR="007D6C85" w:rsidRPr="00B35E35" w:rsidRDefault="007D6C85" w:rsidP="003E76DD">
      <w:pPr>
        <w:tabs>
          <w:tab w:val="left" w:pos="709"/>
        </w:tabs>
        <w:spacing w:after="0" w:line="240" w:lineRule="auto"/>
        <w:ind w:firstLine="709"/>
        <w:jc w:val="both"/>
        <w:rPr>
          <w:rFonts w:ascii="Times New Roman" w:hAnsi="Times New Roman"/>
          <w:sz w:val="24"/>
          <w:szCs w:val="24"/>
        </w:rPr>
      </w:pPr>
      <w:proofErr w:type="spellStart"/>
      <w:proofErr w:type="gramStart"/>
      <w:r w:rsidRPr="00B35E35">
        <w:rPr>
          <w:rFonts w:ascii="Times New Roman" w:hAnsi="Times New Roman"/>
          <w:i/>
          <w:position w:val="-6"/>
          <w:sz w:val="24"/>
          <w:szCs w:val="24"/>
        </w:rPr>
        <w:t>FTKA</w:t>
      </w:r>
      <w:r w:rsidRPr="00B35E35">
        <w:rPr>
          <w:rFonts w:ascii="Times New Roman" w:hAnsi="Times New Roman"/>
          <w:i/>
          <w:position w:val="-6"/>
          <w:sz w:val="24"/>
          <w:szCs w:val="24"/>
          <w:vertAlign w:val="subscript"/>
        </w:rPr>
        <w:t>t,p</w:t>
      </w:r>
      <w:proofErr w:type="gramEnd"/>
      <w:r w:rsidRPr="00B35E35">
        <w:rPr>
          <w:rFonts w:ascii="Times New Roman" w:hAnsi="Times New Roman"/>
          <w:i/>
          <w:position w:val="-6"/>
          <w:sz w:val="24"/>
          <w:szCs w:val="24"/>
          <w:vertAlign w:val="subscript"/>
        </w:rPr>
        <w:t>,s</w:t>
      </w:r>
      <w:proofErr w:type="spellEnd"/>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ödeme döneminde “</w:t>
      </w:r>
      <w:r w:rsidRPr="00B35E35">
        <w:rPr>
          <w:rFonts w:ascii="Times New Roman" w:hAnsi="Times New Roman"/>
          <w:i/>
          <w:sz w:val="24"/>
          <w:szCs w:val="24"/>
        </w:rPr>
        <w:t>p</w:t>
      </w:r>
      <w:r w:rsidRPr="00B35E35">
        <w:rPr>
          <w:rFonts w:ascii="Times New Roman" w:hAnsi="Times New Roman"/>
          <w:sz w:val="24"/>
          <w:szCs w:val="24"/>
        </w:rPr>
        <w:t>” piyasa katılımcısına sistemden alışlarına ilişkin uygulanacak fark tutarı katsayısını</w:t>
      </w:r>
      <w:r w:rsidRPr="00B35E35">
        <w:rPr>
          <w:rFonts w:ascii="Times New Roman" w:hAnsi="Times New Roman"/>
          <w:sz w:val="24"/>
          <w:szCs w:val="24"/>
        </w:rPr>
        <w:tab/>
      </w:r>
    </w:p>
    <w:p w14:paraId="04916215" w14:textId="4EA9D380" w:rsidR="007D6C85" w:rsidRPr="00B35E35" w:rsidRDefault="007D6C85" w:rsidP="003E76DD">
      <w:pPr>
        <w:tabs>
          <w:tab w:val="left" w:pos="709"/>
        </w:tabs>
        <w:spacing w:after="0" w:line="240" w:lineRule="auto"/>
        <w:ind w:firstLine="709"/>
        <w:jc w:val="both"/>
        <w:rPr>
          <w:rFonts w:ascii="Times New Roman" w:hAnsi="Times New Roman"/>
          <w:position w:val="-6"/>
          <w:sz w:val="24"/>
          <w:szCs w:val="24"/>
        </w:rPr>
      </w:pPr>
      <w:proofErr w:type="gramStart"/>
      <w:r w:rsidRPr="00B35E35">
        <w:rPr>
          <w:rFonts w:ascii="Times New Roman" w:hAnsi="Times New Roman"/>
          <w:sz w:val="24"/>
          <w:szCs w:val="24"/>
        </w:rPr>
        <w:t>ifade</w:t>
      </w:r>
      <w:proofErr w:type="gramEnd"/>
      <w:r w:rsidRPr="00B35E35">
        <w:rPr>
          <w:rFonts w:ascii="Times New Roman" w:hAnsi="Times New Roman"/>
          <w:sz w:val="24"/>
          <w:szCs w:val="24"/>
        </w:rPr>
        <w:t xml:space="preserve"> eder.</w:t>
      </w:r>
    </w:p>
    <w:p w14:paraId="586C604C" w14:textId="77777777" w:rsidR="00CA0986" w:rsidRPr="00B35E35" w:rsidRDefault="00CA0986" w:rsidP="003E76DD">
      <w:pPr>
        <w:spacing w:after="0" w:line="240" w:lineRule="auto"/>
        <w:ind w:firstLine="709"/>
        <w:jc w:val="both"/>
        <w:rPr>
          <w:rFonts w:ascii="Times New Roman" w:hAnsi="Times New Roman"/>
          <w:sz w:val="24"/>
          <w:szCs w:val="24"/>
        </w:rPr>
      </w:pPr>
    </w:p>
    <w:p w14:paraId="50B724F1" w14:textId="6DF5B765"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 xml:space="preserve">(3) Gün öncesi dengeleme </w:t>
      </w:r>
      <w:r w:rsidR="0041413D" w:rsidRPr="00B35E35">
        <w:rPr>
          <w:rFonts w:ascii="Times New Roman" w:hAnsi="Times New Roman"/>
          <w:sz w:val="24"/>
          <w:szCs w:val="24"/>
        </w:rPr>
        <w:t xml:space="preserve">faaliyetleri </w:t>
      </w:r>
      <w:r w:rsidRPr="00B35E35">
        <w:rPr>
          <w:rFonts w:ascii="Times New Roman" w:hAnsi="Times New Roman"/>
          <w:sz w:val="24"/>
          <w:szCs w:val="24"/>
        </w:rPr>
        <w:t>kapsamında teklif bölgesi bazında, bir avans dönemi için satış tekliflerinden kaynaklanan fark tutarı aşağıdaki formüle göre hesaplanır:</w:t>
      </w:r>
    </w:p>
    <w:p w14:paraId="31A6F03C" w14:textId="0728EBB0" w:rsidR="009A6847" w:rsidRPr="00B35E35" w:rsidRDefault="008D782D" w:rsidP="003E76DD">
      <w:pPr>
        <w:spacing w:after="0" w:line="240" w:lineRule="auto"/>
        <w:ind w:firstLine="709"/>
        <w:jc w:val="right"/>
        <w:rPr>
          <w:rFonts w:ascii="Times New Roman" w:hAnsi="Times New Roman"/>
          <w:sz w:val="24"/>
          <w:szCs w:val="24"/>
        </w:rPr>
      </w:pPr>
      <w:r w:rsidRPr="00B35E35">
        <w:rPr>
          <w:rFonts w:ascii="Times New Roman" w:hAnsi="Times New Roman"/>
          <w:i/>
          <w:sz w:val="24"/>
          <w:szCs w:val="24"/>
        </w:rPr>
        <w:t xml:space="preserve">     </w:t>
      </w:r>
    </w:p>
    <w:p w14:paraId="6C5AFB1F" w14:textId="21DBF9E5" w:rsidR="00161B62" w:rsidRPr="00B35E35" w:rsidRDefault="00B35E35" w:rsidP="003E76DD">
      <w:pPr>
        <w:spacing w:after="0" w:line="240" w:lineRule="auto"/>
        <w:ind w:left="709" w:firstLine="709"/>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SFT</m:t>
              </m:r>
            </m:e>
            <m:sub>
              <m:r>
                <w:rPr>
                  <w:rFonts w:ascii="Cambria Math" w:hAnsi="Cambria Math"/>
                  <w:sz w:val="24"/>
                  <w:szCs w:val="24"/>
                </w:rPr>
                <m:t>t,s</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r=1</m:t>
              </m:r>
            </m:sub>
            <m:sup>
              <m:r>
                <w:rPr>
                  <w:rFonts w:ascii="Cambria Math" w:hAnsi="Cambria Math"/>
                  <w:sz w:val="24"/>
                  <w:szCs w:val="24"/>
                </w:rPr>
                <m:t>n</m:t>
              </m:r>
            </m:sup>
            <m:e>
              <m:r>
                <w:rPr>
                  <w:rFonts w:ascii="Cambria Math" w:hAnsi="Cambria Math"/>
                  <w:sz w:val="24"/>
                  <w:szCs w:val="24"/>
                </w:rPr>
                <m:t>[(</m:t>
              </m:r>
              <m:nary>
                <m:naryPr>
                  <m:chr m:val="∑"/>
                  <m:limLoc m:val="subSup"/>
                  <m:ctrlPr>
                    <w:rPr>
                      <w:rFonts w:ascii="Cambria Math" w:hAnsi="Cambria Math"/>
                      <w:i/>
                      <w:sz w:val="24"/>
                      <w:szCs w:val="24"/>
                    </w:rPr>
                  </m:ctrlPr>
                </m:naryPr>
                <m:sub>
                  <m:r>
                    <w:rPr>
                      <w:rFonts w:ascii="Cambria Math" w:hAnsi="Cambria Math"/>
                      <w:sz w:val="24"/>
                      <w:szCs w:val="24"/>
                    </w:rPr>
                    <m:t>u=a</m:t>
                  </m:r>
                </m:sub>
                <m:sup>
                  <m:r>
                    <w:rPr>
                      <w:rFonts w:ascii="Cambria Math" w:hAnsi="Cambria Math"/>
                      <w:sz w:val="24"/>
                      <w:szCs w:val="24"/>
                    </w:rPr>
                    <m:t>b</m:t>
                  </m:r>
                </m:sup>
                <m:e>
                  <m:sSub>
                    <m:sSubPr>
                      <m:ctrlPr>
                        <w:rPr>
                          <w:rFonts w:ascii="Cambria Math" w:hAnsi="Cambria Math"/>
                          <w:i/>
                          <w:sz w:val="24"/>
                          <w:szCs w:val="24"/>
                        </w:rPr>
                      </m:ctrlPr>
                    </m:sSubPr>
                    <m:e>
                      <m:r>
                        <w:rPr>
                          <w:rFonts w:ascii="Cambria Math" w:hAnsi="Cambria Math"/>
                          <w:sz w:val="24"/>
                          <w:szCs w:val="24"/>
                        </w:rPr>
                        <m:t>SSM</m:t>
                      </m:r>
                    </m:e>
                    <m:sub>
                      <m:r>
                        <w:rPr>
                          <w:rFonts w:ascii="Cambria Math" w:hAnsi="Cambria Math"/>
                          <w:sz w:val="24"/>
                          <w:szCs w:val="24"/>
                        </w:rPr>
                        <m:t>t,s,r,u</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ÜFB</m:t>
                  </m:r>
                </m:e>
                <m:sub>
                  <m:r>
                    <w:rPr>
                      <w:rFonts w:ascii="Cambria Math" w:hAnsi="Cambria Math"/>
                      <w:sz w:val="24"/>
                      <w:szCs w:val="24"/>
                    </w:rPr>
                    <m:t>p,t,r</m:t>
                  </m:r>
                </m:sub>
              </m:sSub>
              <m:r>
                <w:rPr>
                  <w:rFonts w:ascii="Cambria Math" w:hAnsi="Cambria Math"/>
                  <w:sz w:val="24"/>
                  <w:szCs w:val="24"/>
                </w:rPr>
                <m:t>]</m:t>
              </m:r>
            </m:e>
          </m:nary>
          <m:r>
            <w:rPr>
              <w:rFonts w:ascii="Cambria Math" w:hAnsi="Cambria Math"/>
              <w:sz w:val="24"/>
              <w:szCs w:val="24"/>
            </w:rPr>
            <m:t xml:space="preserve">                                                                  (1b)</m:t>
          </m:r>
        </m:oMath>
      </m:oMathPara>
    </w:p>
    <w:p w14:paraId="2F17BA78" w14:textId="77777777" w:rsidR="000C6A7B" w:rsidRPr="00B35E35" w:rsidRDefault="000C6A7B" w:rsidP="003E76DD">
      <w:pPr>
        <w:spacing w:after="0" w:line="240" w:lineRule="auto"/>
        <w:ind w:firstLine="709"/>
        <w:rPr>
          <w:rFonts w:ascii="Times New Roman" w:hAnsi="Times New Roman"/>
          <w:sz w:val="24"/>
          <w:szCs w:val="24"/>
        </w:rPr>
      </w:pPr>
    </w:p>
    <w:p w14:paraId="0F9ECF31" w14:textId="3C59486A" w:rsidR="007D6C85" w:rsidRPr="00B35E35" w:rsidRDefault="007D6C85" w:rsidP="003E76DD">
      <w:pPr>
        <w:spacing w:after="0" w:line="240" w:lineRule="auto"/>
        <w:ind w:firstLine="709"/>
        <w:rPr>
          <w:rFonts w:ascii="Times New Roman" w:hAnsi="Times New Roman"/>
          <w:sz w:val="24"/>
          <w:szCs w:val="24"/>
        </w:rPr>
      </w:pPr>
      <w:r w:rsidRPr="00B35E35">
        <w:rPr>
          <w:rFonts w:ascii="Times New Roman" w:hAnsi="Times New Roman"/>
          <w:sz w:val="24"/>
          <w:szCs w:val="24"/>
        </w:rPr>
        <w:t>(4) Bu formülde geçen;</w:t>
      </w:r>
    </w:p>
    <w:p w14:paraId="5A7F47DE" w14:textId="5B94A0D0" w:rsidR="007D6C85" w:rsidRPr="00B35E35" w:rsidRDefault="007D6C85" w:rsidP="003E76DD">
      <w:pPr>
        <w:spacing w:after="0" w:line="240" w:lineRule="auto"/>
        <w:ind w:firstLine="709"/>
        <w:jc w:val="both"/>
        <w:rPr>
          <w:rFonts w:ascii="Times New Roman" w:hAnsi="Times New Roman"/>
          <w:sz w:val="24"/>
          <w:szCs w:val="24"/>
        </w:rPr>
      </w:pPr>
      <w:proofErr w:type="spellStart"/>
      <w:proofErr w:type="gramStart"/>
      <w:r w:rsidRPr="00B35E35">
        <w:rPr>
          <w:rFonts w:ascii="Times New Roman" w:hAnsi="Times New Roman"/>
          <w:i/>
          <w:sz w:val="24"/>
          <w:szCs w:val="24"/>
        </w:rPr>
        <w:t>SFT</w:t>
      </w:r>
      <w:r w:rsidRPr="00B35E35">
        <w:rPr>
          <w:rFonts w:ascii="Times New Roman" w:hAnsi="Times New Roman"/>
          <w:i/>
          <w:sz w:val="24"/>
          <w:szCs w:val="24"/>
          <w:vertAlign w:val="subscript"/>
        </w:rPr>
        <w:t>t,s</w:t>
      </w:r>
      <w:proofErr w:type="spellEnd"/>
      <w:proofErr w:type="gramEnd"/>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sistem satış tekliflerinden kaynaklanan fark tutarını,</w:t>
      </w:r>
    </w:p>
    <w:p w14:paraId="5FF4EAE9" w14:textId="77777777" w:rsidR="007D6C85" w:rsidRPr="00B35E35" w:rsidRDefault="007D6C85" w:rsidP="003E76DD">
      <w:pPr>
        <w:spacing w:after="0" w:line="240" w:lineRule="auto"/>
        <w:ind w:firstLine="709"/>
        <w:jc w:val="both"/>
        <w:rPr>
          <w:rFonts w:ascii="Times New Roman" w:hAnsi="Times New Roman"/>
          <w:sz w:val="24"/>
          <w:szCs w:val="24"/>
        </w:rPr>
      </w:pPr>
      <w:proofErr w:type="spellStart"/>
      <w:proofErr w:type="gramStart"/>
      <w:r w:rsidRPr="00B35E35">
        <w:rPr>
          <w:rFonts w:ascii="Times New Roman" w:hAnsi="Times New Roman"/>
          <w:i/>
          <w:sz w:val="24"/>
          <w:szCs w:val="24"/>
        </w:rPr>
        <w:t>SSM</w:t>
      </w:r>
      <w:r w:rsidRPr="00B35E35">
        <w:rPr>
          <w:rFonts w:ascii="Times New Roman" w:hAnsi="Times New Roman"/>
          <w:i/>
          <w:sz w:val="24"/>
          <w:szCs w:val="24"/>
          <w:vertAlign w:val="subscript"/>
        </w:rPr>
        <w:t>t,s</w:t>
      </w:r>
      <w:proofErr w:type="gramEnd"/>
      <w:r w:rsidRPr="00B35E35">
        <w:rPr>
          <w:rFonts w:ascii="Times New Roman" w:hAnsi="Times New Roman"/>
          <w:i/>
          <w:sz w:val="24"/>
          <w:szCs w:val="24"/>
          <w:vertAlign w:val="subscript"/>
        </w:rPr>
        <w:t>,r</w:t>
      </w:r>
      <w:r w:rsidR="00B65B3A" w:rsidRPr="00B35E35">
        <w:rPr>
          <w:rFonts w:ascii="Times New Roman" w:hAnsi="Times New Roman"/>
          <w:i/>
          <w:sz w:val="24"/>
          <w:szCs w:val="24"/>
          <w:vertAlign w:val="subscript"/>
        </w:rPr>
        <w:t>,u</w:t>
      </w:r>
      <w:proofErr w:type="spellEnd"/>
      <w:r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xml:space="preserve">” teklifinden dolayı </w:t>
      </w:r>
      <w:r w:rsidR="00B65B3A" w:rsidRPr="00B35E35">
        <w:rPr>
          <w:rFonts w:ascii="Times New Roman" w:hAnsi="Times New Roman"/>
          <w:sz w:val="24"/>
          <w:szCs w:val="24"/>
        </w:rPr>
        <w:t xml:space="preserve">u uzlaştırma döneminde </w:t>
      </w:r>
      <w:r w:rsidRPr="00B35E35">
        <w:rPr>
          <w:rFonts w:ascii="Times New Roman" w:hAnsi="Times New Roman"/>
          <w:sz w:val="24"/>
          <w:szCs w:val="24"/>
        </w:rPr>
        <w:t>gerçekleşmiş olan sistem satış miktarını (</w:t>
      </w:r>
      <w:proofErr w:type="spellStart"/>
      <w:r w:rsidRPr="00B35E35">
        <w:rPr>
          <w:rFonts w:ascii="Times New Roman" w:hAnsi="Times New Roman"/>
          <w:sz w:val="24"/>
          <w:szCs w:val="24"/>
        </w:rPr>
        <w:t>MWh</w:t>
      </w:r>
      <w:proofErr w:type="spellEnd"/>
      <w:r w:rsidRPr="00B35E35">
        <w:rPr>
          <w:rFonts w:ascii="Times New Roman" w:hAnsi="Times New Roman"/>
          <w:sz w:val="24"/>
          <w:szCs w:val="24"/>
        </w:rPr>
        <w:t>),</w:t>
      </w:r>
    </w:p>
    <w:p w14:paraId="51FE04F1" w14:textId="77777777" w:rsidR="00B65B3A" w:rsidRPr="00B35E35" w:rsidRDefault="00B65B3A" w:rsidP="003E76DD">
      <w:pPr>
        <w:spacing w:after="0" w:line="240" w:lineRule="auto"/>
        <w:ind w:firstLine="709"/>
        <w:jc w:val="both"/>
        <w:rPr>
          <w:rFonts w:ascii="Times New Roman" w:hAnsi="Times New Roman"/>
          <w:i/>
          <w:sz w:val="24"/>
          <w:szCs w:val="24"/>
        </w:rPr>
      </w:pPr>
      <w:proofErr w:type="spellStart"/>
      <w:proofErr w:type="gramStart"/>
      <w:r w:rsidRPr="00B35E35">
        <w:rPr>
          <w:rFonts w:ascii="Times New Roman" w:hAnsi="Times New Roman"/>
          <w:i/>
          <w:sz w:val="24"/>
          <w:szCs w:val="24"/>
        </w:rPr>
        <w:lastRenderedPageBreak/>
        <w:t>ÜFB</w:t>
      </w:r>
      <w:r w:rsidRPr="00B35E35">
        <w:rPr>
          <w:rFonts w:ascii="Times New Roman" w:hAnsi="Times New Roman"/>
          <w:i/>
          <w:sz w:val="24"/>
          <w:szCs w:val="24"/>
          <w:vertAlign w:val="subscript"/>
        </w:rPr>
        <w:t>p,t</w:t>
      </w:r>
      <w:proofErr w:type="gramEnd"/>
      <w:r w:rsidRPr="00B35E35">
        <w:rPr>
          <w:rFonts w:ascii="Times New Roman" w:hAnsi="Times New Roman"/>
          <w:i/>
          <w:sz w:val="24"/>
          <w:szCs w:val="24"/>
          <w:vertAlign w:val="subscript"/>
        </w:rPr>
        <w:t>,r</w:t>
      </w:r>
      <w:proofErr w:type="spellEnd"/>
      <w:r w:rsidRPr="00B35E35">
        <w:rPr>
          <w:rFonts w:ascii="Times New Roman" w:hAnsi="Times New Roman"/>
          <w:i/>
          <w:sz w:val="24"/>
          <w:szCs w:val="24"/>
        </w:rPr>
        <w:tab/>
      </w:r>
      <w:r w:rsidRPr="00B35E35">
        <w:rPr>
          <w:rFonts w:ascii="Times New Roman" w:hAnsi="Times New Roman"/>
          <w:sz w:val="24"/>
          <w:szCs w:val="24"/>
        </w:rPr>
        <w:t>“p” piyasa katılımcısının, “t” teklif bölgesindeki, “r” esnek veya blok satış teklifi için Gün Öncesi Piyasası Tekliflerinin Yapısı ve Tekliflerin Değerlendirilmesine İlişkin Usul ve Esaslar uyarınca hesaplanan birim bedeli (TL/</w:t>
      </w:r>
      <w:proofErr w:type="spellStart"/>
      <w:r w:rsidRPr="00B35E35">
        <w:rPr>
          <w:rFonts w:ascii="Times New Roman" w:hAnsi="Times New Roman"/>
          <w:sz w:val="24"/>
          <w:szCs w:val="24"/>
        </w:rPr>
        <w:t>MWh</w:t>
      </w:r>
      <w:proofErr w:type="spellEnd"/>
      <w:r w:rsidRPr="00B35E35">
        <w:rPr>
          <w:rFonts w:ascii="Times New Roman" w:hAnsi="Times New Roman"/>
          <w:sz w:val="24"/>
          <w:szCs w:val="24"/>
        </w:rPr>
        <w:t>)</w:t>
      </w:r>
    </w:p>
    <w:p w14:paraId="254834C3" w14:textId="22ADFE09" w:rsidR="007D6C85" w:rsidRPr="00B35E35" w:rsidRDefault="007D6C85" w:rsidP="003E76DD">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a</w:t>
      </w:r>
      <w:proofErr w:type="gramEnd"/>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xml:space="preserve">” teklifinin </w:t>
      </w:r>
      <w:r w:rsidR="000C6A7B" w:rsidRPr="00B35E35">
        <w:rPr>
          <w:rFonts w:ascii="Times New Roman" w:hAnsi="Times New Roman"/>
          <w:sz w:val="24"/>
          <w:szCs w:val="24"/>
        </w:rPr>
        <w:t xml:space="preserve">kabul edildiği </w:t>
      </w:r>
      <w:r w:rsidRPr="00B35E35">
        <w:rPr>
          <w:rFonts w:ascii="Times New Roman" w:hAnsi="Times New Roman"/>
          <w:sz w:val="24"/>
          <w:szCs w:val="24"/>
        </w:rPr>
        <w:t xml:space="preserve">başlangıç </w:t>
      </w:r>
      <w:r w:rsidR="000C6A7B" w:rsidRPr="00B35E35">
        <w:rPr>
          <w:rFonts w:ascii="Times New Roman" w:hAnsi="Times New Roman"/>
          <w:sz w:val="24"/>
          <w:szCs w:val="24"/>
        </w:rPr>
        <w:t>zamanını</w:t>
      </w:r>
      <w:r w:rsidRPr="00B35E35">
        <w:rPr>
          <w:rFonts w:ascii="Times New Roman" w:hAnsi="Times New Roman"/>
          <w:sz w:val="24"/>
          <w:szCs w:val="24"/>
        </w:rPr>
        <w:t>,</w:t>
      </w:r>
    </w:p>
    <w:p w14:paraId="5E1CE0F3" w14:textId="353D3200" w:rsidR="007D6C85" w:rsidRPr="00B35E35" w:rsidRDefault="007D6C85" w:rsidP="003E76DD">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b</w:t>
      </w:r>
      <w:proofErr w:type="gramEnd"/>
      <w:r w:rsidRPr="00B35E35">
        <w:rPr>
          <w:rFonts w:ascii="Times New Roman" w:hAnsi="Times New Roman"/>
          <w:sz w:val="24"/>
          <w:szCs w:val="24"/>
          <w:vertAlign w:val="subscript"/>
        </w:rPr>
        <w:tab/>
      </w:r>
      <w:r w:rsidR="00584FA3"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xml:space="preserve">” teklifinin </w:t>
      </w:r>
      <w:r w:rsidR="000C6A7B" w:rsidRPr="00B35E35">
        <w:rPr>
          <w:rFonts w:ascii="Times New Roman" w:hAnsi="Times New Roman"/>
          <w:sz w:val="24"/>
          <w:szCs w:val="24"/>
        </w:rPr>
        <w:t xml:space="preserve">kabul edildiği </w:t>
      </w:r>
      <w:r w:rsidRPr="00B35E35">
        <w:rPr>
          <w:rFonts w:ascii="Times New Roman" w:hAnsi="Times New Roman"/>
          <w:sz w:val="24"/>
          <w:szCs w:val="24"/>
        </w:rPr>
        <w:t xml:space="preserve">bitiş </w:t>
      </w:r>
      <w:r w:rsidR="000C6A7B" w:rsidRPr="00B35E35">
        <w:rPr>
          <w:rFonts w:ascii="Times New Roman" w:hAnsi="Times New Roman"/>
          <w:sz w:val="24"/>
          <w:szCs w:val="24"/>
        </w:rPr>
        <w:t>zamanını</w:t>
      </w:r>
      <w:r w:rsidRPr="00B35E35">
        <w:rPr>
          <w:rFonts w:ascii="Times New Roman" w:hAnsi="Times New Roman"/>
          <w:sz w:val="24"/>
          <w:szCs w:val="24"/>
        </w:rPr>
        <w:t>,</w:t>
      </w:r>
    </w:p>
    <w:p w14:paraId="14EEA864" w14:textId="030AEA2A" w:rsidR="007D6C85" w:rsidRPr="00B35E35" w:rsidRDefault="007D6C85" w:rsidP="003E76DD">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n</w:t>
      </w:r>
      <w:proofErr w:type="gramEnd"/>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sistem satış teklifi sayısını</w:t>
      </w:r>
    </w:p>
    <w:p w14:paraId="22BEBD33" w14:textId="77777777" w:rsidR="007D6C85" w:rsidRPr="00B35E35" w:rsidRDefault="007D6C85" w:rsidP="003E76DD">
      <w:pPr>
        <w:spacing w:after="0" w:line="240" w:lineRule="auto"/>
        <w:ind w:firstLine="709"/>
        <w:rPr>
          <w:rFonts w:ascii="Times New Roman" w:hAnsi="Times New Roman"/>
          <w:sz w:val="24"/>
          <w:szCs w:val="24"/>
        </w:rPr>
      </w:pPr>
      <w:proofErr w:type="gramStart"/>
      <w:r w:rsidRPr="00B35E35">
        <w:rPr>
          <w:rFonts w:ascii="Times New Roman" w:hAnsi="Times New Roman"/>
          <w:sz w:val="24"/>
          <w:szCs w:val="24"/>
        </w:rPr>
        <w:t>ifade</w:t>
      </w:r>
      <w:proofErr w:type="gramEnd"/>
      <w:r w:rsidRPr="00B35E35">
        <w:rPr>
          <w:rFonts w:ascii="Times New Roman" w:hAnsi="Times New Roman"/>
          <w:sz w:val="24"/>
          <w:szCs w:val="24"/>
        </w:rPr>
        <w:t xml:space="preserve"> eder.</w:t>
      </w:r>
    </w:p>
    <w:p w14:paraId="505C7B02" w14:textId="52DF255C"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w:t>
      </w:r>
      <w:r w:rsidR="008A3F4C" w:rsidRPr="00B35E35">
        <w:rPr>
          <w:rFonts w:ascii="Times New Roman" w:hAnsi="Times New Roman"/>
          <w:sz w:val="24"/>
          <w:szCs w:val="24"/>
        </w:rPr>
        <w:t>5</w:t>
      </w:r>
      <w:r w:rsidRPr="00B35E35">
        <w:rPr>
          <w:rFonts w:ascii="Times New Roman" w:hAnsi="Times New Roman"/>
          <w:sz w:val="24"/>
          <w:szCs w:val="24"/>
        </w:rPr>
        <w:t>) Bir teklif bölgesi için, avans dönemi bazında, piyasa katılımcısına gerçekleştirdiği sistem alışları için uygulanacak fark tutarı katsayısı aşağıdaki formüle göre belirlenir:</w:t>
      </w:r>
    </w:p>
    <w:p w14:paraId="06E7ED2C"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p>
    <w:p w14:paraId="0A82649D" w14:textId="17C3FF70" w:rsidR="007D6C85" w:rsidRPr="00B35E35" w:rsidRDefault="007D6C85" w:rsidP="003E76DD">
      <w:pPr>
        <w:tabs>
          <w:tab w:val="left" w:pos="566"/>
        </w:tabs>
        <w:spacing w:after="0" w:line="240" w:lineRule="auto"/>
        <w:ind w:firstLine="709"/>
        <w:jc w:val="both"/>
        <w:rPr>
          <w:rFonts w:ascii="Times New Roman" w:hAnsi="Times New Roman"/>
          <w:sz w:val="24"/>
          <w:szCs w:val="24"/>
        </w:rPr>
      </w:pPr>
      <w:r w:rsidRPr="00B35E35">
        <w:rPr>
          <w:rFonts w:ascii="Times New Roman" w:hAnsi="Times New Roman"/>
          <w:position w:val="-62"/>
          <w:sz w:val="24"/>
          <w:szCs w:val="24"/>
        </w:rPr>
        <w:object w:dxaOrig="3140" w:dyaOrig="1340" w14:anchorId="6AFD8A4F">
          <v:shape id="_x0000_i1026" type="#_x0000_t75" style="width:156.5pt;height:67.6pt" o:ole="">
            <v:imagedata r:id="rId9" o:title=""/>
          </v:shape>
          <o:OLEObject Type="Embed" ProgID="Equation.3" ShapeID="_x0000_i1026" DrawAspect="Content" ObjectID="_1626852495" r:id="rId10"/>
        </w:object>
      </w:r>
      <w:r w:rsidRPr="00B35E35">
        <w:rPr>
          <w:rFonts w:ascii="Times New Roman" w:hAnsi="Times New Roman"/>
          <w:position w:val="-62"/>
          <w:sz w:val="24"/>
          <w:szCs w:val="24"/>
        </w:rPr>
        <w:tab/>
      </w:r>
      <w:r w:rsidRPr="00B35E35">
        <w:rPr>
          <w:rFonts w:ascii="Times New Roman" w:hAnsi="Times New Roman"/>
          <w:position w:val="-62"/>
          <w:sz w:val="24"/>
          <w:szCs w:val="24"/>
        </w:rPr>
        <w:tab/>
      </w:r>
      <w:r w:rsidRPr="00B35E35">
        <w:rPr>
          <w:rFonts w:ascii="Times New Roman" w:hAnsi="Times New Roman"/>
          <w:position w:val="-62"/>
          <w:sz w:val="24"/>
          <w:szCs w:val="24"/>
        </w:rPr>
        <w:tab/>
      </w:r>
      <w:r w:rsidRPr="00B35E35">
        <w:rPr>
          <w:rFonts w:ascii="Times New Roman" w:hAnsi="Times New Roman"/>
          <w:position w:val="-62"/>
          <w:sz w:val="24"/>
          <w:szCs w:val="24"/>
        </w:rPr>
        <w:tab/>
      </w:r>
      <w:r w:rsidRPr="00B35E35">
        <w:rPr>
          <w:rFonts w:ascii="Times New Roman" w:hAnsi="Times New Roman"/>
          <w:position w:val="-62"/>
          <w:sz w:val="24"/>
          <w:szCs w:val="24"/>
        </w:rPr>
        <w:tab/>
      </w:r>
      <w:r w:rsidRPr="00B35E35">
        <w:rPr>
          <w:rFonts w:ascii="Times New Roman" w:hAnsi="Times New Roman"/>
          <w:position w:val="-62"/>
          <w:sz w:val="24"/>
          <w:szCs w:val="24"/>
        </w:rPr>
        <w:tab/>
      </w:r>
      <w:r w:rsidR="003678B7" w:rsidRPr="00B35E35">
        <w:rPr>
          <w:rFonts w:ascii="Times New Roman" w:hAnsi="Times New Roman"/>
          <w:position w:val="-62"/>
          <w:sz w:val="24"/>
          <w:szCs w:val="24"/>
        </w:rPr>
        <w:tab/>
        <w:t xml:space="preserve">  </w:t>
      </w:r>
      <w:r w:rsidRPr="00B35E35">
        <w:rPr>
          <w:rFonts w:ascii="Times New Roman" w:hAnsi="Times New Roman"/>
          <w:i/>
          <w:sz w:val="24"/>
          <w:szCs w:val="24"/>
        </w:rPr>
        <w:t>(1</w:t>
      </w:r>
      <w:r w:rsidR="008A3F4C" w:rsidRPr="00B35E35">
        <w:rPr>
          <w:rFonts w:ascii="Times New Roman" w:hAnsi="Times New Roman"/>
          <w:i/>
          <w:sz w:val="24"/>
          <w:szCs w:val="24"/>
        </w:rPr>
        <w:t>c</w:t>
      </w:r>
      <w:r w:rsidRPr="00B35E35">
        <w:rPr>
          <w:rFonts w:ascii="Times New Roman" w:hAnsi="Times New Roman"/>
          <w:i/>
          <w:sz w:val="24"/>
          <w:szCs w:val="24"/>
        </w:rPr>
        <w:t>)</w:t>
      </w:r>
    </w:p>
    <w:p w14:paraId="475A9448"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p>
    <w:p w14:paraId="78F75F4D" w14:textId="77777777"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FTKA</w:t>
      </w:r>
      <w:r w:rsidRPr="00B35E35">
        <w:rPr>
          <w:rFonts w:ascii="Times New Roman" w:hAnsi="Times New Roman"/>
          <w:i/>
          <w:position w:val="-6"/>
          <w:sz w:val="24"/>
          <w:szCs w:val="24"/>
          <w:vertAlign w:val="subscript"/>
        </w:rPr>
        <w:t>t,p,s</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ödeme döneminde “</w:t>
      </w:r>
      <w:r w:rsidRPr="00B35E35">
        <w:rPr>
          <w:rFonts w:ascii="Times New Roman" w:hAnsi="Times New Roman"/>
          <w:i/>
          <w:sz w:val="24"/>
          <w:szCs w:val="24"/>
        </w:rPr>
        <w:t>p</w:t>
      </w:r>
      <w:r w:rsidRPr="00B35E35">
        <w:rPr>
          <w:rFonts w:ascii="Times New Roman" w:hAnsi="Times New Roman"/>
          <w:sz w:val="24"/>
          <w:szCs w:val="24"/>
        </w:rPr>
        <w:t>” piyasa katılımcısının, sistemden alışlarına ilişkin fark tutarı katsayısını</w:t>
      </w:r>
      <w:r w:rsidR="008D782D" w:rsidRPr="00B35E35">
        <w:rPr>
          <w:rFonts w:ascii="Times New Roman" w:hAnsi="Times New Roman"/>
          <w:sz w:val="24"/>
          <w:szCs w:val="24"/>
        </w:rPr>
        <w:t>,</w:t>
      </w:r>
    </w:p>
    <w:p w14:paraId="4510024F" w14:textId="77777777"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SAM</w:t>
      </w:r>
      <w:r w:rsidRPr="00B35E35">
        <w:rPr>
          <w:rFonts w:ascii="Times New Roman" w:hAnsi="Times New Roman"/>
          <w:i/>
          <w:position w:val="-6"/>
          <w:sz w:val="24"/>
          <w:szCs w:val="24"/>
          <w:vertAlign w:val="subscript"/>
        </w:rPr>
        <w:t>t,p,s,u,r</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geçerli “</w:t>
      </w:r>
      <w:r w:rsidRPr="00B35E35">
        <w:rPr>
          <w:rFonts w:ascii="Times New Roman" w:hAnsi="Times New Roman"/>
          <w:i/>
          <w:sz w:val="24"/>
          <w:szCs w:val="24"/>
        </w:rPr>
        <w:t>r</w:t>
      </w:r>
      <w:r w:rsidRPr="00B35E35">
        <w:rPr>
          <w:rFonts w:ascii="Times New Roman" w:hAnsi="Times New Roman"/>
          <w:sz w:val="24"/>
          <w:szCs w:val="24"/>
        </w:rPr>
        <w:t>” teklifinden dolayı gerçekleştirmiş olduğu sistem alış miktarını (MWh),</w:t>
      </w:r>
    </w:p>
    <w:p w14:paraId="12357BED" w14:textId="77777777"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k</w:t>
      </w:r>
      <w:r w:rsidRPr="00B35E35">
        <w:rPr>
          <w:rFonts w:ascii="Times New Roman" w:hAnsi="Times New Roman"/>
          <w:position w:val="-6"/>
          <w:sz w:val="24"/>
          <w:szCs w:val="24"/>
        </w:rPr>
        <w:tab/>
      </w:r>
      <w:r w:rsidRPr="00B35E35">
        <w:rPr>
          <w:rFonts w:ascii="Times New Roman" w:hAnsi="Times New Roman"/>
          <w:position w:val="-6"/>
          <w:sz w:val="24"/>
          <w:szCs w:val="24"/>
        </w:rPr>
        <w:tab/>
      </w:r>
      <w:r w:rsidRPr="00B35E35">
        <w:rPr>
          <w:rFonts w:ascii="Times New Roman" w:hAnsi="Times New Roman"/>
          <w:sz w:val="24"/>
          <w:szCs w:val="24"/>
        </w:rPr>
        <w:t>Gün Öncesi Piyasasına katılan piyasa katılımcısı sayısını,</w:t>
      </w:r>
    </w:p>
    <w:p w14:paraId="28DFE3CE" w14:textId="54C60364"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n</w:t>
      </w:r>
      <w:r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Gün Öncesi Piyasası kapsamında, “</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u</w:t>
      </w:r>
      <w:r w:rsidRPr="00B35E35">
        <w:rPr>
          <w:rFonts w:ascii="Times New Roman" w:hAnsi="Times New Roman"/>
          <w:sz w:val="24"/>
          <w:szCs w:val="24"/>
        </w:rPr>
        <w:t>” uzlaştırma dönemi için sistemden alış gerçekleştirmiş olduğu teklif sayısını,</w:t>
      </w:r>
    </w:p>
    <w:p w14:paraId="30330BDC" w14:textId="47E50FF5"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a</w:t>
      </w:r>
      <w:r w:rsidRPr="00B35E35">
        <w:rPr>
          <w:rFonts w:ascii="Times New Roman" w:hAnsi="Times New Roman"/>
          <w:position w:val="-6"/>
          <w:sz w:val="24"/>
          <w:szCs w:val="24"/>
        </w:rPr>
        <w:tab/>
      </w:r>
      <w:r w:rsidRPr="00B35E35">
        <w:rPr>
          <w:rFonts w:ascii="Times New Roman" w:hAnsi="Times New Roman"/>
          <w:position w:val="-6"/>
          <w:sz w:val="24"/>
          <w:szCs w:val="24"/>
        </w:rPr>
        <w:tab/>
      </w:r>
      <w:r w:rsidRPr="00B35E35">
        <w:rPr>
          <w:rFonts w:ascii="Times New Roman" w:hAnsi="Times New Roman"/>
          <w:sz w:val="24"/>
          <w:szCs w:val="24"/>
        </w:rPr>
        <w:t>İlgili avans döneminde yer alan uzlaştırma dönemi sayısını</w:t>
      </w:r>
    </w:p>
    <w:p w14:paraId="315ACF57" w14:textId="77777777" w:rsidR="007D6C85" w:rsidRPr="00B35E35" w:rsidRDefault="007D6C85" w:rsidP="003E76DD">
      <w:pPr>
        <w:spacing w:after="0" w:line="240" w:lineRule="auto"/>
        <w:ind w:firstLine="709"/>
        <w:rPr>
          <w:rFonts w:ascii="Times New Roman" w:hAnsi="Times New Roman"/>
          <w:sz w:val="24"/>
          <w:szCs w:val="24"/>
        </w:rPr>
      </w:pPr>
      <w:r w:rsidRPr="00B35E35">
        <w:rPr>
          <w:rFonts w:ascii="Times New Roman" w:hAnsi="Times New Roman"/>
          <w:sz w:val="24"/>
          <w:szCs w:val="24"/>
        </w:rPr>
        <w:t>ifade eder.</w:t>
      </w:r>
    </w:p>
    <w:p w14:paraId="01FA8A84" w14:textId="77777777" w:rsidR="00C552F3" w:rsidRPr="00B35E35" w:rsidRDefault="00C552F3" w:rsidP="003E76DD">
      <w:pPr>
        <w:spacing w:after="0" w:line="240" w:lineRule="auto"/>
        <w:ind w:firstLine="709"/>
        <w:rPr>
          <w:rFonts w:ascii="Times New Roman" w:hAnsi="Times New Roman"/>
          <w:sz w:val="24"/>
          <w:szCs w:val="24"/>
        </w:rPr>
      </w:pPr>
    </w:p>
    <w:p w14:paraId="03D0FCF9" w14:textId="77777777" w:rsidR="007D6C85" w:rsidRPr="00B35E35" w:rsidRDefault="007D6C85" w:rsidP="003E76DD">
      <w:pPr>
        <w:spacing w:after="0" w:line="240" w:lineRule="auto"/>
        <w:ind w:firstLine="709"/>
        <w:jc w:val="both"/>
        <w:rPr>
          <w:rFonts w:ascii="Times New Roman" w:hAnsi="Times New Roman"/>
          <w:b/>
          <w:sz w:val="24"/>
          <w:szCs w:val="24"/>
        </w:rPr>
      </w:pPr>
      <w:r w:rsidRPr="00B35E35">
        <w:rPr>
          <w:rFonts w:ascii="Times New Roman" w:hAnsi="Times New Roman"/>
          <w:b/>
          <w:sz w:val="24"/>
          <w:szCs w:val="24"/>
        </w:rPr>
        <w:t>Sistem alış tekliflerinden kaynaklanan fark tutarının hesaplanması ve piyasa katılımcılarına dağıtılması</w:t>
      </w:r>
    </w:p>
    <w:p w14:paraId="03859110"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b/>
          <w:sz w:val="24"/>
          <w:szCs w:val="24"/>
        </w:rPr>
        <w:t>MADDE 5</w:t>
      </w:r>
      <w:r w:rsidR="003678B7" w:rsidRPr="00B35E35">
        <w:rPr>
          <w:rFonts w:ascii="Times New Roman" w:hAnsi="Times New Roman"/>
          <w:b/>
          <w:sz w:val="24"/>
          <w:szCs w:val="24"/>
        </w:rPr>
        <w:t>–</w:t>
      </w:r>
      <w:r w:rsidRPr="00B35E35">
        <w:rPr>
          <w:rFonts w:ascii="Times New Roman" w:hAnsi="Times New Roman"/>
          <w:sz w:val="24"/>
          <w:szCs w:val="24"/>
        </w:rPr>
        <w:t xml:space="preserve"> (1) Gün öncesi dengeleme </w:t>
      </w:r>
      <w:r w:rsidR="003678B7" w:rsidRPr="00B35E35">
        <w:rPr>
          <w:rFonts w:ascii="Times New Roman" w:hAnsi="Times New Roman"/>
          <w:sz w:val="24"/>
          <w:szCs w:val="24"/>
        </w:rPr>
        <w:t xml:space="preserve">faaliyetleri </w:t>
      </w:r>
      <w:r w:rsidRPr="00B35E35">
        <w:rPr>
          <w:rFonts w:ascii="Times New Roman" w:hAnsi="Times New Roman"/>
          <w:sz w:val="24"/>
          <w:szCs w:val="24"/>
        </w:rPr>
        <w:t>kapsamında piyasa katılımcılarının sisteme satışlarına ilişkin olarak, teklif bölgesi bazında, bir avans dönemi için ilgili piyasa katılımcılarına tahakkuk ettirilecek fark tutarı aşağıdaki formüle göre hesaplanır:</w:t>
      </w:r>
    </w:p>
    <w:p w14:paraId="361AB38F" w14:textId="77777777" w:rsidR="007D6C85" w:rsidRPr="00B35E35" w:rsidRDefault="007D6C85" w:rsidP="003E76DD">
      <w:pPr>
        <w:spacing w:after="0" w:line="240" w:lineRule="auto"/>
        <w:ind w:firstLine="709"/>
        <w:jc w:val="both"/>
        <w:rPr>
          <w:rFonts w:ascii="Times New Roman" w:hAnsi="Times New Roman"/>
          <w:position w:val="-30"/>
          <w:sz w:val="24"/>
          <w:szCs w:val="24"/>
        </w:rPr>
      </w:pPr>
    </w:p>
    <w:p w14:paraId="396736E3" w14:textId="77777777" w:rsidR="007D6C85" w:rsidRPr="00B35E35" w:rsidRDefault="00A23A6B" w:rsidP="003E76DD">
      <w:pPr>
        <w:spacing w:after="0" w:line="240" w:lineRule="auto"/>
        <w:ind w:firstLine="709"/>
        <w:rPr>
          <w:rFonts w:ascii="Times New Roman" w:hAnsi="Times New Roman"/>
          <w:sz w:val="24"/>
          <w:szCs w:val="24"/>
          <w:vertAlign w:val="subscript"/>
        </w:rPr>
      </w:pPr>
      <w:r w:rsidRPr="00B35E35">
        <w:rPr>
          <w:rFonts w:ascii="Times New Roman" w:hAnsi="Times New Roman"/>
          <w:position w:val="-14"/>
          <w:sz w:val="24"/>
          <w:szCs w:val="24"/>
        </w:rPr>
        <w:object w:dxaOrig="2799" w:dyaOrig="380" w14:anchorId="1BAFF66E">
          <v:shape id="_x0000_i1027" type="#_x0000_t75" style="width:157.15pt;height:21.3pt" o:ole="">
            <v:imagedata r:id="rId11" o:title=""/>
          </v:shape>
          <o:OLEObject Type="Embed" ProgID="Equation.3" ShapeID="_x0000_i1027" DrawAspect="Content" ObjectID="_1626852496" r:id="rId12"/>
        </w:object>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007D6C85" w:rsidRPr="00B35E35">
        <w:rPr>
          <w:rFonts w:ascii="Times New Roman" w:hAnsi="Times New Roman"/>
          <w:sz w:val="24"/>
          <w:szCs w:val="24"/>
        </w:rPr>
        <w:tab/>
      </w:r>
      <w:r w:rsidRPr="00B35E35">
        <w:rPr>
          <w:rFonts w:ascii="Times New Roman" w:hAnsi="Times New Roman"/>
          <w:sz w:val="24"/>
          <w:szCs w:val="24"/>
        </w:rPr>
        <w:t xml:space="preserve">  </w:t>
      </w:r>
      <w:r w:rsidR="007D6C85" w:rsidRPr="00B35E35">
        <w:rPr>
          <w:rFonts w:ascii="Times New Roman" w:hAnsi="Times New Roman"/>
          <w:i/>
          <w:sz w:val="24"/>
          <w:szCs w:val="24"/>
        </w:rPr>
        <w:t>(2a)</w:t>
      </w:r>
    </w:p>
    <w:p w14:paraId="73859941" w14:textId="77777777" w:rsidR="00C552F3" w:rsidRPr="00B35E35" w:rsidRDefault="00C552F3" w:rsidP="003E76DD">
      <w:pPr>
        <w:spacing w:after="0" w:line="240" w:lineRule="auto"/>
        <w:ind w:firstLine="709"/>
        <w:rPr>
          <w:rFonts w:ascii="Times New Roman" w:hAnsi="Times New Roman"/>
          <w:sz w:val="24"/>
          <w:szCs w:val="24"/>
        </w:rPr>
      </w:pPr>
    </w:p>
    <w:p w14:paraId="47B1764F" w14:textId="77777777" w:rsidR="007D6C85" w:rsidRPr="00B35E35" w:rsidRDefault="007D6C85" w:rsidP="003E76DD">
      <w:pPr>
        <w:spacing w:after="0" w:line="240" w:lineRule="auto"/>
        <w:ind w:firstLine="709"/>
        <w:rPr>
          <w:rFonts w:ascii="Times New Roman" w:hAnsi="Times New Roman"/>
          <w:position w:val="-30"/>
          <w:sz w:val="24"/>
          <w:szCs w:val="24"/>
        </w:rPr>
      </w:pPr>
      <w:r w:rsidRPr="00B35E35">
        <w:rPr>
          <w:rFonts w:ascii="Times New Roman" w:hAnsi="Times New Roman"/>
          <w:sz w:val="24"/>
          <w:szCs w:val="24"/>
        </w:rPr>
        <w:t>(2) Bu formülde geçen;</w:t>
      </w:r>
    </w:p>
    <w:p w14:paraId="7E14985A"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SSFT</w:t>
      </w:r>
      <w:r w:rsidRPr="00B35E35">
        <w:rPr>
          <w:rFonts w:ascii="Times New Roman" w:hAnsi="Times New Roman"/>
          <w:i/>
          <w:sz w:val="24"/>
          <w:szCs w:val="24"/>
          <w:vertAlign w:val="subscript"/>
        </w:rPr>
        <w:t>t,p,s</w:t>
      </w:r>
      <w:r w:rsidRPr="00B35E35">
        <w:rPr>
          <w:rFonts w:ascii="Times New Roman" w:hAnsi="Times New Roman"/>
          <w:sz w:val="24"/>
          <w:szCs w:val="24"/>
        </w:rPr>
        <w:tab/>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ilgili piyasa katılımcısına sisteme satışlarına ilişkin olarak tahakkuk ettirilecek fark tutarını,</w:t>
      </w:r>
    </w:p>
    <w:p w14:paraId="7725A4DC" w14:textId="27D0339C"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AFT</w:t>
      </w:r>
      <w:r w:rsidRPr="00B35E35">
        <w:rPr>
          <w:rFonts w:ascii="Times New Roman" w:hAnsi="Times New Roman"/>
          <w:i/>
          <w:sz w:val="24"/>
          <w:szCs w:val="24"/>
          <w:vertAlign w:val="subscript"/>
        </w:rPr>
        <w:t>t,s</w:t>
      </w:r>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sistem alış tekliflerinden kaynaklanan fark tutarını,</w:t>
      </w:r>
    </w:p>
    <w:p w14:paraId="7A3288F9"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position w:val="-6"/>
          <w:sz w:val="24"/>
          <w:szCs w:val="24"/>
        </w:rPr>
        <w:t>FTKS</w:t>
      </w:r>
      <w:r w:rsidRPr="00B35E35">
        <w:rPr>
          <w:rFonts w:ascii="Times New Roman" w:hAnsi="Times New Roman"/>
          <w:i/>
          <w:position w:val="-6"/>
          <w:sz w:val="24"/>
          <w:szCs w:val="24"/>
          <w:vertAlign w:val="subscript"/>
        </w:rPr>
        <w:t>t,p,s</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w:t>
      </w:r>
      <w:r w:rsidRPr="00B35E35">
        <w:rPr>
          <w:rFonts w:ascii="Times New Roman" w:hAnsi="Times New Roman"/>
          <w:i/>
          <w:sz w:val="24"/>
          <w:szCs w:val="24"/>
        </w:rPr>
        <w:t>p</w:t>
      </w:r>
      <w:r w:rsidRPr="00B35E35">
        <w:rPr>
          <w:rFonts w:ascii="Times New Roman" w:hAnsi="Times New Roman"/>
          <w:sz w:val="24"/>
          <w:szCs w:val="24"/>
        </w:rPr>
        <w:t>” piyasa katılımcısının sisteme satışlarına ilişkin fark tutarı katsayısını</w:t>
      </w:r>
    </w:p>
    <w:p w14:paraId="7FBDBECD" w14:textId="77777777" w:rsidR="007D6C85" w:rsidRPr="00B35E35" w:rsidRDefault="007D6C85" w:rsidP="003E76DD">
      <w:pPr>
        <w:spacing w:after="0" w:line="240" w:lineRule="auto"/>
        <w:ind w:firstLine="709"/>
        <w:jc w:val="both"/>
        <w:rPr>
          <w:rFonts w:ascii="Times New Roman" w:hAnsi="Times New Roman"/>
          <w:position w:val="-6"/>
          <w:sz w:val="24"/>
          <w:szCs w:val="24"/>
        </w:rPr>
      </w:pPr>
      <w:r w:rsidRPr="00B35E35">
        <w:rPr>
          <w:rFonts w:ascii="Times New Roman" w:hAnsi="Times New Roman"/>
          <w:sz w:val="24"/>
          <w:szCs w:val="24"/>
        </w:rPr>
        <w:t>ifade eder.</w:t>
      </w:r>
    </w:p>
    <w:p w14:paraId="7DCE051D" w14:textId="77777777" w:rsidR="00584FA3" w:rsidRPr="00B35E35" w:rsidRDefault="00584FA3" w:rsidP="003E76DD">
      <w:pPr>
        <w:spacing w:after="0" w:line="240" w:lineRule="auto"/>
        <w:ind w:firstLine="709"/>
        <w:jc w:val="both"/>
        <w:rPr>
          <w:rFonts w:ascii="Times New Roman" w:hAnsi="Times New Roman"/>
          <w:sz w:val="24"/>
          <w:szCs w:val="24"/>
        </w:rPr>
      </w:pPr>
    </w:p>
    <w:p w14:paraId="18C7198C" w14:textId="77777777" w:rsidR="007D6C85" w:rsidRPr="00B35E35" w:rsidRDefault="007D6C85" w:rsidP="003E76DD">
      <w:pPr>
        <w:spacing w:after="0" w:line="240" w:lineRule="auto"/>
        <w:ind w:firstLine="709"/>
        <w:jc w:val="both"/>
        <w:rPr>
          <w:rFonts w:ascii="Times New Roman" w:hAnsi="Times New Roman"/>
          <w:position w:val="-30"/>
          <w:sz w:val="24"/>
          <w:szCs w:val="24"/>
        </w:rPr>
      </w:pPr>
      <w:r w:rsidRPr="00B35E35">
        <w:rPr>
          <w:rFonts w:ascii="Times New Roman" w:hAnsi="Times New Roman"/>
          <w:sz w:val="24"/>
          <w:szCs w:val="24"/>
        </w:rPr>
        <w:t xml:space="preserve">(3) Gün öncesi dengeleme </w:t>
      </w:r>
      <w:r w:rsidR="0087137E" w:rsidRPr="00B35E35">
        <w:rPr>
          <w:rFonts w:ascii="Times New Roman" w:hAnsi="Times New Roman"/>
          <w:sz w:val="24"/>
          <w:szCs w:val="24"/>
        </w:rPr>
        <w:t xml:space="preserve">faaliyetleri </w:t>
      </w:r>
      <w:r w:rsidRPr="00B35E35">
        <w:rPr>
          <w:rFonts w:ascii="Times New Roman" w:hAnsi="Times New Roman"/>
          <w:sz w:val="24"/>
          <w:szCs w:val="24"/>
        </w:rPr>
        <w:t>kapsamında teklif bölgesi bazında, bir avans dönemi için alış tekliflerinden kaynaklanan fark tutarı aşağıdaki formüle göre hesaplanır:</w:t>
      </w:r>
    </w:p>
    <w:p w14:paraId="123BC606" w14:textId="0520D543" w:rsidR="00CD777B" w:rsidRPr="00B35E35" w:rsidRDefault="00B35E35" w:rsidP="003E76DD">
      <w:pPr>
        <w:spacing w:after="0" w:line="240" w:lineRule="auto"/>
        <w:ind w:left="709" w:firstLine="709"/>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AFT</m:t>
              </m:r>
            </m:e>
            <m:sub>
              <m:r>
                <w:rPr>
                  <w:rFonts w:ascii="Cambria Math" w:hAnsi="Cambria Math"/>
                  <w:sz w:val="24"/>
                  <w:szCs w:val="24"/>
                </w:rPr>
                <m:t>t,s</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r=1</m:t>
              </m:r>
            </m:sub>
            <m:sup>
              <m:r>
                <w:rPr>
                  <w:rFonts w:ascii="Cambria Math" w:hAnsi="Cambria Math"/>
                  <w:sz w:val="24"/>
                  <w:szCs w:val="24"/>
                </w:rPr>
                <m:t>n</m:t>
              </m:r>
            </m:sup>
            <m:e>
              <m:r>
                <w:rPr>
                  <w:rFonts w:ascii="Cambria Math" w:hAnsi="Cambria Math"/>
                  <w:sz w:val="24"/>
                  <w:szCs w:val="24"/>
                </w:rPr>
                <m:t>[(</m:t>
              </m:r>
              <m:nary>
                <m:naryPr>
                  <m:chr m:val="∑"/>
                  <m:limLoc m:val="subSup"/>
                  <m:ctrlPr>
                    <w:rPr>
                      <w:rFonts w:ascii="Cambria Math" w:hAnsi="Cambria Math"/>
                      <w:i/>
                      <w:sz w:val="24"/>
                      <w:szCs w:val="24"/>
                    </w:rPr>
                  </m:ctrlPr>
                </m:naryPr>
                <m:sub>
                  <m:r>
                    <w:rPr>
                      <w:rFonts w:ascii="Cambria Math" w:hAnsi="Cambria Math"/>
                      <w:sz w:val="24"/>
                      <w:szCs w:val="24"/>
                    </w:rPr>
                    <m:t>u=a</m:t>
                  </m:r>
                </m:sub>
                <m:sup>
                  <m:r>
                    <w:rPr>
                      <w:rFonts w:ascii="Cambria Math" w:hAnsi="Cambria Math"/>
                      <w:sz w:val="24"/>
                      <w:szCs w:val="24"/>
                    </w:rPr>
                    <m:t>b</m:t>
                  </m:r>
                </m:sup>
                <m:e>
                  <m:sSub>
                    <m:sSubPr>
                      <m:ctrlPr>
                        <w:rPr>
                          <w:rFonts w:ascii="Cambria Math" w:hAnsi="Cambria Math"/>
                          <w:i/>
                          <w:sz w:val="24"/>
                          <w:szCs w:val="24"/>
                        </w:rPr>
                      </m:ctrlPr>
                    </m:sSubPr>
                    <m:e>
                      <m:r>
                        <w:rPr>
                          <w:rFonts w:ascii="Cambria Math" w:hAnsi="Cambria Math"/>
                          <w:sz w:val="24"/>
                          <w:szCs w:val="24"/>
                        </w:rPr>
                        <m:t>SAM</m:t>
                      </m:r>
                    </m:e>
                    <m:sub>
                      <m:r>
                        <w:rPr>
                          <w:rFonts w:ascii="Cambria Math" w:hAnsi="Cambria Math"/>
                          <w:sz w:val="24"/>
                          <w:szCs w:val="24"/>
                        </w:rPr>
                        <m:t>t,s,r,u</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TFB</m:t>
                  </m:r>
                </m:e>
                <m:sub>
                  <m:r>
                    <w:rPr>
                      <w:rFonts w:ascii="Cambria Math" w:hAnsi="Cambria Math"/>
                      <w:sz w:val="24"/>
                      <w:szCs w:val="24"/>
                    </w:rPr>
                    <m:t>p,t,r</m:t>
                  </m:r>
                </m:sub>
              </m:sSub>
              <m:r>
                <w:rPr>
                  <w:rFonts w:ascii="Cambria Math" w:hAnsi="Cambria Math"/>
                  <w:sz w:val="24"/>
                  <w:szCs w:val="24"/>
                </w:rPr>
                <m:t>]</m:t>
              </m:r>
            </m:e>
          </m:nary>
          <m:r>
            <w:rPr>
              <w:rFonts w:ascii="Cambria Math" w:hAnsi="Cambria Math"/>
              <w:sz w:val="24"/>
              <w:szCs w:val="24"/>
            </w:rPr>
            <m:t xml:space="preserve">                                                                   (2b)</m:t>
          </m:r>
        </m:oMath>
      </m:oMathPara>
    </w:p>
    <w:p w14:paraId="57CA5843" w14:textId="77777777" w:rsidR="008A3F4C" w:rsidRPr="00B35E35" w:rsidRDefault="008A3F4C" w:rsidP="003E76DD">
      <w:pPr>
        <w:spacing w:after="0" w:line="240" w:lineRule="auto"/>
        <w:ind w:firstLine="709"/>
        <w:rPr>
          <w:rFonts w:ascii="Times New Roman" w:hAnsi="Times New Roman"/>
          <w:sz w:val="24"/>
          <w:szCs w:val="24"/>
        </w:rPr>
      </w:pPr>
    </w:p>
    <w:p w14:paraId="1A289B5D" w14:textId="77777777" w:rsidR="007D6C85" w:rsidRPr="00B35E35" w:rsidRDefault="007D6C85" w:rsidP="003E76DD">
      <w:pPr>
        <w:spacing w:after="0" w:line="240" w:lineRule="auto"/>
        <w:ind w:firstLine="709"/>
        <w:rPr>
          <w:rFonts w:ascii="Times New Roman" w:hAnsi="Times New Roman"/>
          <w:position w:val="-30"/>
          <w:sz w:val="24"/>
          <w:szCs w:val="24"/>
        </w:rPr>
      </w:pPr>
      <w:r w:rsidRPr="00B35E35">
        <w:rPr>
          <w:rFonts w:ascii="Times New Roman" w:hAnsi="Times New Roman"/>
          <w:sz w:val="24"/>
          <w:szCs w:val="24"/>
        </w:rPr>
        <w:t>(4) Bu formülde geçen;</w:t>
      </w:r>
    </w:p>
    <w:p w14:paraId="22DD07B1"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AFT</w:t>
      </w:r>
      <w:r w:rsidRPr="00B35E35">
        <w:rPr>
          <w:rFonts w:ascii="Times New Roman" w:hAnsi="Times New Roman"/>
          <w:i/>
          <w:sz w:val="24"/>
          <w:szCs w:val="24"/>
          <w:vertAlign w:val="subscript"/>
        </w:rPr>
        <w:t>t,s</w:t>
      </w:r>
      <w:r w:rsidRPr="00B35E35">
        <w:rPr>
          <w:rFonts w:ascii="Times New Roman" w:hAnsi="Times New Roman"/>
          <w:sz w:val="24"/>
          <w:szCs w:val="24"/>
        </w:rPr>
        <w:tab/>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alış tekliflerinden kaynaklanan fark tutarını,</w:t>
      </w:r>
    </w:p>
    <w:p w14:paraId="2652447B" w14:textId="77777777" w:rsidR="00122A13"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SAM</w:t>
      </w:r>
      <w:r w:rsidRPr="00B35E35">
        <w:rPr>
          <w:rFonts w:ascii="Times New Roman" w:hAnsi="Times New Roman"/>
          <w:i/>
          <w:sz w:val="24"/>
          <w:szCs w:val="24"/>
          <w:vertAlign w:val="subscript"/>
        </w:rPr>
        <w:t>t,s,r</w:t>
      </w:r>
      <w:r w:rsidR="00CD777B" w:rsidRPr="00B35E35">
        <w:rPr>
          <w:rFonts w:ascii="Times New Roman" w:hAnsi="Times New Roman"/>
          <w:i/>
          <w:sz w:val="24"/>
          <w:szCs w:val="24"/>
          <w:vertAlign w:val="subscript"/>
        </w:rPr>
        <w:t>,u</w:t>
      </w:r>
      <w:r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xml:space="preserve">” teklifinden dolayı </w:t>
      </w:r>
      <w:r w:rsidR="00CD777B" w:rsidRPr="00B35E35">
        <w:rPr>
          <w:rFonts w:ascii="Times New Roman" w:hAnsi="Times New Roman"/>
          <w:sz w:val="24"/>
          <w:szCs w:val="24"/>
        </w:rPr>
        <w:t xml:space="preserve">u uzlaştırma döneminde </w:t>
      </w:r>
      <w:r w:rsidRPr="00B35E35">
        <w:rPr>
          <w:rFonts w:ascii="Times New Roman" w:hAnsi="Times New Roman"/>
          <w:sz w:val="24"/>
          <w:szCs w:val="24"/>
        </w:rPr>
        <w:t>gerçekleştirilmiş olan sistem alış miktarını (MWh),</w:t>
      </w:r>
    </w:p>
    <w:p w14:paraId="15D18736" w14:textId="7573B477" w:rsidR="00CD777B" w:rsidRPr="00B35E35" w:rsidRDefault="00CD777B"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TFB</w:t>
      </w:r>
      <w:r w:rsidRPr="00B35E35">
        <w:rPr>
          <w:rFonts w:ascii="Times New Roman" w:hAnsi="Times New Roman"/>
          <w:sz w:val="24"/>
          <w:szCs w:val="24"/>
          <w:vertAlign w:val="subscript"/>
        </w:rPr>
        <w:t>p,t,r</w:t>
      </w:r>
      <w:r w:rsidR="008A3F4C" w:rsidRPr="00B35E35">
        <w:rPr>
          <w:rFonts w:ascii="Times New Roman" w:hAnsi="Times New Roman"/>
          <w:sz w:val="24"/>
          <w:szCs w:val="24"/>
        </w:rPr>
        <w:tab/>
      </w:r>
      <w:r w:rsidR="008A3F4C" w:rsidRPr="00B35E35">
        <w:rPr>
          <w:rFonts w:ascii="Times New Roman" w:hAnsi="Times New Roman"/>
          <w:sz w:val="24"/>
          <w:szCs w:val="24"/>
        </w:rPr>
        <w:tab/>
      </w:r>
      <w:r w:rsidRPr="00B35E35">
        <w:rPr>
          <w:rFonts w:ascii="Times New Roman" w:hAnsi="Times New Roman"/>
          <w:sz w:val="24"/>
          <w:szCs w:val="24"/>
        </w:rPr>
        <w:t>“p” piyasa katılımcısının, “t” teklif bölgesindeki, “r” esnek veya blok alış teklifi için Gün Öncesi Piyasası Tekliflerinin Yapısı ve Tekliflerin Değerlendirilmesine İlişkin Usul ve Esaslar uyarınca hesaplanan birim bedeli (TL/MWh)</w:t>
      </w:r>
    </w:p>
    <w:p w14:paraId="55182DA0" w14:textId="77777777" w:rsidR="000C6A7B" w:rsidRPr="00B35E35" w:rsidRDefault="000C6A7B" w:rsidP="000C6A7B">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a</w:t>
      </w:r>
      <w:proofErr w:type="gramEnd"/>
      <w:r w:rsidRPr="00B35E35">
        <w:rPr>
          <w:rFonts w:ascii="Times New Roman" w:hAnsi="Times New Roman"/>
          <w:sz w:val="24"/>
          <w:szCs w:val="24"/>
        </w:rPr>
        <w:tab/>
      </w:r>
      <w:r w:rsidRPr="00B35E35">
        <w:rPr>
          <w:rFonts w:ascii="Times New Roman" w:hAnsi="Times New Roman"/>
          <w:sz w:val="24"/>
          <w:szCs w:val="24"/>
        </w:rPr>
        <w:tab/>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teklifinin kabul edildiği başlangıç zamanını,</w:t>
      </w:r>
    </w:p>
    <w:p w14:paraId="1B9B3895" w14:textId="77777777" w:rsidR="000C6A7B" w:rsidRPr="00B35E35" w:rsidRDefault="000C6A7B" w:rsidP="000C6A7B">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b</w:t>
      </w:r>
      <w:proofErr w:type="gramEnd"/>
      <w:r w:rsidRPr="00B35E35">
        <w:rPr>
          <w:rFonts w:ascii="Times New Roman" w:hAnsi="Times New Roman"/>
          <w:sz w:val="24"/>
          <w:szCs w:val="24"/>
          <w:vertAlign w:val="subscript"/>
        </w:rPr>
        <w:tab/>
      </w:r>
      <w:r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w:t>
      </w:r>
      <w:r w:rsidRPr="00B35E35">
        <w:rPr>
          <w:rFonts w:ascii="Times New Roman" w:hAnsi="Times New Roman"/>
          <w:i/>
          <w:sz w:val="24"/>
          <w:szCs w:val="24"/>
        </w:rPr>
        <w:t>r</w:t>
      </w:r>
      <w:r w:rsidRPr="00B35E35">
        <w:rPr>
          <w:rFonts w:ascii="Times New Roman" w:hAnsi="Times New Roman"/>
          <w:sz w:val="24"/>
          <w:szCs w:val="24"/>
        </w:rPr>
        <w:t>” teklifinin kabul edildiği bitiş zamanını,</w:t>
      </w:r>
    </w:p>
    <w:p w14:paraId="5A3ACCF6" w14:textId="521846D5" w:rsidR="007D6C85" w:rsidRPr="00B35E35" w:rsidRDefault="007D6C85" w:rsidP="003E76DD">
      <w:pPr>
        <w:spacing w:after="0" w:line="240" w:lineRule="auto"/>
        <w:ind w:firstLine="709"/>
        <w:jc w:val="both"/>
        <w:rPr>
          <w:rFonts w:ascii="Times New Roman" w:hAnsi="Times New Roman"/>
          <w:sz w:val="24"/>
          <w:szCs w:val="24"/>
        </w:rPr>
      </w:pPr>
      <w:proofErr w:type="gramStart"/>
      <w:r w:rsidRPr="00B35E35">
        <w:rPr>
          <w:rFonts w:ascii="Times New Roman" w:hAnsi="Times New Roman"/>
          <w:i/>
          <w:sz w:val="24"/>
          <w:szCs w:val="24"/>
        </w:rPr>
        <w:t>n</w:t>
      </w:r>
      <w:proofErr w:type="gramEnd"/>
      <w:r w:rsidRPr="00B35E35">
        <w:rPr>
          <w:rFonts w:ascii="Times New Roman" w:hAnsi="Times New Roman"/>
          <w:sz w:val="24"/>
          <w:szCs w:val="24"/>
        </w:rPr>
        <w:tab/>
      </w:r>
      <w:r w:rsidR="00584FA3"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dönemindeki sistem alış teklifi sayısını</w:t>
      </w:r>
    </w:p>
    <w:p w14:paraId="1CD5E9FD" w14:textId="77777777" w:rsidR="007D6C85" w:rsidRPr="00B35E35" w:rsidRDefault="007D6C85" w:rsidP="003E76DD">
      <w:pPr>
        <w:spacing w:after="0" w:line="240" w:lineRule="auto"/>
        <w:ind w:firstLine="709"/>
        <w:rPr>
          <w:rFonts w:ascii="Times New Roman" w:hAnsi="Times New Roman"/>
          <w:sz w:val="24"/>
          <w:szCs w:val="24"/>
        </w:rPr>
      </w:pPr>
      <w:r w:rsidRPr="00B35E35">
        <w:rPr>
          <w:rFonts w:ascii="Times New Roman" w:hAnsi="Times New Roman"/>
          <w:sz w:val="24"/>
          <w:szCs w:val="24"/>
        </w:rPr>
        <w:t>ifade eder.</w:t>
      </w:r>
    </w:p>
    <w:p w14:paraId="742D6D31" w14:textId="3BE57EE0"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w:t>
      </w:r>
      <w:r w:rsidR="008A3F4C" w:rsidRPr="00B35E35">
        <w:rPr>
          <w:rFonts w:ascii="Times New Roman" w:hAnsi="Times New Roman"/>
          <w:sz w:val="24"/>
          <w:szCs w:val="24"/>
        </w:rPr>
        <w:t>5</w:t>
      </w:r>
      <w:r w:rsidRPr="00B35E35">
        <w:rPr>
          <w:rFonts w:ascii="Times New Roman" w:hAnsi="Times New Roman"/>
          <w:sz w:val="24"/>
          <w:szCs w:val="24"/>
        </w:rPr>
        <w:t>) Bir teklif bölgesi için, avans dönemi bazında, piyasa katılımcısına gerçekleştirdiği sistem alışları için uygulanacak fark tutarı katsayısı aşağıdaki formüle göre belirlenir:</w:t>
      </w:r>
    </w:p>
    <w:p w14:paraId="0DC2F6B3"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p>
    <w:p w14:paraId="0B7EFB49" w14:textId="7E13885B" w:rsidR="007D6C85" w:rsidRPr="00B35E35" w:rsidRDefault="007D6C85" w:rsidP="003E76DD">
      <w:pPr>
        <w:tabs>
          <w:tab w:val="left" w:pos="566"/>
        </w:tabs>
        <w:spacing w:after="0" w:line="240" w:lineRule="auto"/>
        <w:ind w:firstLine="709"/>
        <w:jc w:val="both"/>
        <w:rPr>
          <w:rFonts w:ascii="Times New Roman" w:hAnsi="Times New Roman"/>
          <w:sz w:val="24"/>
          <w:szCs w:val="24"/>
        </w:rPr>
      </w:pPr>
      <w:r w:rsidRPr="00B35E35">
        <w:rPr>
          <w:rFonts w:ascii="Times New Roman" w:hAnsi="Times New Roman"/>
          <w:position w:val="-62"/>
          <w:sz w:val="24"/>
          <w:szCs w:val="24"/>
        </w:rPr>
        <w:object w:dxaOrig="3100" w:dyaOrig="1340" w14:anchorId="452D0D34">
          <v:shape id="_x0000_i1028" type="#_x0000_t75" style="width:154.65pt;height:67.6pt" o:ole="">
            <v:imagedata r:id="rId13" o:title=""/>
          </v:shape>
          <o:OLEObject Type="Embed" ProgID="Equation.3" ShapeID="_x0000_i1028" DrawAspect="Content" ObjectID="_1626852497" r:id="rId14"/>
        </w:object>
      </w:r>
      <w:r w:rsidRPr="00B35E35">
        <w:rPr>
          <w:rFonts w:ascii="Times New Roman" w:hAnsi="Times New Roman"/>
          <w:sz w:val="24"/>
          <w:szCs w:val="24"/>
        </w:rPr>
        <w:tab/>
      </w:r>
      <w:r w:rsidRPr="00B35E35">
        <w:rPr>
          <w:rFonts w:ascii="Times New Roman" w:hAnsi="Times New Roman"/>
          <w:sz w:val="24"/>
          <w:szCs w:val="24"/>
        </w:rPr>
        <w:tab/>
      </w:r>
      <w:r w:rsidRPr="00B35E35">
        <w:rPr>
          <w:rFonts w:ascii="Times New Roman" w:hAnsi="Times New Roman"/>
          <w:sz w:val="24"/>
          <w:szCs w:val="24"/>
        </w:rPr>
        <w:tab/>
      </w:r>
      <w:r w:rsidRPr="00B35E35">
        <w:rPr>
          <w:rFonts w:ascii="Times New Roman" w:hAnsi="Times New Roman"/>
          <w:sz w:val="24"/>
          <w:szCs w:val="24"/>
        </w:rPr>
        <w:tab/>
      </w:r>
      <w:r w:rsidRPr="00B35E35">
        <w:rPr>
          <w:rFonts w:ascii="Times New Roman" w:hAnsi="Times New Roman"/>
          <w:sz w:val="24"/>
          <w:szCs w:val="24"/>
        </w:rPr>
        <w:tab/>
      </w:r>
      <w:r w:rsidRPr="00B35E35">
        <w:rPr>
          <w:rFonts w:ascii="Times New Roman" w:hAnsi="Times New Roman"/>
          <w:sz w:val="24"/>
          <w:szCs w:val="24"/>
        </w:rPr>
        <w:tab/>
      </w:r>
      <w:r w:rsidR="00422692" w:rsidRPr="00B35E35">
        <w:rPr>
          <w:rFonts w:ascii="Times New Roman" w:hAnsi="Times New Roman"/>
          <w:sz w:val="24"/>
          <w:szCs w:val="24"/>
        </w:rPr>
        <w:tab/>
      </w:r>
      <w:r w:rsidR="008A3F4C" w:rsidRPr="00B35E35">
        <w:rPr>
          <w:rFonts w:ascii="Times New Roman" w:hAnsi="Times New Roman"/>
          <w:sz w:val="24"/>
          <w:szCs w:val="24"/>
        </w:rPr>
        <w:t xml:space="preserve">  </w:t>
      </w:r>
      <w:r w:rsidRPr="00B35E35">
        <w:rPr>
          <w:rFonts w:ascii="Times New Roman" w:hAnsi="Times New Roman"/>
          <w:i/>
          <w:sz w:val="24"/>
          <w:szCs w:val="24"/>
        </w:rPr>
        <w:t>(2</w:t>
      </w:r>
      <w:r w:rsidR="008A3F4C" w:rsidRPr="00B35E35">
        <w:rPr>
          <w:rFonts w:ascii="Times New Roman" w:hAnsi="Times New Roman"/>
          <w:i/>
          <w:sz w:val="24"/>
          <w:szCs w:val="24"/>
        </w:rPr>
        <w:t>c</w:t>
      </w:r>
      <w:r w:rsidRPr="00B35E35">
        <w:rPr>
          <w:rFonts w:ascii="Times New Roman" w:hAnsi="Times New Roman"/>
          <w:i/>
          <w:sz w:val="24"/>
          <w:szCs w:val="24"/>
        </w:rPr>
        <w:t>)</w:t>
      </w:r>
    </w:p>
    <w:p w14:paraId="217AD339"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p>
    <w:p w14:paraId="0005F1ED"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FTKS</w:t>
      </w:r>
      <w:r w:rsidRPr="00B35E35">
        <w:rPr>
          <w:rFonts w:ascii="Times New Roman" w:hAnsi="Times New Roman"/>
          <w:i/>
          <w:position w:val="-6"/>
          <w:sz w:val="24"/>
          <w:szCs w:val="24"/>
          <w:vertAlign w:val="subscript"/>
        </w:rPr>
        <w:t>t,p,s</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ödeme döneminde “</w:t>
      </w:r>
      <w:r w:rsidRPr="00B35E35">
        <w:rPr>
          <w:rFonts w:ascii="Times New Roman" w:hAnsi="Times New Roman"/>
          <w:i/>
          <w:sz w:val="24"/>
          <w:szCs w:val="24"/>
        </w:rPr>
        <w:t>p</w:t>
      </w:r>
      <w:r w:rsidRPr="00B35E35">
        <w:rPr>
          <w:rFonts w:ascii="Times New Roman" w:hAnsi="Times New Roman"/>
          <w:sz w:val="24"/>
          <w:szCs w:val="24"/>
        </w:rPr>
        <w:t>” piyasa katılımcısının sisteme satışlarına ilişkin fark tutarı katsayısını</w:t>
      </w:r>
      <w:r w:rsidR="00E91A9C" w:rsidRPr="00B35E35">
        <w:rPr>
          <w:rFonts w:ascii="Times New Roman" w:hAnsi="Times New Roman"/>
          <w:sz w:val="24"/>
          <w:szCs w:val="24"/>
        </w:rPr>
        <w:t>,</w:t>
      </w:r>
    </w:p>
    <w:p w14:paraId="7F1EB7C2" w14:textId="77777777" w:rsidR="007D6C85" w:rsidRPr="00B35E35" w:rsidRDefault="007D6C85" w:rsidP="003E76DD">
      <w:pPr>
        <w:tabs>
          <w:tab w:val="left" w:pos="709"/>
        </w:tabs>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SSM</w:t>
      </w:r>
      <w:r w:rsidRPr="00B35E35">
        <w:rPr>
          <w:rFonts w:ascii="Times New Roman" w:hAnsi="Times New Roman"/>
          <w:i/>
          <w:position w:val="-6"/>
          <w:sz w:val="24"/>
          <w:szCs w:val="24"/>
          <w:vertAlign w:val="subscript"/>
        </w:rPr>
        <w:t>t,p,s,u,r</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geçerli “</w:t>
      </w:r>
      <w:r w:rsidRPr="00B35E35">
        <w:rPr>
          <w:rFonts w:ascii="Times New Roman" w:hAnsi="Times New Roman"/>
          <w:i/>
          <w:sz w:val="24"/>
          <w:szCs w:val="24"/>
        </w:rPr>
        <w:t>r</w:t>
      </w:r>
      <w:r w:rsidRPr="00B35E35">
        <w:rPr>
          <w:rFonts w:ascii="Times New Roman" w:hAnsi="Times New Roman"/>
          <w:sz w:val="24"/>
          <w:szCs w:val="24"/>
        </w:rPr>
        <w:t>” teklifinden dolayı gerçekleştirmiş olduğu sistem satış miktarını (MWh),</w:t>
      </w:r>
    </w:p>
    <w:p w14:paraId="587C8330" w14:textId="08623146"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k</w:t>
      </w:r>
      <w:r w:rsidR="00584FA3"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Gün Öncesi Piyasasına katılan piyasa katılımcısı sayısını,</w:t>
      </w:r>
    </w:p>
    <w:p w14:paraId="3BC1BDDA" w14:textId="3A090061"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n</w:t>
      </w:r>
      <w:r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Gün Öncesi Piyasası kapsamında, “</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u</w:t>
      </w:r>
      <w:r w:rsidRPr="00B35E35">
        <w:rPr>
          <w:rFonts w:ascii="Times New Roman" w:hAnsi="Times New Roman"/>
          <w:sz w:val="24"/>
          <w:szCs w:val="24"/>
        </w:rPr>
        <w:t>” uzlaştırma dönemi için sisteme satış gerçekleştirmiş olduğu teklif sayısını,</w:t>
      </w:r>
    </w:p>
    <w:p w14:paraId="129D1FE0" w14:textId="06605AB0"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a</w:t>
      </w:r>
      <w:r w:rsidR="00584FA3"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İlgili avans döneminde yer alan uzlaştırma dönemi sayısını</w:t>
      </w:r>
    </w:p>
    <w:p w14:paraId="30DC9963" w14:textId="77777777" w:rsidR="007D6C85" w:rsidRPr="00B35E35" w:rsidRDefault="007D6C85" w:rsidP="003E76DD">
      <w:pPr>
        <w:spacing w:after="0" w:line="240" w:lineRule="auto"/>
        <w:ind w:firstLine="709"/>
        <w:rPr>
          <w:rFonts w:ascii="Times New Roman" w:hAnsi="Times New Roman"/>
          <w:sz w:val="24"/>
          <w:szCs w:val="24"/>
        </w:rPr>
      </w:pPr>
      <w:r w:rsidRPr="00B35E35">
        <w:rPr>
          <w:rFonts w:ascii="Times New Roman" w:hAnsi="Times New Roman"/>
          <w:sz w:val="24"/>
          <w:szCs w:val="24"/>
        </w:rPr>
        <w:t>ifade eder.</w:t>
      </w:r>
    </w:p>
    <w:p w14:paraId="03A0AC7E" w14:textId="77777777" w:rsidR="00C552F3" w:rsidRPr="00B35E35" w:rsidRDefault="00C552F3" w:rsidP="003E76DD">
      <w:pPr>
        <w:spacing w:after="0" w:line="240" w:lineRule="auto"/>
        <w:ind w:firstLine="709"/>
        <w:rPr>
          <w:rFonts w:ascii="Times New Roman" w:hAnsi="Times New Roman"/>
          <w:sz w:val="24"/>
          <w:szCs w:val="24"/>
        </w:rPr>
      </w:pPr>
    </w:p>
    <w:p w14:paraId="19F5299C" w14:textId="77777777" w:rsidR="007D6C85" w:rsidRPr="00B35E35" w:rsidRDefault="007D6C85" w:rsidP="003E76DD">
      <w:pPr>
        <w:spacing w:after="0" w:line="240" w:lineRule="auto"/>
        <w:ind w:firstLine="709"/>
        <w:jc w:val="both"/>
        <w:rPr>
          <w:rFonts w:ascii="Times New Roman" w:hAnsi="Times New Roman"/>
          <w:b/>
          <w:sz w:val="24"/>
          <w:szCs w:val="24"/>
        </w:rPr>
      </w:pPr>
      <w:r w:rsidRPr="00B35E35">
        <w:rPr>
          <w:rFonts w:ascii="Times New Roman" w:hAnsi="Times New Roman"/>
          <w:b/>
          <w:sz w:val="24"/>
          <w:szCs w:val="24"/>
        </w:rPr>
        <w:t>Yuvarlamalardan kaynaklanan fark tutarının hesaplanması ve piyasa katılımcılarına dağıtılması</w:t>
      </w:r>
    </w:p>
    <w:p w14:paraId="6D49F373"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b/>
          <w:sz w:val="24"/>
          <w:szCs w:val="24"/>
        </w:rPr>
        <w:t>MADDE 6</w:t>
      </w:r>
      <w:r w:rsidR="00387907" w:rsidRPr="00B35E35">
        <w:rPr>
          <w:rFonts w:ascii="Times New Roman" w:hAnsi="Times New Roman"/>
          <w:b/>
          <w:sz w:val="24"/>
          <w:szCs w:val="24"/>
        </w:rPr>
        <w:t>–</w:t>
      </w:r>
      <w:r w:rsidRPr="00B35E35">
        <w:rPr>
          <w:rFonts w:ascii="Times New Roman" w:hAnsi="Times New Roman"/>
          <w:sz w:val="24"/>
          <w:szCs w:val="24"/>
        </w:rPr>
        <w:t xml:space="preserve"> (1) Gün Öncesi Piyasası kapsamında arz ile talep eğrilerini kesiştirme işlemi sırasında daha yüksek duyarlıklı yapılan işlemleri Nihai Piyasa Takas Fiyatı’nda kuruş ve miktarda da lot seviyesine getirmek amacıyla yapılan yuvarlamalar neticesinde oluşan, ilgili piyasa katılımcısına negatif ise tahakkuk ettirilecek, pozitif ise ödenecek fark tutarı aşağıdaki formüle göre hesaplanır.</w:t>
      </w:r>
    </w:p>
    <w:p w14:paraId="490D824E" w14:textId="77777777" w:rsidR="007D6C85" w:rsidRPr="00B35E35" w:rsidRDefault="00B35E35" w:rsidP="003E76DD">
      <w:pPr>
        <w:spacing w:after="0" w:line="240" w:lineRule="auto"/>
        <w:ind w:firstLine="709"/>
        <w:jc w:val="both"/>
        <w:rPr>
          <w:rFonts w:ascii="Times New Roman" w:hAnsi="Times New Roman"/>
          <w:sz w:val="24"/>
          <w:szCs w:val="24"/>
        </w:rPr>
      </w:pPr>
      <w:r w:rsidRPr="00B35E35">
        <w:rPr>
          <w:rFonts w:ascii="Times New Roman" w:hAnsi="Times New Roman"/>
          <w:noProof/>
          <w:sz w:val="24"/>
          <w:szCs w:val="24"/>
          <w:lang w:eastAsia="tr-TR"/>
        </w:rPr>
        <w:object w:dxaOrig="1440" w:dyaOrig="1440" w14:anchorId="6C605197">
          <v:shape id="_x0000_s1031" type="#_x0000_t75" style="position:absolute;left:0;text-align:left;margin-left:28pt;margin-top:13.4pt;width:258.25pt;height:19.7pt;z-index:251661312">
            <v:imagedata r:id="rId15" o:title=""/>
            <w10:wrap type="square" side="right"/>
          </v:shape>
          <o:OLEObject Type="Embed" ProgID="Equation.3" ShapeID="_x0000_s1031" DrawAspect="Content" ObjectID="_1626852500" r:id="rId16"/>
        </w:object>
      </w:r>
    </w:p>
    <w:p w14:paraId="264CCA2C" w14:textId="1D35BDCA" w:rsidR="007D6C85" w:rsidRPr="00B35E35" w:rsidRDefault="00584FA3" w:rsidP="003E76DD">
      <w:pPr>
        <w:spacing w:after="0" w:line="240" w:lineRule="auto"/>
        <w:ind w:firstLine="709"/>
        <w:jc w:val="both"/>
        <w:rPr>
          <w:rFonts w:ascii="Times New Roman" w:hAnsi="Times New Roman"/>
          <w:i/>
          <w:sz w:val="24"/>
          <w:szCs w:val="24"/>
        </w:rPr>
      </w:pPr>
      <w:r w:rsidRPr="00B35E35">
        <w:rPr>
          <w:rFonts w:ascii="Times New Roman" w:hAnsi="Times New Roman"/>
          <w:sz w:val="24"/>
          <w:szCs w:val="24"/>
        </w:rPr>
        <w:tab/>
      </w:r>
      <w:r w:rsidR="00422692" w:rsidRPr="00B35E35">
        <w:rPr>
          <w:rFonts w:ascii="Times New Roman" w:hAnsi="Times New Roman"/>
          <w:sz w:val="24"/>
          <w:szCs w:val="24"/>
        </w:rPr>
        <w:tab/>
      </w:r>
      <w:r w:rsidR="00422692" w:rsidRPr="00B35E35">
        <w:rPr>
          <w:rFonts w:ascii="Times New Roman" w:hAnsi="Times New Roman"/>
          <w:sz w:val="24"/>
          <w:szCs w:val="24"/>
        </w:rPr>
        <w:tab/>
        <w:t xml:space="preserve">  </w:t>
      </w:r>
      <w:r w:rsidR="007D6C85" w:rsidRPr="00B35E35">
        <w:rPr>
          <w:rFonts w:ascii="Times New Roman" w:hAnsi="Times New Roman"/>
          <w:i/>
          <w:sz w:val="24"/>
          <w:szCs w:val="24"/>
        </w:rPr>
        <w:t>(3a)</w:t>
      </w:r>
    </w:p>
    <w:p w14:paraId="6AF4B9AC" w14:textId="77777777" w:rsidR="007D6C85" w:rsidRPr="00B35E35" w:rsidRDefault="007D6C85" w:rsidP="003E76DD">
      <w:pPr>
        <w:spacing w:after="0" w:line="240" w:lineRule="auto"/>
        <w:jc w:val="both"/>
        <w:rPr>
          <w:rFonts w:ascii="Times New Roman" w:hAnsi="Times New Roman"/>
          <w:sz w:val="24"/>
          <w:szCs w:val="24"/>
        </w:rPr>
      </w:pPr>
    </w:p>
    <w:p w14:paraId="4983E475" w14:textId="77777777" w:rsidR="007D6C85" w:rsidRPr="00B35E35" w:rsidRDefault="007D6C85" w:rsidP="003E76DD">
      <w:pPr>
        <w:spacing w:after="0" w:line="240" w:lineRule="auto"/>
        <w:ind w:firstLine="709"/>
        <w:rPr>
          <w:rFonts w:ascii="Times New Roman" w:hAnsi="Times New Roman"/>
          <w:position w:val="-30"/>
          <w:sz w:val="24"/>
          <w:szCs w:val="24"/>
        </w:rPr>
      </w:pPr>
      <w:r w:rsidRPr="00B35E35">
        <w:rPr>
          <w:rFonts w:ascii="Times New Roman" w:hAnsi="Times New Roman"/>
          <w:sz w:val="24"/>
          <w:szCs w:val="24"/>
        </w:rPr>
        <w:t>(2) Bu formülde geçen;</w:t>
      </w:r>
    </w:p>
    <w:p w14:paraId="63E048C6"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lastRenderedPageBreak/>
        <w:t>YFT</w:t>
      </w:r>
      <w:r w:rsidRPr="00B35E35">
        <w:rPr>
          <w:rFonts w:ascii="Times New Roman" w:hAnsi="Times New Roman"/>
          <w:i/>
          <w:sz w:val="24"/>
          <w:szCs w:val="24"/>
          <w:vertAlign w:val="subscript"/>
        </w:rPr>
        <w:t>t,p,s</w:t>
      </w:r>
      <w:r w:rsidR="003B0FC7"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w:t>
      </w:r>
      <w:r w:rsidRPr="00B35E35">
        <w:rPr>
          <w:rFonts w:ascii="Times New Roman" w:hAnsi="Times New Roman"/>
          <w:i/>
          <w:sz w:val="24"/>
          <w:szCs w:val="24"/>
        </w:rPr>
        <w:t>p</w:t>
      </w:r>
      <w:r w:rsidRPr="00B35E35">
        <w:rPr>
          <w:rFonts w:ascii="Times New Roman" w:hAnsi="Times New Roman"/>
          <w:sz w:val="24"/>
          <w:szCs w:val="24"/>
        </w:rPr>
        <w:t>” piyasa katılımcısına yansıtılacak yuvarlamalardan kaynaklı fark tutarını,</w:t>
      </w:r>
    </w:p>
    <w:p w14:paraId="2E54BFD4"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SAT</w:t>
      </w:r>
      <w:r w:rsidRPr="00B35E35">
        <w:rPr>
          <w:rFonts w:ascii="Times New Roman" w:hAnsi="Times New Roman"/>
          <w:i/>
          <w:sz w:val="24"/>
          <w:szCs w:val="24"/>
          <w:vertAlign w:val="subscript"/>
        </w:rPr>
        <w:t>t,s</w:t>
      </w:r>
      <w:r w:rsidRPr="00B35E35">
        <w:rPr>
          <w:rFonts w:ascii="Times New Roman" w:hAnsi="Times New Roman"/>
          <w:sz w:val="24"/>
          <w:szCs w:val="24"/>
        </w:rPr>
        <w:tab/>
      </w:r>
      <w:r w:rsidR="003B0FC7" w:rsidRPr="00B35E35">
        <w:rPr>
          <w:rFonts w:ascii="Times New Roman" w:hAnsi="Times New Roman"/>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xml:space="preserve">” avans döneminde toplam </w:t>
      </w:r>
      <w:r w:rsidR="003B0FC7" w:rsidRPr="00B35E35">
        <w:rPr>
          <w:rFonts w:ascii="Times New Roman" w:hAnsi="Times New Roman"/>
          <w:sz w:val="24"/>
          <w:szCs w:val="24"/>
        </w:rPr>
        <w:t>sistem alış tutarını</w:t>
      </w:r>
      <w:r w:rsidRPr="00B35E35">
        <w:rPr>
          <w:rFonts w:ascii="Times New Roman" w:hAnsi="Times New Roman"/>
          <w:sz w:val="24"/>
          <w:szCs w:val="24"/>
        </w:rPr>
        <w:t>,</w:t>
      </w:r>
    </w:p>
    <w:p w14:paraId="044FF113" w14:textId="14837D77" w:rsidR="007D6C85" w:rsidRPr="00B35E35" w:rsidRDefault="007D6C85" w:rsidP="003E76DD">
      <w:pPr>
        <w:tabs>
          <w:tab w:val="left" w:pos="566"/>
        </w:tabs>
        <w:spacing w:after="0" w:line="240" w:lineRule="auto"/>
        <w:ind w:firstLine="709"/>
        <w:jc w:val="both"/>
        <w:rPr>
          <w:rFonts w:ascii="Times New Roman" w:hAnsi="Times New Roman"/>
          <w:sz w:val="24"/>
          <w:szCs w:val="24"/>
        </w:rPr>
      </w:pPr>
      <w:r w:rsidRPr="00B35E35">
        <w:rPr>
          <w:rFonts w:ascii="Times New Roman" w:hAnsi="Times New Roman"/>
          <w:position w:val="-6"/>
          <w:sz w:val="24"/>
          <w:szCs w:val="24"/>
        </w:rPr>
        <w:t>SST</w:t>
      </w:r>
      <w:r w:rsidRPr="00B35E35">
        <w:rPr>
          <w:rFonts w:ascii="Times New Roman" w:hAnsi="Times New Roman"/>
          <w:i/>
          <w:position w:val="-6"/>
          <w:sz w:val="24"/>
          <w:szCs w:val="24"/>
          <w:vertAlign w:val="subscript"/>
        </w:rPr>
        <w:t>t,s</w:t>
      </w:r>
      <w:r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xml:space="preserve">” avans döneminde toplam </w:t>
      </w:r>
      <w:r w:rsidR="003B0FC7" w:rsidRPr="00B35E35">
        <w:rPr>
          <w:rFonts w:ascii="Times New Roman" w:hAnsi="Times New Roman"/>
          <w:sz w:val="24"/>
          <w:szCs w:val="24"/>
        </w:rPr>
        <w:t>sistem satış tutarını</w:t>
      </w:r>
      <w:r w:rsidRPr="00B35E35">
        <w:rPr>
          <w:rFonts w:ascii="Times New Roman" w:hAnsi="Times New Roman"/>
          <w:sz w:val="24"/>
          <w:szCs w:val="24"/>
        </w:rPr>
        <w:t>,</w:t>
      </w:r>
    </w:p>
    <w:p w14:paraId="09E01D34" w14:textId="08A42C46" w:rsidR="007D6C85" w:rsidRPr="00B35E35" w:rsidRDefault="007D6C85" w:rsidP="003E76DD">
      <w:pPr>
        <w:spacing w:after="0" w:line="240" w:lineRule="auto"/>
        <w:ind w:firstLine="709"/>
        <w:jc w:val="both"/>
        <w:rPr>
          <w:rFonts w:ascii="Times New Roman" w:hAnsi="Times New Roman"/>
          <w:sz w:val="24"/>
          <w:szCs w:val="24"/>
          <w:vertAlign w:val="subscript"/>
        </w:rPr>
      </w:pPr>
      <w:r w:rsidRPr="00B35E35">
        <w:rPr>
          <w:rFonts w:ascii="Times New Roman" w:hAnsi="Times New Roman"/>
          <w:sz w:val="24"/>
          <w:szCs w:val="24"/>
        </w:rPr>
        <w:t>SFT</w:t>
      </w:r>
      <w:r w:rsidRPr="00B35E35">
        <w:rPr>
          <w:rFonts w:ascii="Times New Roman" w:hAnsi="Times New Roman"/>
          <w:i/>
          <w:sz w:val="24"/>
          <w:szCs w:val="24"/>
          <w:vertAlign w:val="subscript"/>
        </w:rPr>
        <w:t>t,s</w:t>
      </w:r>
      <w:r w:rsidRPr="00B35E35">
        <w:rPr>
          <w:rFonts w:ascii="Times New Roman" w:hAnsi="Times New Roman"/>
          <w:sz w:val="24"/>
          <w:szCs w:val="24"/>
          <w:vertAlign w:val="subscript"/>
        </w:rPr>
        <w:tab/>
      </w:r>
      <w:r w:rsidR="003B0FC7"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sistem satış tekliflerinden kaynaklanan fark tutarını,</w:t>
      </w:r>
    </w:p>
    <w:p w14:paraId="75CD0950" w14:textId="1D432304"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AFT</w:t>
      </w:r>
      <w:r w:rsidRPr="00B35E35">
        <w:rPr>
          <w:rFonts w:ascii="Times New Roman" w:hAnsi="Times New Roman"/>
          <w:i/>
          <w:sz w:val="24"/>
          <w:szCs w:val="24"/>
          <w:vertAlign w:val="subscript"/>
        </w:rPr>
        <w:t>t,s</w:t>
      </w:r>
      <w:r w:rsidRPr="00B35E35">
        <w:rPr>
          <w:rFonts w:ascii="Times New Roman" w:hAnsi="Times New Roman"/>
          <w:sz w:val="24"/>
          <w:szCs w:val="24"/>
          <w:vertAlign w:val="subscript"/>
        </w:rPr>
        <w:tab/>
      </w:r>
      <w:r w:rsidR="003B0FC7"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döneminde alış tekliflerinden kaynaklanan fark tutarını,</w:t>
      </w:r>
    </w:p>
    <w:p w14:paraId="55EB2F75"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sz w:val="24"/>
          <w:szCs w:val="24"/>
        </w:rPr>
        <w:t>FTKY</w:t>
      </w:r>
      <w:r w:rsidRPr="00B35E35">
        <w:rPr>
          <w:rFonts w:ascii="Times New Roman" w:hAnsi="Times New Roman"/>
          <w:i/>
          <w:sz w:val="24"/>
          <w:szCs w:val="24"/>
          <w:vertAlign w:val="subscript"/>
        </w:rPr>
        <w:t>t,p,s</w:t>
      </w:r>
      <w:r w:rsidRPr="00B35E35">
        <w:rPr>
          <w:rFonts w:ascii="Times New Roman" w:hAnsi="Times New Roman"/>
          <w:sz w:val="24"/>
          <w:szCs w:val="24"/>
          <w:vertAlign w:val="subscript"/>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ödeme döneminde “</w:t>
      </w:r>
      <w:r w:rsidRPr="00B35E35">
        <w:rPr>
          <w:rFonts w:ascii="Times New Roman" w:hAnsi="Times New Roman"/>
          <w:i/>
          <w:sz w:val="24"/>
          <w:szCs w:val="24"/>
        </w:rPr>
        <w:t>p</w:t>
      </w:r>
      <w:r w:rsidRPr="00B35E35">
        <w:rPr>
          <w:rFonts w:ascii="Times New Roman" w:hAnsi="Times New Roman"/>
          <w:sz w:val="24"/>
          <w:szCs w:val="24"/>
        </w:rPr>
        <w:t>” piyasa katılımcısının, yuvarlamalara ilişkin fark tutarı katsayısını</w:t>
      </w:r>
    </w:p>
    <w:p w14:paraId="3A887CD6"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ifade eder.</w:t>
      </w:r>
    </w:p>
    <w:p w14:paraId="2129F5B6" w14:textId="77777777" w:rsidR="007D6C85" w:rsidRPr="00B35E35" w:rsidRDefault="007D6C85" w:rsidP="003E76DD">
      <w:pPr>
        <w:spacing w:after="0" w:line="240" w:lineRule="auto"/>
        <w:ind w:firstLine="709"/>
        <w:jc w:val="both"/>
        <w:rPr>
          <w:rFonts w:ascii="Times New Roman" w:hAnsi="Times New Roman"/>
          <w:sz w:val="24"/>
          <w:szCs w:val="24"/>
        </w:rPr>
      </w:pPr>
    </w:p>
    <w:p w14:paraId="61C40408"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sz w:val="24"/>
          <w:szCs w:val="24"/>
        </w:rPr>
        <w:t>(3) Bir teklif bölgesi için, avans dönemi bazında, piyasa katılımcısına yuvarlamalardan kaynaklı uygulanacak fark tutarı katsayısı aşağıdaki formüle göre belirlenir:</w:t>
      </w:r>
    </w:p>
    <w:p w14:paraId="37DB9A99" w14:textId="77777777" w:rsidR="007D6C85" w:rsidRPr="00B35E35" w:rsidRDefault="007D6C85" w:rsidP="003E76DD">
      <w:pPr>
        <w:spacing w:after="0" w:line="240" w:lineRule="auto"/>
        <w:ind w:firstLine="709"/>
        <w:jc w:val="both"/>
        <w:rPr>
          <w:rFonts w:ascii="Times New Roman" w:hAnsi="Times New Roman"/>
          <w:sz w:val="24"/>
          <w:szCs w:val="24"/>
        </w:rPr>
      </w:pPr>
      <w:r w:rsidRPr="00B35E35">
        <w:rPr>
          <w:rFonts w:ascii="Times New Roman" w:hAnsi="Times New Roman"/>
          <w:i/>
          <w:iCs/>
          <w:position w:val="-66"/>
          <w:sz w:val="24"/>
          <w:szCs w:val="24"/>
          <w:lang w:eastAsia="tr-TR"/>
        </w:rPr>
        <w:object w:dxaOrig="5380" w:dyaOrig="1440" w14:anchorId="4626F58E">
          <v:shape id="_x0000_i1030" type="#_x0000_t75" style="width:235.4pt;height:64.5pt" o:ole="">
            <v:imagedata r:id="rId17" o:title=""/>
          </v:shape>
          <o:OLEObject Type="Embed" ProgID="Equation.3" ShapeID="_x0000_i1030" DrawAspect="Content" ObjectID="_1626852498" r:id="rId18"/>
        </w:object>
      </w:r>
      <w:r w:rsidRPr="00B35E35">
        <w:rPr>
          <w:rFonts w:ascii="Times New Roman" w:hAnsi="Times New Roman"/>
          <w:iCs/>
          <w:sz w:val="24"/>
          <w:szCs w:val="24"/>
          <w:lang w:eastAsia="tr-TR"/>
        </w:rPr>
        <w:tab/>
      </w:r>
      <w:r w:rsidRPr="00B35E35">
        <w:rPr>
          <w:rFonts w:ascii="Times New Roman" w:hAnsi="Times New Roman"/>
          <w:iCs/>
          <w:sz w:val="24"/>
          <w:szCs w:val="24"/>
          <w:lang w:eastAsia="tr-TR"/>
        </w:rPr>
        <w:tab/>
      </w:r>
      <w:r w:rsidRPr="00B35E35">
        <w:rPr>
          <w:rFonts w:ascii="Times New Roman" w:hAnsi="Times New Roman"/>
          <w:iCs/>
          <w:sz w:val="24"/>
          <w:szCs w:val="24"/>
          <w:lang w:eastAsia="tr-TR"/>
        </w:rPr>
        <w:tab/>
      </w:r>
      <w:r w:rsidRPr="00B35E35">
        <w:rPr>
          <w:rFonts w:ascii="Times New Roman" w:hAnsi="Times New Roman"/>
          <w:iCs/>
          <w:sz w:val="24"/>
          <w:szCs w:val="24"/>
          <w:lang w:eastAsia="tr-TR"/>
        </w:rPr>
        <w:tab/>
      </w:r>
      <w:r w:rsidR="00422692" w:rsidRPr="00B35E35">
        <w:rPr>
          <w:rFonts w:ascii="Times New Roman" w:hAnsi="Times New Roman"/>
          <w:iCs/>
          <w:sz w:val="24"/>
          <w:szCs w:val="24"/>
          <w:lang w:eastAsia="tr-TR"/>
        </w:rPr>
        <w:tab/>
        <w:t xml:space="preserve">  </w:t>
      </w:r>
      <w:r w:rsidRPr="00B35E35">
        <w:rPr>
          <w:rFonts w:ascii="Times New Roman" w:hAnsi="Times New Roman"/>
          <w:i/>
          <w:iCs/>
          <w:sz w:val="24"/>
          <w:szCs w:val="24"/>
          <w:lang w:eastAsia="tr-TR"/>
        </w:rPr>
        <w:t>(3b)</w:t>
      </w:r>
    </w:p>
    <w:p w14:paraId="7EC6A470" w14:textId="77777777" w:rsidR="007D6C85" w:rsidRPr="00B35E35" w:rsidRDefault="007D6C85" w:rsidP="003E76DD">
      <w:pPr>
        <w:spacing w:after="0" w:line="240" w:lineRule="auto"/>
        <w:ind w:firstLine="709"/>
        <w:jc w:val="both"/>
        <w:rPr>
          <w:rFonts w:ascii="Times New Roman" w:hAnsi="Times New Roman"/>
          <w:sz w:val="24"/>
          <w:szCs w:val="24"/>
        </w:rPr>
      </w:pPr>
    </w:p>
    <w:p w14:paraId="259F5A1F" w14:textId="77777777" w:rsidR="007D6C85" w:rsidRPr="00B35E35" w:rsidRDefault="007D6C85" w:rsidP="003E76DD">
      <w:pPr>
        <w:spacing w:after="0" w:line="240" w:lineRule="auto"/>
        <w:ind w:firstLine="709"/>
        <w:rPr>
          <w:rFonts w:ascii="Times New Roman" w:hAnsi="Times New Roman"/>
          <w:position w:val="-30"/>
          <w:sz w:val="24"/>
          <w:szCs w:val="24"/>
        </w:rPr>
      </w:pPr>
      <w:r w:rsidRPr="00B35E35">
        <w:rPr>
          <w:rFonts w:ascii="Times New Roman" w:hAnsi="Times New Roman"/>
          <w:sz w:val="24"/>
          <w:szCs w:val="24"/>
        </w:rPr>
        <w:t>(4) Bu formülde geçen;</w:t>
      </w:r>
    </w:p>
    <w:p w14:paraId="6D510D6F" w14:textId="4C351913"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FTKY</w:t>
      </w:r>
      <w:r w:rsidRPr="00B35E35">
        <w:rPr>
          <w:rFonts w:ascii="Times New Roman" w:hAnsi="Times New Roman"/>
          <w:i/>
          <w:position w:val="-6"/>
          <w:sz w:val="24"/>
          <w:szCs w:val="24"/>
          <w:vertAlign w:val="subscript"/>
        </w:rPr>
        <w:t>p,s</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s</w:t>
      </w:r>
      <w:r w:rsidRPr="00B35E35">
        <w:rPr>
          <w:rFonts w:ascii="Times New Roman" w:hAnsi="Times New Roman"/>
          <w:sz w:val="24"/>
          <w:szCs w:val="24"/>
        </w:rPr>
        <w:t>” avans ödeme döneminde “</w:t>
      </w:r>
      <w:r w:rsidRPr="00B35E35">
        <w:rPr>
          <w:rFonts w:ascii="Times New Roman" w:hAnsi="Times New Roman"/>
          <w:i/>
          <w:sz w:val="24"/>
          <w:szCs w:val="24"/>
        </w:rPr>
        <w:t>p</w:t>
      </w:r>
      <w:r w:rsidRPr="00B35E35">
        <w:rPr>
          <w:rFonts w:ascii="Times New Roman" w:hAnsi="Times New Roman"/>
          <w:sz w:val="24"/>
          <w:szCs w:val="24"/>
        </w:rPr>
        <w:t>” piyasa katılımcısının, yuvarlamalara ilişkin fark tutarı katsayısını,</w:t>
      </w:r>
      <w:r w:rsidRPr="00B35E35">
        <w:rPr>
          <w:rFonts w:ascii="Times New Roman" w:hAnsi="Times New Roman"/>
          <w:position w:val="-6"/>
          <w:sz w:val="24"/>
          <w:szCs w:val="24"/>
        </w:rPr>
        <w:t xml:space="preserve"> </w:t>
      </w:r>
    </w:p>
    <w:p w14:paraId="597D41AD" w14:textId="11C5C7D3"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SAM</w:t>
      </w:r>
      <w:r w:rsidRPr="00B35E35">
        <w:rPr>
          <w:rFonts w:ascii="Times New Roman" w:hAnsi="Times New Roman"/>
          <w:i/>
          <w:position w:val="-6"/>
          <w:sz w:val="24"/>
          <w:szCs w:val="24"/>
          <w:vertAlign w:val="subscript"/>
        </w:rPr>
        <w:t>t,p,s,u,r</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geçerli “</w:t>
      </w:r>
      <w:r w:rsidRPr="00B35E35">
        <w:rPr>
          <w:rFonts w:ascii="Times New Roman" w:hAnsi="Times New Roman"/>
          <w:i/>
          <w:sz w:val="24"/>
          <w:szCs w:val="24"/>
        </w:rPr>
        <w:t>r</w:t>
      </w:r>
      <w:r w:rsidRPr="00B35E35">
        <w:rPr>
          <w:rFonts w:ascii="Times New Roman" w:hAnsi="Times New Roman"/>
          <w:sz w:val="24"/>
          <w:szCs w:val="24"/>
        </w:rPr>
        <w:t>” teklifinden dolayı gerçekleştirmiş olduğu sistem alış miktarını (MWh),</w:t>
      </w:r>
    </w:p>
    <w:p w14:paraId="354D687C" w14:textId="6B8FB44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position w:val="-6"/>
          <w:sz w:val="24"/>
          <w:szCs w:val="24"/>
        </w:rPr>
        <w:t>SSM</w:t>
      </w:r>
      <w:r w:rsidRPr="00B35E35">
        <w:rPr>
          <w:rFonts w:ascii="Times New Roman" w:hAnsi="Times New Roman"/>
          <w:i/>
          <w:position w:val="-6"/>
          <w:sz w:val="24"/>
          <w:szCs w:val="24"/>
          <w:vertAlign w:val="subscript"/>
        </w:rPr>
        <w:t>t,p,s,u,r</w:t>
      </w:r>
      <w:r w:rsidRPr="00B35E35">
        <w:rPr>
          <w:rFonts w:ascii="Times New Roman" w:hAnsi="Times New Roman"/>
          <w:position w:val="-6"/>
          <w:sz w:val="24"/>
          <w:szCs w:val="24"/>
        </w:rPr>
        <w:tab/>
      </w:r>
      <w:r w:rsidRPr="00B35E35">
        <w:rPr>
          <w:rFonts w:ascii="Times New Roman" w:hAnsi="Times New Roman"/>
          <w:sz w:val="24"/>
          <w:szCs w:val="24"/>
        </w:rPr>
        <w:t>“</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geçerli “</w:t>
      </w:r>
      <w:r w:rsidRPr="00B35E35">
        <w:rPr>
          <w:rFonts w:ascii="Times New Roman" w:hAnsi="Times New Roman"/>
          <w:i/>
          <w:sz w:val="24"/>
          <w:szCs w:val="24"/>
        </w:rPr>
        <w:t>r</w:t>
      </w:r>
      <w:r w:rsidRPr="00B35E35">
        <w:rPr>
          <w:rFonts w:ascii="Times New Roman" w:hAnsi="Times New Roman"/>
          <w:sz w:val="24"/>
          <w:szCs w:val="24"/>
        </w:rPr>
        <w:t>” teklifinden dolayı gerçekleştirmiş olduğu sistem satış miktarını (MWh),</w:t>
      </w:r>
    </w:p>
    <w:p w14:paraId="75AE2054" w14:textId="00503326"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k</w:t>
      </w:r>
      <w:r w:rsidR="00584FA3"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Gün Öncesi Piyasasına katılan piyasa katılımcısı sayısını,</w:t>
      </w:r>
    </w:p>
    <w:p w14:paraId="341B3B11" w14:textId="2E8E4A62"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a</w:t>
      </w:r>
      <w:r w:rsidR="00584FA3" w:rsidRPr="00B35E35">
        <w:rPr>
          <w:rFonts w:ascii="Times New Roman" w:hAnsi="Times New Roman"/>
          <w:position w:val="-6"/>
          <w:sz w:val="24"/>
          <w:szCs w:val="24"/>
        </w:rPr>
        <w:tab/>
      </w:r>
      <w:r w:rsidR="00584FA3" w:rsidRPr="00B35E35">
        <w:rPr>
          <w:rFonts w:ascii="Times New Roman" w:hAnsi="Times New Roman"/>
          <w:position w:val="-6"/>
          <w:sz w:val="24"/>
          <w:szCs w:val="24"/>
        </w:rPr>
        <w:tab/>
      </w:r>
      <w:r w:rsidRPr="00B35E35">
        <w:rPr>
          <w:rFonts w:ascii="Times New Roman" w:hAnsi="Times New Roman"/>
          <w:sz w:val="24"/>
          <w:szCs w:val="24"/>
        </w:rPr>
        <w:t>İlgili avans döneminde yer alan uzlaştırma dönemi sayısını,</w:t>
      </w:r>
    </w:p>
    <w:p w14:paraId="13B5BB18" w14:textId="56289543"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r w:rsidRPr="00B35E35">
        <w:rPr>
          <w:rFonts w:ascii="Times New Roman" w:hAnsi="Times New Roman"/>
          <w:i/>
          <w:position w:val="-6"/>
          <w:sz w:val="24"/>
          <w:szCs w:val="24"/>
        </w:rPr>
        <w:t>t</w:t>
      </w:r>
      <w:r w:rsidRPr="00B35E35">
        <w:rPr>
          <w:rFonts w:ascii="Times New Roman" w:hAnsi="Times New Roman"/>
          <w:i/>
          <w:position w:val="-6"/>
          <w:sz w:val="24"/>
          <w:szCs w:val="24"/>
          <w:vertAlign w:val="subscript"/>
        </w:rPr>
        <w:t>1</w:t>
      </w:r>
      <w:r w:rsidRPr="00B35E35">
        <w:rPr>
          <w:rFonts w:ascii="Times New Roman" w:hAnsi="Times New Roman"/>
          <w:position w:val="-6"/>
          <w:sz w:val="24"/>
          <w:szCs w:val="24"/>
          <w:vertAlign w:val="subscript"/>
        </w:rPr>
        <w:tab/>
      </w:r>
      <w:r w:rsidR="00584FA3" w:rsidRPr="00B35E35">
        <w:rPr>
          <w:rFonts w:ascii="Times New Roman" w:hAnsi="Times New Roman"/>
          <w:position w:val="-6"/>
          <w:sz w:val="24"/>
          <w:szCs w:val="24"/>
          <w:vertAlign w:val="subscript"/>
        </w:rPr>
        <w:tab/>
      </w:r>
      <w:r w:rsidRPr="00B35E35">
        <w:rPr>
          <w:rFonts w:ascii="Times New Roman" w:hAnsi="Times New Roman"/>
          <w:sz w:val="24"/>
          <w:szCs w:val="24"/>
        </w:rPr>
        <w:t>Gün öncesi dengeleme kapsamında, “</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sisteme satış gerçekleştirmiş olduğu teklif sayısını,</w:t>
      </w:r>
    </w:p>
    <w:p w14:paraId="3DD738DF" w14:textId="21C0E8DD" w:rsidR="007D6C85" w:rsidRPr="00B35E35" w:rsidRDefault="007D6C85" w:rsidP="003E76DD">
      <w:pPr>
        <w:tabs>
          <w:tab w:val="left" w:pos="566"/>
        </w:tabs>
        <w:spacing w:after="0" w:line="240" w:lineRule="auto"/>
        <w:ind w:firstLine="709"/>
        <w:jc w:val="both"/>
        <w:rPr>
          <w:rFonts w:ascii="Times New Roman" w:hAnsi="Times New Roman"/>
          <w:sz w:val="24"/>
          <w:szCs w:val="24"/>
        </w:rPr>
      </w:pPr>
      <w:r w:rsidRPr="00B35E35">
        <w:rPr>
          <w:rFonts w:ascii="Times New Roman" w:hAnsi="Times New Roman"/>
          <w:i/>
          <w:position w:val="-6"/>
          <w:sz w:val="24"/>
          <w:szCs w:val="24"/>
        </w:rPr>
        <w:t>t</w:t>
      </w:r>
      <w:r w:rsidRPr="00B35E35">
        <w:rPr>
          <w:rFonts w:ascii="Times New Roman" w:hAnsi="Times New Roman"/>
          <w:i/>
          <w:position w:val="-6"/>
          <w:sz w:val="24"/>
          <w:szCs w:val="24"/>
          <w:vertAlign w:val="subscript"/>
        </w:rPr>
        <w:t>2</w:t>
      </w:r>
      <w:r w:rsidRPr="00B35E35">
        <w:rPr>
          <w:rFonts w:ascii="Times New Roman" w:hAnsi="Times New Roman"/>
          <w:position w:val="-6"/>
          <w:sz w:val="24"/>
          <w:szCs w:val="24"/>
          <w:vertAlign w:val="subscript"/>
        </w:rPr>
        <w:tab/>
      </w:r>
      <w:r w:rsidR="00584FA3" w:rsidRPr="00B35E35">
        <w:rPr>
          <w:rFonts w:ascii="Times New Roman" w:hAnsi="Times New Roman"/>
          <w:position w:val="-6"/>
          <w:sz w:val="24"/>
          <w:szCs w:val="24"/>
          <w:vertAlign w:val="subscript"/>
        </w:rPr>
        <w:tab/>
      </w:r>
      <w:r w:rsidRPr="00B35E35">
        <w:rPr>
          <w:rFonts w:ascii="Times New Roman" w:hAnsi="Times New Roman"/>
          <w:sz w:val="24"/>
          <w:szCs w:val="24"/>
        </w:rPr>
        <w:t>Gün öncesi dengeleme kapsamında, “</w:t>
      </w:r>
      <w:r w:rsidRPr="00B35E35">
        <w:rPr>
          <w:rFonts w:ascii="Times New Roman" w:hAnsi="Times New Roman"/>
          <w:i/>
          <w:sz w:val="24"/>
          <w:szCs w:val="24"/>
        </w:rPr>
        <w:t>t</w:t>
      </w:r>
      <w:r w:rsidRPr="00B35E35">
        <w:rPr>
          <w:rFonts w:ascii="Times New Roman" w:hAnsi="Times New Roman"/>
          <w:sz w:val="24"/>
          <w:szCs w:val="24"/>
        </w:rPr>
        <w:t>” teklif bölgesi için, “</w:t>
      </w:r>
      <w:r w:rsidRPr="00B35E35">
        <w:rPr>
          <w:rFonts w:ascii="Times New Roman" w:hAnsi="Times New Roman"/>
          <w:i/>
          <w:sz w:val="24"/>
          <w:szCs w:val="24"/>
        </w:rPr>
        <w:t>p</w:t>
      </w:r>
      <w:r w:rsidRPr="00B35E35">
        <w:rPr>
          <w:rFonts w:ascii="Times New Roman" w:hAnsi="Times New Roman"/>
          <w:sz w:val="24"/>
          <w:szCs w:val="24"/>
        </w:rPr>
        <w:t>” piyasa katılımcısının, “</w:t>
      </w:r>
      <w:r w:rsidRPr="00B35E35">
        <w:rPr>
          <w:rFonts w:ascii="Times New Roman" w:hAnsi="Times New Roman"/>
          <w:i/>
          <w:sz w:val="24"/>
          <w:szCs w:val="24"/>
        </w:rPr>
        <w:t>s</w:t>
      </w:r>
      <w:r w:rsidRPr="00B35E35">
        <w:rPr>
          <w:rFonts w:ascii="Times New Roman" w:hAnsi="Times New Roman"/>
          <w:sz w:val="24"/>
          <w:szCs w:val="24"/>
        </w:rPr>
        <w:t>” avans ödeme dönemindeki  “</w:t>
      </w:r>
      <w:r w:rsidRPr="00B35E35">
        <w:rPr>
          <w:rFonts w:ascii="Times New Roman" w:hAnsi="Times New Roman"/>
          <w:i/>
          <w:sz w:val="24"/>
          <w:szCs w:val="24"/>
        </w:rPr>
        <w:t>u</w:t>
      </w:r>
      <w:r w:rsidRPr="00B35E35">
        <w:rPr>
          <w:rFonts w:ascii="Times New Roman" w:hAnsi="Times New Roman"/>
          <w:sz w:val="24"/>
          <w:szCs w:val="24"/>
        </w:rPr>
        <w:t>” uzlaştırma dönemi için sisteme satış gerçekleştirmiş olduğu teklif sayısını,</w:t>
      </w:r>
    </w:p>
    <w:p w14:paraId="04ADA2D9" w14:textId="00B23257" w:rsidR="007D6C85" w:rsidRPr="00B35E35" w:rsidRDefault="007D6C85" w:rsidP="003E76DD">
      <w:pPr>
        <w:tabs>
          <w:tab w:val="left" w:pos="566"/>
        </w:tabs>
        <w:spacing w:after="0" w:line="240" w:lineRule="auto"/>
        <w:ind w:firstLine="709"/>
        <w:jc w:val="both"/>
        <w:rPr>
          <w:rFonts w:ascii="Times New Roman" w:hAnsi="Times New Roman"/>
          <w:sz w:val="24"/>
          <w:szCs w:val="24"/>
        </w:rPr>
      </w:pPr>
      <w:r w:rsidRPr="00B35E35">
        <w:rPr>
          <w:rFonts w:ascii="Times New Roman" w:hAnsi="Times New Roman"/>
          <w:sz w:val="24"/>
          <w:szCs w:val="24"/>
        </w:rPr>
        <w:t>ifade eder.</w:t>
      </w:r>
    </w:p>
    <w:p w14:paraId="144D1E86" w14:textId="77777777" w:rsidR="007D6C85" w:rsidRPr="00B35E35" w:rsidRDefault="007D6C85" w:rsidP="003E76DD">
      <w:pPr>
        <w:tabs>
          <w:tab w:val="left" w:pos="566"/>
        </w:tabs>
        <w:spacing w:after="0" w:line="240" w:lineRule="auto"/>
        <w:ind w:firstLine="709"/>
        <w:jc w:val="both"/>
        <w:rPr>
          <w:rFonts w:ascii="Times New Roman" w:hAnsi="Times New Roman"/>
          <w:position w:val="-6"/>
          <w:sz w:val="24"/>
          <w:szCs w:val="24"/>
        </w:rPr>
      </w:pPr>
    </w:p>
    <w:p w14:paraId="6D98BD4A" w14:textId="77777777" w:rsidR="001866AF" w:rsidRPr="00B35E35" w:rsidRDefault="001866AF" w:rsidP="003E76DD">
      <w:pPr>
        <w:spacing w:after="0" w:line="240" w:lineRule="auto"/>
        <w:ind w:firstLine="709"/>
        <w:jc w:val="both"/>
        <w:rPr>
          <w:rFonts w:ascii="Times New Roman" w:hAnsi="Times New Roman"/>
          <w:b/>
          <w:sz w:val="24"/>
          <w:szCs w:val="24"/>
        </w:rPr>
      </w:pPr>
      <w:r w:rsidRPr="00B35E35">
        <w:rPr>
          <w:rFonts w:ascii="Times New Roman" w:hAnsi="Times New Roman"/>
          <w:b/>
          <w:sz w:val="24"/>
          <w:szCs w:val="24"/>
        </w:rPr>
        <w:t xml:space="preserve">Bir piyasa katılımcısının Gün Öncesi Piyasası’na yeni dahil olması durumunda </w:t>
      </w:r>
      <w:r w:rsidR="004D6457" w:rsidRPr="00B35E35">
        <w:rPr>
          <w:rFonts w:ascii="Times New Roman" w:hAnsi="Times New Roman"/>
          <w:b/>
          <w:sz w:val="24"/>
          <w:szCs w:val="24"/>
        </w:rPr>
        <w:t>uygulanacak süreç</w:t>
      </w:r>
    </w:p>
    <w:p w14:paraId="17A2AC15" w14:textId="77777777" w:rsidR="001866AF" w:rsidRPr="00B35E35" w:rsidRDefault="001866AF" w:rsidP="003E76DD">
      <w:pPr>
        <w:pStyle w:val="ListeParagraf1"/>
        <w:tabs>
          <w:tab w:val="left" w:pos="993"/>
        </w:tabs>
        <w:spacing w:after="0" w:line="240" w:lineRule="auto"/>
        <w:ind w:left="0" w:firstLine="709"/>
        <w:contextualSpacing w:val="0"/>
        <w:jc w:val="both"/>
        <w:rPr>
          <w:rFonts w:ascii="Times New Roman" w:hAnsi="Times New Roman"/>
          <w:sz w:val="24"/>
          <w:szCs w:val="24"/>
        </w:rPr>
      </w:pPr>
      <w:r w:rsidRPr="00B35E35">
        <w:rPr>
          <w:rFonts w:ascii="Times New Roman" w:hAnsi="Times New Roman"/>
          <w:b/>
          <w:sz w:val="24"/>
          <w:szCs w:val="24"/>
        </w:rPr>
        <w:t xml:space="preserve">MADDE </w:t>
      </w:r>
      <w:r w:rsidR="007D6C85" w:rsidRPr="00B35E35">
        <w:rPr>
          <w:rFonts w:ascii="Times New Roman" w:hAnsi="Times New Roman"/>
          <w:b/>
          <w:sz w:val="24"/>
          <w:szCs w:val="24"/>
        </w:rPr>
        <w:t>7</w:t>
      </w:r>
      <w:r w:rsidR="00422692" w:rsidRPr="00B35E35">
        <w:rPr>
          <w:rFonts w:ascii="Times New Roman" w:hAnsi="Times New Roman"/>
          <w:b/>
          <w:sz w:val="24"/>
          <w:szCs w:val="24"/>
        </w:rPr>
        <w:t>–</w:t>
      </w:r>
      <w:r w:rsidR="00422692" w:rsidRPr="00B35E35">
        <w:rPr>
          <w:rFonts w:ascii="Times New Roman" w:hAnsi="Times New Roman"/>
          <w:sz w:val="24"/>
          <w:szCs w:val="24"/>
        </w:rPr>
        <w:t xml:space="preserve"> </w:t>
      </w:r>
      <w:r w:rsidRPr="00B35E35">
        <w:rPr>
          <w:rFonts w:ascii="Times New Roman" w:hAnsi="Times New Roman"/>
          <w:sz w:val="24"/>
          <w:szCs w:val="24"/>
        </w:rPr>
        <w:t>(1) Gün Öncesi Piyasası’na yeni kayıt yaptıran</w:t>
      </w:r>
      <w:r w:rsidR="003B0FC7" w:rsidRPr="00B35E35">
        <w:rPr>
          <w:rFonts w:ascii="Times New Roman" w:hAnsi="Times New Roman"/>
          <w:sz w:val="24"/>
          <w:szCs w:val="24"/>
        </w:rPr>
        <w:t xml:space="preserve"> piyasa</w:t>
      </w:r>
      <w:r w:rsidRPr="00B35E35">
        <w:rPr>
          <w:rFonts w:ascii="Times New Roman" w:hAnsi="Times New Roman"/>
          <w:sz w:val="24"/>
          <w:szCs w:val="24"/>
        </w:rPr>
        <w:t xml:space="preserve"> katılımcılar</w:t>
      </w:r>
      <w:r w:rsidR="003B0FC7" w:rsidRPr="00B35E35">
        <w:rPr>
          <w:rFonts w:ascii="Times New Roman" w:hAnsi="Times New Roman"/>
          <w:sz w:val="24"/>
          <w:szCs w:val="24"/>
        </w:rPr>
        <w:t>ı</w:t>
      </w:r>
      <w:r w:rsidRPr="00B35E35">
        <w:rPr>
          <w:rFonts w:ascii="Times New Roman" w:hAnsi="Times New Roman"/>
          <w:sz w:val="24"/>
          <w:szCs w:val="24"/>
        </w:rPr>
        <w:t>, piyasada yapmış oldukları işlemleri takip eden ilk avans ödeme döneminde, bu Prosedürün 4</w:t>
      </w:r>
      <w:r w:rsidR="001D7F3D" w:rsidRPr="00B35E35">
        <w:rPr>
          <w:rFonts w:ascii="Times New Roman" w:hAnsi="Times New Roman"/>
          <w:sz w:val="24"/>
          <w:szCs w:val="24"/>
        </w:rPr>
        <w:t>, 5</w:t>
      </w:r>
      <w:r w:rsidR="004F218B" w:rsidRPr="00B35E35">
        <w:rPr>
          <w:rFonts w:ascii="Times New Roman" w:hAnsi="Times New Roman"/>
          <w:sz w:val="24"/>
          <w:szCs w:val="24"/>
        </w:rPr>
        <w:t xml:space="preserve"> ve 6 ıncı</w:t>
      </w:r>
      <w:r w:rsidRPr="00B35E35">
        <w:rPr>
          <w:rFonts w:ascii="Times New Roman" w:hAnsi="Times New Roman"/>
          <w:sz w:val="24"/>
          <w:szCs w:val="24"/>
        </w:rPr>
        <w:t xml:space="preserve"> madde</w:t>
      </w:r>
      <w:r w:rsidR="004F218B" w:rsidRPr="00B35E35">
        <w:rPr>
          <w:rFonts w:ascii="Times New Roman" w:hAnsi="Times New Roman"/>
          <w:sz w:val="24"/>
          <w:szCs w:val="24"/>
        </w:rPr>
        <w:t>ler</w:t>
      </w:r>
      <w:r w:rsidRPr="00B35E35">
        <w:rPr>
          <w:rFonts w:ascii="Times New Roman" w:hAnsi="Times New Roman"/>
          <w:sz w:val="24"/>
          <w:szCs w:val="24"/>
        </w:rPr>
        <w:t>inde yer alan süreç</w:t>
      </w:r>
      <w:r w:rsidR="001D7F3D" w:rsidRPr="00B35E35">
        <w:rPr>
          <w:rFonts w:ascii="Times New Roman" w:hAnsi="Times New Roman"/>
          <w:sz w:val="24"/>
          <w:szCs w:val="24"/>
        </w:rPr>
        <w:t>lerde</w:t>
      </w:r>
      <w:r w:rsidRPr="00B35E35">
        <w:rPr>
          <w:rFonts w:ascii="Times New Roman" w:hAnsi="Times New Roman"/>
          <w:sz w:val="24"/>
          <w:szCs w:val="24"/>
        </w:rPr>
        <w:t xml:space="preserve"> yer aldığı şekliyle fark </w:t>
      </w:r>
      <w:r w:rsidR="007D6C85" w:rsidRPr="00B35E35">
        <w:rPr>
          <w:rFonts w:ascii="Times New Roman" w:hAnsi="Times New Roman"/>
          <w:sz w:val="24"/>
          <w:szCs w:val="24"/>
        </w:rPr>
        <w:t xml:space="preserve">tutarı </w:t>
      </w:r>
      <w:r w:rsidRPr="00B35E35">
        <w:rPr>
          <w:rFonts w:ascii="Times New Roman" w:hAnsi="Times New Roman"/>
          <w:sz w:val="24"/>
          <w:szCs w:val="24"/>
        </w:rPr>
        <w:t>ödemesini gerçekleştirir</w:t>
      </w:r>
      <w:r w:rsidR="00514DA0" w:rsidRPr="00B35E35">
        <w:rPr>
          <w:rFonts w:ascii="Times New Roman" w:hAnsi="Times New Roman"/>
          <w:sz w:val="24"/>
          <w:szCs w:val="24"/>
        </w:rPr>
        <w:t>.</w:t>
      </w:r>
    </w:p>
    <w:p w14:paraId="780D101B" w14:textId="77777777" w:rsidR="008A3F4C" w:rsidRPr="00B35E35" w:rsidRDefault="008A3F4C" w:rsidP="003E76DD">
      <w:pPr>
        <w:pStyle w:val="ListeParagraf1"/>
        <w:tabs>
          <w:tab w:val="left" w:pos="993"/>
        </w:tabs>
        <w:spacing w:after="0" w:line="240" w:lineRule="auto"/>
        <w:ind w:left="0" w:firstLine="709"/>
        <w:contextualSpacing w:val="0"/>
        <w:jc w:val="both"/>
        <w:rPr>
          <w:rFonts w:ascii="Times New Roman" w:hAnsi="Times New Roman"/>
          <w:sz w:val="24"/>
          <w:szCs w:val="24"/>
        </w:rPr>
      </w:pPr>
    </w:p>
    <w:p w14:paraId="47672B57" w14:textId="77777777" w:rsidR="001866AF" w:rsidRPr="00B35E35" w:rsidRDefault="001866AF" w:rsidP="003E76DD">
      <w:pPr>
        <w:spacing w:after="0" w:line="240" w:lineRule="auto"/>
        <w:ind w:firstLine="709"/>
        <w:jc w:val="both"/>
        <w:rPr>
          <w:rFonts w:ascii="Times New Roman" w:hAnsi="Times New Roman"/>
          <w:b/>
          <w:sz w:val="24"/>
          <w:szCs w:val="24"/>
        </w:rPr>
      </w:pPr>
      <w:r w:rsidRPr="00B35E35">
        <w:rPr>
          <w:rFonts w:ascii="Times New Roman" w:hAnsi="Times New Roman"/>
          <w:b/>
          <w:sz w:val="24"/>
          <w:szCs w:val="24"/>
        </w:rPr>
        <w:t>Piyasa katılımcısının faaliyetlerinin sona ermesi durumunda uygulanacak süreç</w:t>
      </w:r>
    </w:p>
    <w:p w14:paraId="5BF685E4" w14:textId="77777777" w:rsidR="001866AF" w:rsidRPr="00B35E35" w:rsidRDefault="001866AF" w:rsidP="003E76DD">
      <w:pPr>
        <w:pStyle w:val="ListeParagraf1"/>
        <w:tabs>
          <w:tab w:val="left" w:pos="993"/>
        </w:tabs>
        <w:spacing w:after="0" w:line="240" w:lineRule="auto"/>
        <w:ind w:left="0" w:firstLine="709"/>
        <w:contextualSpacing w:val="0"/>
        <w:jc w:val="both"/>
        <w:rPr>
          <w:rFonts w:ascii="Times New Roman" w:hAnsi="Times New Roman"/>
          <w:sz w:val="24"/>
          <w:szCs w:val="24"/>
        </w:rPr>
      </w:pPr>
      <w:r w:rsidRPr="00B35E35">
        <w:rPr>
          <w:rFonts w:ascii="Times New Roman" w:hAnsi="Times New Roman"/>
          <w:b/>
          <w:sz w:val="24"/>
          <w:szCs w:val="24"/>
        </w:rPr>
        <w:t xml:space="preserve">MADDE </w:t>
      </w:r>
      <w:r w:rsidR="007D6C85" w:rsidRPr="00B35E35">
        <w:rPr>
          <w:rFonts w:ascii="Times New Roman" w:hAnsi="Times New Roman"/>
          <w:b/>
          <w:sz w:val="24"/>
          <w:szCs w:val="24"/>
        </w:rPr>
        <w:t>8</w:t>
      </w:r>
      <w:r w:rsidRPr="00B35E35">
        <w:rPr>
          <w:rFonts w:ascii="Times New Roman" w:hAnsi="Times New Roman"/>
          <w:b/>
          <w:sz w:val="24"/>
          <w:szCs w:val="24"/>
        </w:rPr>
        <w:t>–</w:t>
      </w:r>
      <w:r w:rsidRPr="00B35E35">
        <w:rPr>
          <w:rFonts w:ascii="Times New Roman" w:hAnsi="Times New Roman"/>
          <w:sz w:val="24"/>
          <w:szCs w:val="24"/>
        </w:rPr>
        <w:t xml:space="preserve"> (1) Bir piyasa katılımcısının</w:t>
      </w:r>
      <w:r w:rsidR="00D7189A" w:rsidRPr="00B35E35">
        <w:rPr>
          <w:rFonts w:ascii="Times New Roman" w:hAnsi="Times New Roman"/>
          <w:sz w:val="24"/>
          <w:szCs w:val="24"/>
        </w:rPr>
        <w:t>, piyasa katılımcısı olabilmesi için gereken şartlardan herhangi birini</w:t>
      </w:r>
      <w:r w:rsidRPr="00B35E35">
        <w:rPr>
          <w:rFonts w:ascii="Times New Roman" w:hAnsi="Times New Roman"/>
          <w:sz w:val="24"/>
          <w:szCs w:val="24"/>
        </w:rPr>
        <w:t xml:space="preserve"> </w:t>
      </w:r>
      <w:r w:rsidR="00D7189A" w:rsidRPr="00B35E35">
        <w:rPr>
          <w:rFonts w:ascii="Times New Roman" w:hAnsi="Times New Roman"/>
          <w:sz w:val="24"/>
          <w:szCs w:val="24"/>
        </w:rPr>
        <w:t xml:space="preserve">yitirmesi </w:t>
      </w:r>
      <w:r w:rsidR="00DA5A3F" w:rsidRPr="00B35E35">
        <w:rPr>
          <w:rFonts w:ascii="Times New Roman" w:hAnsi="Times New Roman"/>
          <w:sz w:val="24"/>
          <w:szCs w:val="24"/>
        </w:rPr>
        <w:t xml:space="preserve">veya piyasa katılımcısının kaydının askıya alınması </w:t>
      </w:r>
      <w:r w:rsidR="00DA5A3F" w:rsidRPr="00B35E35">
        <w:rPr>
          <w:rFonts w:ascii="Times New Roman" w:hAnsi="Times New Roman"/>
          <w:sz w:val="24"/>
          <w:szCs w:val="24"/>
        </w:rPr>
        <w:lastRenderedPageBreak/>
        <w:t>durumlarında</w:t>
      </w:r>
      <w:r w:rsidR="00D7189A" w:rsidRPr="00B35E35">
        <w:rPr>
          <w:rFonts w:ascii="Times New Roman" w:hAnsi="Times New Roman"/>
          <w:sz w:val="24"/>
          <w:szCs w:val="24"/>
        </w:rPr>
        <w:t xml:space="preserve"> </w:t>
      </w:r>
      <w:r w:rsidR="00EE4B5E" w:rsidRPr="00B35E35">
        <w:rPr>
          <w:rFonts w:ascii="Times New Roman" w:hAnsi="Times New Roman"/>
          <w:sz w:val="24"/>
          <w:szCs w:val="24"/>
        </w:rPr>
        <w:t xml:space="preserve">Piyasa İşletmecisi tarafından ilgili katılımcıya, </w:t>
      </w:r>
      <w:r w:rsidR="00D7189A" w:rsidRPr="00B35E35">
        <w:rPr>
          <w:rFonts w:ascii="Times New Roman" w:hAnsi="Times New Roman"/>
          <w:sz w:val="24"/>
          <w:szCs w:val="24"/>
        </w:rPr>
        <w:t xml:space="preserve">önceden ödemiş olduğu </w:t>
      </w:r>
      <w:r w:rsidRPr="00B35E35">
        <w:rPr>
          <w:rFonts w:ascii="Times New Roman" w:hAnsi="Times New Roman"/>
          <w:sz w:val="24"/>
          <w:szCs w:val="24"/>
        </w:rPr>
        <w:t xml:space="preserve">fark </w:t>
      </w:r>
      <w:r w:rsidR="007D6C85" w:rsidRPr="00B35E35">
        <w:rPr>
          <w:rFonts w:ascii="Times New Roman" w:hAnsi="Times New Roman"/>
          <w:sz w:val="24"/>
          <w:szCs w:val="24"/>
        </w:rPr>
        <w:t>tutarı</w:t>
      </w:r>
      <w:r w:rsidR="00D7189A" w:rsidRPr="00B35E35">
        <w:rPr>
          <w:rFonts w:ascii="Times New Roman" w:hAnsi="Times New Roman"/>
          <w:sz w:val="24"/>
          <w:szCs w:val="24"/>
        </w:rPr>
        <w:t>na ilişkin herhangi bir iade yapılamaz</w:t>
      </w:r>
      <w:r w:rsidRPr="00B35E35">
        <w:rPr>
          <w:rFonts w:ascii="Times New Roman" w:hAnsi="Times New Roman"/>
          <w:sz w:val="24"/>
          <w:szCs w:val="24"/>
        </w:rPr>
        <w:t>.</w:t>
      </w:r>
      <w:r w:rsidR="00DA5A3F" w:rsidRPr="00B35E35">
        <w:rPr>
          <w:rFonts w:ascii="Times New Roman" w:hAnsi="Times New Roman"/>
          <w:sz w:val="24"/>
          <w:szCs w:val="24"/>
        </w:rPr>
        <w:t xml:space="preserve"> </w:t>
      </w:r>
      <w:r w:rsidR="00EE4B5E" w:rsidRPr="00B35E35">
        <w:rPr>
          <w:rFonts w:ascii="Times New Roman" w:hAnsi="Times New Roman"/>
          <w:sz w:val="24"/>
          <w:szCs w:val="24"/>
        </w:rPr>
        <w:t xml:space="preserve">Piyasa katılımcısının, bu maddede sayılan durumların vuku bulduğu tarihe kadar geçen süreye </w:t>
      </w:r>
      <w:r w:rsidR="004D6457" w:rsidRPr="00B35E35">
        <w:rPr>
          <w:rFonts w:ascii="Times New Roman" w:hAnsi="Times New Roman"/>
          <w:sz w:val="24"/>
          <w:szCs w:val="24"/>
        </w:rPr>
        <w:t>ilişkin fark</w:t>
      </w:r>
      <w:r w:rsidR="00EE4B5E" w:rsidRPr="00B35E35">
        <w:rPr>
          <w:rFonts w:ascii="Times New Roman" w:hAnsi="Times New Roman"/>
          <w:sz w:val="24"/>
          <w:szCs w:val="24"/>
        </w:rPr>
        <w:t xml:space="preserve"> tutarı ödeme yükümlülüğü bulunması halinde söz konusu ödeme yükümlülüğü devam eder.</w:t>
      </w:r>
    </w:p>
    <w:p w14:paraId="1B7B5B24" w14:textId="77777777" w:rsidR="00422692" w:rsidRPr="00B35E35" w:rsidRDefault="00422692" w:rsidP="003E76DD">
      <w:pPr>
        <w:pStyle w:val="ListeParagraf1"/>
        <w:tabs>
          <w:tab w:val="left" w:pos="993"/>
        </w:tabs>
        <w:spacing w:after="0" w:line="240" w:lineRule="auto"/>
        <w:ind w:left="0" w:firstLine="709"/>
        <w:contextualSpacing w:val="0"/>
        <w:jc w:val="both"/>
        <w:rPr>
          <w:rFonts w:ascii="Times New Roman" w:hAnsi="Times New Roman"/>
          <w:sz w:val="24"/>
          <w:szCs w:val="24"/>
        </w:rPr>
      </w:pPr>
    </w:p>
    <w:p w14:paraId="6664295A" w14:textId="77777777" w:rsidR="00422692" w:rsidRPr="00B35E35" w:rsidRDefault="00422692" w:rsidP="003E76DD">
      <w:pPr>
        <w:pStyle w:val="ListeParagraf1"/>
        <w:tabs>
          <w:tab w:val="left" w:pos="-4962"/>
        </w:tabs>
        <w:spacing w:after="0" w:line="240" w:lineRule="auto"/>
        <w:ind w:left="0" w:firstLine="709"/>
        <w:contextualSpacing w:val="0"/>
        <w:jc w:val="both"/>
        <w:rPr>
          <w:rFonts w:ascii="Times New Roman" w:hAnsi="Times New Roman"/>
          <w:b/>
          <w:sz w:val="24"/>
          <w:szCs w:val="24"/>
        </w:rPr>
      </w:pPr>
      <w:r w:rsidRPr="00B35E35">
        <w:rPr>
          <w:rFonts w:ascii="Times New Roman" w:hAnsi="Times New Roman"/>
          <w:b/>
          <w:sz w:val="24"/>
          <w:szCs w:val="24"/>
        </w:rPr>
        <w:t>Yürürlük</w:t>
      </w:r>
    </w:p>
    <w:p w14:paraId="2B934128" w14:textId="73AF56B6" w:rsidR="00422692" w:rsidRPr="00B35E35" w:rsidRDefault="00422692" w:rsidP="003E76DD">
      <w:pPr>
        <w:pStyle w:val="ListeParagraf1"/>
        <w:tabs>
          <w:tab w:val="left" w:pos="540"/>
        </w:tabs>
        <w:spacing w:after="0" w:line="240" w:lineRule="auto"/>
        <w:ind w:left="0" w:firstLine="709"/>
        <w:contextualSpacing w:val="0"/>
        <w:jc w:val="both"/>
        <w:rPr>
          <w:rFonts w:ascii="Times New Roman" w:hAnsi="Times New Roman"/>
          <w:sz w:val="24"/>
          <w:szCs w:val="24"/>
        </w:rPr>
      </w:pPr>
      <w:r w:rsidRPr="00B35E35">
        <w:rPr>
          <w:rFonts w:ascii="Times New Roman" w:hAnsi="Times New Roman"/>
          <w:b/>
          <w:sz w:val="24"/>
          <w:szCs w:val="24"/>
        </w:rPr>
        <w:t xml:space="preserve">MADDE 9– </w:t>
      </w:r>
      <w:r w:rsidR="00AD0219" w:rsidRPr="00B35E35">
        <w:rPr>
          <w:rFonts w:ascii="Times New Roman" w:hAnsi="Times New Roman"/>
          <w:sz w:val="24"/>
          <w:szCs w:val="24"/>
        </w:rPr>
        <w:t xml:space="preserve">(1) </w:t>
      </w:r>
      <w:r w:rsidRPr="00B35E35">
        <w:rPr>
          <w:rFonts w:ascii="Times New Roman" w:hAnsi="Times New Roman"/>
          <w:sz w:val="24"/>
          <w:szCs w:val="24"/>
        </w:rPr>
        <w:t xml:space="preserve">Bu Prosedür </w:t>
      </w:r>
      <w:r w:rsidR="00B35E35">
        <w:rPr>
          <w:rFonts w:ascii="Times New Roman" w:hAnsi="Times New Roman"/>
          <w:sz w:val="24"/>
          <w:szCs w:val="24"/>
        </w:rPr>
        <w:t>09</w:t>
      </w:r>
      <w:r w:rsidRPr="00B35E35">
        <w:rPr>
          <w:rFonts w:ascii="Times New Roman" w:hAnsi="Times New Roman"/>
          <w:sz w:val="24"/>
          <w:szCs w:val="24"/>
        </w:rPr>
        <w:t>/</w:t>
      </w:r>
      <w:r w:rsidR="00B35E35">
        <w:rPr>
          <w:rFonts w:ascii="Times New Roman" w:hAnsi="Times New Roman"/>
          <w:sz w:val="24"/>
          <w:szCs w:val="24"/>
        </w:rPr>
        <w:t>08</w:t>
      </w:r>
      <w:bookmarkStart w:id="0" w:name="_GoBack"/>
      <w:bookmarkEnd w:id="0"/>
      <w:r w:rsidRPr="00B35E35">
        <w:rPr>
          <w:rFonts w:ascii="Times New Roman" w:hAnsi="Times New Roman"/>
          <w:sz w:val="24"/>
          <w:szCs w:val="24"/>
        </w:rPr>
        <w:t>/201</w:t>
      </w:r>
      <w:r w:rsidR="00122A13" w:rsidRPr="00B35E35">
        <w:rPr>
          <w:rFonts w:ascii="Times New Roman" w:hAnsi="Times New Roman"/>
          <w:sz w:val="24"/>
          <w:szCs w:val="24"/>
        </w:rPr>
        <w:t>9</w:t>
      </w:r>
      <w:r w:rsidRPr="00B35E35">
        <w:rPr>
          <w:rFonts w:ascii="Times New Roman" w:hAnsi="Times New Roman"/>
          <w:sz w:val="24"/>
          <w:szCs w:val="24"/>
        </w:rPr>
        <w:t xml:space="preserve"> tarihinde yürürlüğe girer.</w:t>
      </w:r>
    </w:p>
    <w:p w14:paraId="4B375EBE" w14:textId="77777777" w:rsidR="001866AF" w:rsidRPr="00B35E35" w:rsidRDefault="001866AF" w:rsidP="003E76DD">
      <w:pPr>
        <w:pStyle w:val="ListeParagraf1"/>
        <w:tabs>
          <w:tab w:val="left" w:pos="993"/>
        </w:tabs>
        <w:spacing w:after="0" w:line="240" w:lineRule="auto"/>
        <w:ind w:left="0" w:firstLine="709"/>
        <w:contextualSpacing w:val="0"/>
        <w:jc w:val="both"/>
        <w:rPr>
          <w:rFonts w:ascii="Times New Roman" w:hAnsi="Times New Roman"/>
          <w:b/>
          <w:sz w:val="24"/>
          <w:szCs w:val="24"/>
        </w:rPr>
      </w:pPr>
    </w:p>
    <w:p w14:paraId="263A763E" w14:textId="77777777" w:rsidR="001866AF" w:rsidRPr="00B35E35" w:rsidRDefault="001866AF" w:rsidP="003E76DD">
      <w:pPr>
        <w:pStyle w:val="ListeParagraf1"/>
        <w:tabs>
          <w:tab w:val="left" w:pos="-4962"/>
        </w:tabs>
        <w:spacing w:after="0" w:line="240" w:lineRule="auto"/>
        <w:ind w:left="0" w:firstLine="709"/>
        <w:contextualSpacing w:val="0"/>
        <w:jc w:val="both"/>
        <w:rPr>
          <w:rFonts w:ascii="Times New Roman" w:hAnsi="Times New Roman"/>
          <w:b/>
          <w:sz w:val="24"/>
          <w:szCs w:val="24"/>
        </w:rPr>
      </w:pPr>
      <w:r w:rsidRPr="00B35E35">
        <w:rPr>
          <w:rFonts w:ascii="Times New Roman" w:hAnsi="Times New Roman"/>
          <w:b/>
          <w:sz w:val="24"/>
          <w:szCs w:val="24"/>
        </w:rPr>
        <w:t>Yürütme</w:t>
      </w:r>
    </w:p>
    <w:p w14:paraId="2BD6EC7C" w14:textId="575B1A8E" w:rsidR="001866AF" w:rsidRPr="00B35E35" w:rsidRDefault="001866AF" w:rsidP="003E76DD">
      <w:pPr>
        <w:pStyle w:val="ListeParagraf1"/>
        <w:tabs>
          <w:tab w:val="left" w:pos="540"/>
        </w:tabs>
        <w:spacing w:after="0" w:line="240" w:lineRule="auto"/>
        <w:ind w:left="0" w:firstLine="709"/>
        <w:contextualSpacing w:val="0"/>
        <w:jc w:val="both"/>
        <w:rPr>
          <w:rFonts w:ascii="Times New Roman" w:hAnsi="Times New Roman"/>
          <w:sz w:val="24"/>
          <w:szCs w:val="24"/>
        </w:rPr>
      </w:pPr>
      <w:r w:rsidRPr="00B35E35">
        <w:rPr>
          <w:rFonts w:ascii="Times New Roman" w:hAnsi="Times New Roman"/>
          <w:b/>
          <w:sz w:val="24"/>
          <w:szCs w:val="24"/>
        </w:rPr>
        <w:t xml:space="preserve">MADDE </w:t>
      </w:r>
      <w:r w:rsidR="00422692" w:rsidRPr="00B35E35">
        <w:rPr>
          <w:rFonts w:ascii="Times New Roman" w:hAnsi="Times New Roman"/>
          <w:b/>
          <w:sz w:val="24"/>
          <w:szCs w:val="24"/>
        </w:rPr>
        <w:t>10</w:t>
      </w:r>
      <w:r w:rsidRPr="00B35E35">
        <w:rPr>
          <w:rFonts w:ascii="Times New Roman" w:hAnsi="Times New Roman"/>
          <w:b/>
          <w:sz w:val="24"/>
          <w:szCs w:val="24"/>
        </w:rPr>
        <w:t xml:space="preserve">– </w:t>
      </w:r>
      <w:r w:rsidR="00AD0219" w:rsidRPr="00B35E35">
        <w:rPr>
          <w:rFonts w:ascii="Times New Roman" w:hAnsi="Times New Roman"/>
          <w:sz w:val="24"/>
          <w:szCs w:val="24"/>
        </w:rPr>
        <w:t>(1)</w:t>
      </w:r>
      <w:r w:rsidR="00AD0219" w:rsidRPr="00B35E35">
        <w:rPr>
          <w:rFonts w:ascii="Times New Roman" w:hAnsi="Times New Roman"/>
          <w:b/>
          <w:sz w:val="24"/>
          <w:szCs w:val="24"/>
        </w:rPr>
        <w:t xml:space="preserve"> </w:t>
      </w:r>
      <w:r w:rsidRPr="00B35E35">
        <w:rPr>
          <w:rFonts w:ascii="Times New Roman" w:hAnsi="Times New Roman"/>
          <w:sz w:val="24"/>
          <w:szCs w:val="24"/>
        </w:rPr>
        <w:t xml:space="preserve">Bu Prosedür hükümlerini </w:t>
      </w:r>
      <w:r w:rsidR="00871DAF" w:rsidRPr="00B35E35">
        <w:rPr>
          <w:rFonts w:ascii="Times New Roman" w:hAnsi="Times New Roman"/>
          <w:sz w:val="24"/>
          <w:szCs w:val="24"/>
        </w:rPr>
        <w:t xml:space="preserve">Enerji Piyasaları İşletme A.Ş. Genel Müdürü </w:t>
      </w:r>
      <w:r w:rsidRPr="00B35E35">
        <w:rPr>
          <w:rFonts w:ascii="Times New Roman" w:hAnsi="Times New Roman"/>
          <w:sz w:val="24"/>
          <w:szCs w:val="24"/>
        </w:rPr>
        <w:t>yürütür.</w:t>
      </w:r>
    </w:p>
    <w:p w14:paraId="6F3B2138" w14:textId="77777777" w:rsidR="00A26A84" w:rsidRPr="00B35E35" w:rsidRDefault="00A26A84" w:rsidP="003E76DD">
      <w:pPr>
        <w:pStyle w:val="ListeParagraf1"/>
        <w:tabs>
          <w:tab w:val="left" w:pos="540"/>
        </w:tabs>
        <w:spacing w:after="0" w:line="240" w:lineRule="auto"/>
        <w:ind w:left="0" w:firstLine="709"/>
        <w:contextualSpacing w:val="0"/>
        <w:jc w:val="both"/>
        <w:rPr>
          <w:rFonts w:ascii="Times New Roman" w:hAnsi="Times New Roman"/>
          <w:sz w:val="24"/>
          <w:szCs w:val="24"/>
        </w:rPr>
      </w:pPr>
    </w:p>
    <w:sectPr w:rsidR="00A26A84" w:rsidRPr="00B35E35" w:rsidSect="00122A13">
      <w:footerReference w:type="default" r:id="rId1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BEA8A" w14:textId="77777777" w:rsidR="00206DA3" w:rsidRDefault="00206DA3" w:rsidP="00161DE3">
      <w:pPr>
        <w:spacing w:after="0" w:line="240" w:lineRule="auto"/>
      </w:pPr>
      <w:r>
        <w:separator/>
      </w:r>
    </w:p>
  </w:endnote>
  <w:endnote w:type="continuationSeparator" w:id="0">
    <w:p w14:paraId="39B369C6" w14:textId="77777777" w:rsidR="00206DA3" w:rsidRDefault="00206DA3" w:rsidP="0016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06689"/>
      <w:docPartObj>
        <w:docPartGallery w:val="Page Numbers (Bottom of Page)"/>
        <w:docPartUnique/>
      </w:docPartObj>
    </w:sdtPr>
    <w:sdtEndPr/>
    <w:sdtContent>
      <w:p w14:paraId="7E978BC1" w14:textId="2F8C21DD" w:rsidR="003E76DD" w:rsidRDefault="003E76DD">
        <w:pPr>
          <w:pStyle w:val="Altbilgi"/>
          <w:jc w:val="center"/>
        </w:pPr>
        <w:r>
          <w:fldChar w:fldCharType="begin"/>
        </w:r>
        <w:r>
          <w:instrText>PAGE   \* MERGEFORMAT</w:instrText>
        </w:r>
        <w:r>
          <w:fldChar w:fldCharType="separate"/>
        </w:r>
        <w:r w:rsidR="00B35E35">
          <w:rPr>
            <w:noProof/>
          </w:rPr>
          <w:t>4</w:t>
        </w:r>
        <w:r>
          <w:fldChar w:fldCharType="end"/>
        </w:r>
      </w:p>
    </w:sdtContent>
  </w:sdt>
  <w:p w14:paraId="2CF98D4E" w14:textId="77777777" w:rsidR="003E76DD" w:rsidRDefault="003E76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9867C" w14:textId="77777777" w:rsidR="00206DA3" w:rsidRDefault="00206DA3" w:rsidP="00161DE3">
      <w:pPr>
        <w:spacing w:after="0" w:line="240" w:lineRule="auto"/>
      </w:pPr>
      <w:r>
        <w:separator/>
      </w:r>
    </w:p>
  </w:footnote>
  <w:footnote w:type="continuationSeparator" w:id="0">
    <w:p w14:paraId="35F513C8" w14:textId="77777777" w:rsidR="00206DA3" w:rsidRDefault="00206DA3" w:rsidP="00161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670E2"/>
    <w:multiLevelType w:val="hybridMultilevel"/>
    <w:tmpl w:val="CEFC2C1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2D8C019C"/>
    <w:multiLevelType w:val="hybridMultilevel"/>
    <w:tmpl w:val="BF7EBAB8"/>
    <w:lvl w:ilvl="0" w:tplc="6526FF5C">
      <w:start w:val="1"/>
      <w:numFmt w:val="lowerLetter"/>
      <w:lvlText w:val="(%1)"/>
      <w:lvlJc w:val="left"/>
      <w:pPr>
        <w:ind w:left="1440" w:hanging="360"/>
      </w:pPr>
      <w:rPr>
        <w:rFonts w:ascii="Times New Roman" w:eastAsia="Times New Roman" w:hAnsi="Times New Roman"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4B815F49"/>
    <w:multiLevelType w:val="hybridMultilevel"/>
    <w:tmpl w:val="D65649F6"/>
    <w:lvl w:ilvl="0" w:tplc="0E46CEE6">
      <w:start w:val="2"/>
      <w:numFmt w:val="lowerLetter"/>
      <w:lvlText w:val="%1)"/>
      <w:lvlJc w:val="left"/>
      <w:pPr>
        <w:ind w:left="1440" w:hanging="360"/>
      </w:pPr>
      <w:rPr>
        <w:rFonts w:cs="Times New Roman" w:hint="default"/>
      </w:rPr>
    </w:lvl>
    <w:lvl w:ilvl="1" w:tplc="041F0019">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 w15:restartNumberingAfterBreak="0">
    <w:nsid w:val="50673638"/>
    <w:multiLevelType w:val="hybridMultilevel"/>
    <w:tmpl w:val="E1946E9A"/>
    <w:lvl w:ilvl="0" w:tplc="041F0001">
      <w:start w:val="1"/>
      <w:numFmt w:val="bullet"/>
      <w:lvlText w:val=""/>
      <w:lvlJc w:val="left"/>
      <w:pPr>
        <w:ind w:left="720" w:hanging="360"/>
      </w:pPr>
      <w:rPr>
        <w:rFonts w:ascii="Symbol" w:hAnsi="Symbol" w:hint="default"/>
      </w:rPr>
    </w:lvl>
    <w:lvl w:ilvl="1" w:tplc="6526FF5C">
      <w:start w:val="1"/>
      <w:numFmt w:val="lowerLetter"/>
      <w:lvlText w:val="(%2)"/>
      <w:lvlJc w:val="left"/>
      <w:pPr>
        <w:ind w:left="1440" w:hanging="360"/>
      </w:pPr>
      <w:rPr>
        <w:rFonts w:ascii="Times New Roman" w:eastAsia="Times New Roman" w:hAnsi="Times New Roman" w:cs="Times New Roman"/>
      </w:rPr>
    </w:lvl>
    <w:lvl w:ilvl="2" w:tplc="041F0005">
      <w:start w:val="1"/>
      <w:numFmt w:val="bullet"/>
      <w:lvlText w:val=""/>
      <w:lvlJc w:val="left"/>
      <w:pPr>
        <w:ind w:left="2160" w:hanging="360"/>
      </w:pPr>
      <w:rPr>
        <w:rFonts w:ascii="Wingdings" w:hAnsi="Wingdings" w:hint="default"/>
      </w:rPr>
    </w:lvl>
    <w:lvl w:ilvl="3" w:tplc="71FE76BA">
      <w:start w:val="2"/>
      <w:numFmt w:val="decimal"/>
      <w:lvlText w:val="(%4)"/>
      <w:lvlJc w:val="left"/>
      <w:pPr>
        <w:ind w:left="2880" w:hanging="360"/>
      </w:pPr>
      <w:rPr>
        <w:rFonts w:cs="Times New Roman" w:hint="default"/>
        <w:color w:val="auto"/>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200F80"/>
    <w:multiLevelType w:val="hybridMultilevel"/>
    <w:tmpl w:val="4D90E0BE"/>
    <w:lvl w:ilvl="0" w:tplc="BED69E16">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15:restartNumberingAfterBreak="0">
    <w:nsid w:val="587539BA"/>
    <w:multiLevelType w:val="hybridMultilevel"/>
    <w:tmpl w:val="09C62B24"/>
    <w:lvl w:ilvl="0" w:tplc="84F08DD8">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6" w15:restartNumberingAfterBreak="0">
    <w:nsid w:val="5E145E05"/>
    <w:multiLevelType w:val="hybridMultilevel"/>
    <w:tmpl w:val="2C02B232"/>
    <w:lvl w:ilvl="0" w:tplc="AE14E49E">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7" w15:restartNumberingAfterBreak="0">
    <w:nsid w:val="647E73F3"/>
    <w:multiLevelType w:val="hybridMultilevel"/>
    <w:tmpl w:val="84A2E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E218C"/>
    <w:multiLevelType w:val="hybridMultilevel"/>
    <w:tmpl w:val="D876DEA0"/>
    <w:lvl w:ilvl="0" w:tplc="68E0F028">
      <w:start w:val="1"/>
      <w:numFmt w:val="decimal"/>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9" w15:restartNumberingAfterBreak="0">
    <w:nsid w:val="717A1CBB"/>
    <w:multiLevelType w:val="hybridMultilevel"/>
    <w:tmpl w:val="DD98C2F2"/>
    <w:lvl w:ilvl="0" w:tplc="EF9E3BA0">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3"/>
  </w:num>
  <w:num w:numId="2">
    <w:abstractNumId w:val="8"/>
  </w:num>
  <w:num w:numId="3">
    <w:abstractNumId w:val="4"/>
  </w:num>
  <w:num w:numId="4">
    <w:abstractNumId w:val="1"/>
  </w:num>
  <w:num w:numId="5">
    <w:abstractNumId w:val="9"/>
  </w:num>
  <w:num w:numId="6">
    <w:abstractNumId w:val="2"/>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3"/>
    <w:rsid w:val="00000022"/>
    <w:rsid w:val="00002F71"/>
    <w:rsid w:val="00010D1D"/>
    <w:rsid w:val="00012393"/>
    <w:rsid w:val="0001480A"/>
    <w:rsid w:val="00014B35"/>
    <w:rsid w:val="000154C6"/>
    <w:rsid w:val="00017331"/>
    <w:rsid w:val="00022238"/>
    <w:rsid w:val="00054351"/>
    <w:rsid w:val="00062898"/>
    <w:rsid w:val="00081402"/>
    <w:rsid w:val="00091594"/>
    <w:rsid w:val="000A199D"/>
    <w:rsid w:val="000A30CF"/>
    <w:rsid w:val="000B470E"/>
    <w:rsid w:val="000B6247"/>
    <w:rsid w:val="000C6A7B"/>
    <w:rsid w:val="000D3F3A"/>
    <w:rsid w:val="000D5C58"/>
    <w:rsid w:val="000E4090"/>
    <w:rsid w:val="000F29F1"/>
    <w:rsid w:val="000F6C35"/>
    <w:rsid w:val="00102F1D"/>
    <w:rsid w:val="00103B43"/>
    <w:rsid w:val="0011330B"/>
    <w:rsid w:val="00113670"/>
    <w:rsid w:val="00113A7A"/>
    <w:rsid w:val="00120F38"/>
    <w:rsid w:val="00122A13"/>
    <w:rsid w:val="00126596"/>
    <w:rsid w:val="001402A9"/>
    <w:rsid w:val="00143898"/>
    <w:rsid w:val="00144D1D"/>
    <w:rsid w:val="00161B62"/>
    <w:rsid w:val="00161DE3"/>
    <w:rsid w:val="00162F4E"/>
    <w:rsid w:val="00163F70"/>
    <w:rsid w:val="001666E1"/>
    <w:rsid w:val="0016759D"/>
    <w:rsid w:val="001741EE"/>
    <w:rsid w:val="00176EC7"/>
    <w:rsid w:val="001845F5"/>
    <w:rsid w:val="00186104"/>
    <w:rsid w:val="00186518"/>
    <w:rsid w:val="001866AF"/>
    <w:rsid w:val="0019480A"/>
    <w:rsid w:val="00197323"/>
    <w:rsid w:val="001A2E0C"/>
    <w:rsid w:val="001A4E90"/>
    <w:rsid w:val="001B2289"/>
    <w:rsid w:val="001B39F3"/>
    <w:rsid w:val="001C2F13"/>
    <w:rsid w:val="001C60F7"/>
    <w:rsid w:val="001D4275"/>
    <w:rsid w:val="001D58C5"/>
    <w:rsid w:val="001D7F3D"/>
    <w:rsid w:val="001F297A"/>
    <w:rsid w:val="001F2AC8"/>
    <w:rsid w:val="001F7BB2"/>
    <w:rsid w:val="002049AF"/>
    <w:rsid w:val="00206DA3"/>
    <w:rsid w:val="0023452A"/>
    <w:rsid w:val="00243545"/>
    <w:rsid w:val="002474D8"/>
    <w:rsid w:val="00251C97"/>
    <w:rsid w:val="00264EF3"/>
    <w:rsid w:val="00273556"/>
    <w:rsid w:val="0028247F"/>
    <w:rsid w:val="00297B58"/>
    <w:rsid w:val="002A0737"/>
    <w:rsid w:val="002B4AF0"/>
    <w:rsid w:val="002C18DD"/>
    <w:rsid w:val="002C3CCD"/>
    <w:rsid w:val="002C5CA8"/>
    <w:rsid w:val="002C696A"/>
    <w:rsid w:val="002E71D8"/>
    <w:rsid w:val="00303C16"/>
    <w:rsid w:val="003167D1"/>
    <w:rsid w:val="00325312"/>
    <w:rsid w:val="00331605"/>
    <w:rsid w:val="0033642E"/>
    <w:rsid w:val="003678B7"/>
    <w:rsid w:val="00376CC3"/>
    <w:rsid w:val="003808C1"/>
    <w:rsid w:val="00381AAC"/>
    <w:rsid w:val="00382561"/>
    <w:rsid w:val="00387907"/>
    <w:rsid w:val="003A56DF"/>
    <w:rsid w:val="003B0FC7"/>
    <w:rsid w:val="003B7B9D"/>
    <w:rsid w:val="003D0E53"/>
    <w:rsid w:val="003D4C89"/>
    <w:rsid w:val="003D7CA0"/>
    <w:rsid w:val="003E76DD"/>
    <w:rsid w:val="003F57E4"/>
    <w:rsid w:val="003F685C"/>
    <w:rsid w:val="00407429"/>
    <w:rsid w:val="0041413D"/>
    <w:rsid w:val="00416620"/>
    <w:rsid w:val="00422692"/>
    <w:rsid w:val="0042605F"/>
    <w:rsid w:val="0043227A"/>
    <w:rsid w:val="0044410A"/>
    <w:rsid w:val="004446CE"/>
    <w:rsid w:val="00461582"/>
    <w:rsid w:val="00473FB9"/>
    <w:rsid w:val="00487531"/>
    <w:rsid w:val="00492C83"/>
    <w:rsid w:val="0049606A"/>
    <w:rsid w:val="004A708E"/>
    <w:rsid w:val="004B052F"/>
    <w:rsid w:val="004B254C"/>
    <w:rsid w:val="004C0CB0"/>
    <w:rsid w:val="004C43ED"/>
    <w:rsid w:val="004D1633"/>
    <w:rsid w:val="004D4809"/>
    <w:rsid w:val="004D6457"/>
    <w:rsid w:val="004D64B4"/>
    <w:rsid w:val="004E7FEB"/>
    <w:rsid w:val="004F218B"/>
    <w:rsid w:val="004F47B1"/>
    <w:rsid w:val="00510A36"/>
    <w:rsid w:val="00513F4D"/>
    <w:rsid w:val="00514DA0"/>
    <w:rsid w:val="0051723D"/>
    <w:rsid w:val="00521541"/>
    <w:rsid w:val="00547897"/>
    <w:rsid w:val="0056482D"/>
    <w:rsid w:val="00565377"/>
    <w:rsid w:val="00570C5B"/>
    <w:rsid w:val="00574DAC"/>
    <w:rsid w:val="00584FA3"/>
    <w:rsid w:val="005A4E87"/>
    <w:rsid w:val="005B33FF"/>
    <w:rsid w:val="005B5B1C"/>
    <w:rsid w:val="005B6BD3"/>
    <w:rsid w:val="005C414E"/>
    <w:rsid w:val="005D7FE8"/>
    <w:rsid w:val="005F0137"/>
    <w:rsid w:val="005F6BBF"/>
    <w:rsid w:val="00611316"/>
    <w:rsid w:val="0061566E"/>
    <w:rsid w:val="00621B60"/>
    <w:rsid w:val="00627088"/>
    <w:rsid w:val="00663047"/>
    <w:rsid w:val="00667B59"/>
    <w:rsid w:val="00673509"/>
    <w:rsid w:val="00674AF9"/>
    <w:rsid w:val="0068003B"/>
    <w:rsid w:val="006944CB"/>
    <w:rsid w:val="006B238E"/>
    <w:rsid w:val="006B368F"/>
    <w:rsid w:val="006C7727"/>
    <w:rsid w:val="006D5C12"/>
    <w:rsid w:val="006D7AB7"/>
    <w:rsid w:val="006F7A62"/>
    <w:rsid w:val="00705047"/>
    <w:rsid w:val="00736030"/>
    <w:rsid w:val="00737EF8"/>
    <w:rsid w:val="0074340D"/>
    <w:rsid w:val="00751BCA"/>
    <w:rsid w:val="00764294"/>
    <w:rsid w:val="00766CB1"/>
    <w:rsid w:val="007729D8"/>
    <w:rsid w:val="007761C9"/>
    <w:rsid w:val="00781D40"/>
    <w:rsid w:val="00785958"/>
    <w:rsid w:val="00792D07"/>
    <w:rsid w:val="007A2047"/>
    <w:rsid w:val="007A21FA"/>
    <w:rsid w:val="007B5285"/>
    <w:rsid w:val="007B799C"/>
    <w:rsid w:val="007C620C"/>
    <w:rsid w:val="007D1B75"/>
    <w:rsid w:val="007D601E"/>
    <w:rsid w:val="007D6C85"/>
    <w:rsid w:val="007E748F"/>
    <w:rsid w:val="007F3E74"/>
    <w:rsid w:val="00800E0D"/>
    <w:rsid w:val="0080577F"/>
    <w:rsid w:val="0081194B"/>
    <w:rsid w:val="008232C8"/>
    <w:rsid w:val="00827716"/>
    <w:rsid w:val="008337B3"/>
    <w:rsid w:val="0084299C"/>
    <w:rsid w:val="00851AD7"/>
    <w:rsid w:val="008607BC"/>
    <w:rsid w:val="00860AC3"/>
    <w:rsid w:val="008678E0"/>
    <w:rsid w:val="0087137E"/>
    <w:rsid w:val="00871DAF"/>
    <w:rsid w:val="00872242"/>
    <w:rsid w:val="008853F1"/>
    <w:rsid w:val="00885EBE"/>
    <w:rsid w:val="00890831"/>
    <w:rsid w:val="008A3F4C"/>
    <w:rsid w:val="008A63B9"/>
    <w:rsid w:val="008A7F82"/>
    <w:rsid w:val="008B02E8"/>
    <w:rsid w:val="008B58CA"/>
    <w:rsid w:val="008C0364"/>
    <w:rsid w:val="008D782D"/>
    <w:rsid w:val="008D7A76"/>
    <w:rsid w:val="008F0893"/>
    <w:rsid w:val="00900621"/>
    <w:rsid w:val="009038B5"/>
    <w:rsid w:val="0090540B"/>
    <w:rsid w:val="00906735"/>
    <w:rsid w:val="00912124"/>
    <w:rsid w:val="00913798"/>
    <w:rsid w:val="00942961"/>
    <w:rsid w:val="00944931"/>
    <w:rsid w:val="00961253"/>
    <w:rsid w:val="00961F1F"/>
    <w:rsid w:val="009660CA"/>
    <w:rsid w:val="00976F00"/>
    <w:rsid w:val="0098359D"/>
    <w:rsid w:val="009953CB"/>
    <w:rsid w:val="009A6847"/>
    <w:rsid w:val="009B3AE4"/>
    <w:rsid w:val="009C09B5"/>
    <w:rsid w:val="009D304C"/>
    <w:rsid w:val="00A03DE5"/>
    <w:rsid w:val="00A202A1"/>
    <w:rsid w:val="00A238E2"/>
    <w:rsid w:val="00A23A6B"/>
    <w:rsid w:val="00A26A84"/>
    <w:rsid w:val="00A32C7C"/>
    <w:rsid w:val="00A35857"/>
    <w:rsid w:val="00A546C9"/>
    <w:rsid w:val="00A60538"/>
    <w:rsid w:val="00A628BA"/>
    <w:rsid w:val="00A65592"/>
    <w:rsid w:val="00AA68E3"/>
    <w:rsid w:val="00AB12AE"/>
    <w:rsid w:val="00AC31F6"/>
    <w:rsid w:val="00AC60B9"/>
    <w:rsid w:val="00AC7F1A"/>
    <w:rsid w:val="00AD0219"/>
    <w:rsid w:val="00AE29B0"/>
    <w:rsid w:val="00AE31C1"/>
    <w:rsid w:val="00AE4FBC"/>
    <w:rsid w:val="00AF041A"/>
    <w:rsid w:val="00B02656"/>
    <w:rsid w:val="00B07E1A"/>
    <w:rsid w:val="00B35E35"/>
    <w:rsid w:val="00B369F5"/>
    <w:rsid w:val="00B4056B"/>
    <w:rsid w:val="00B65B3A"/>
    <w:rsid w:val="00B73479"/>
    <w:rsid w:val="00B76622"/>
    <w:rsid w:val="00B9450C"/>
    <w:rsid w:val="00BA6472"/>
    <w:rsid w:val="00BC5941"/>
    <w:rsid w:val="00BC767D"/>
    <w:rsid w:val="00C0067F"/>
    <w:rsid w:val="00C02236"/>
    <w:rsid w:val="00C2741C"/>
    <w:rsid w:val="00C367FF"/>
    <w:rsid w:val="00C401A5"/>
    <w:rsid w:val="00C41D41"/>
    <w:rsid w:val="00C51A50"/>
    <w:rsid w:val="00C53AE1"/>
    <w:rsid w:val="00C53FE7"/>
    <w:rsid w:val="00C552F3"/>
    <w:rsid w:val="00C6158A"/>
    <w:rsid w:val="00C73147"/>
    <w:rsid w:val="00C94EE7"/>
    <w:rsid w:val="00CA0986"/>
    <w:rsid w:val="00CA09A4"/>
    <w:rsid w:val="00CA2CD5"/>
    <w:rsid w:val="00CA2FFC"/>
    <w:rsid w:val="00CB6A35"/>
    <w:rsid w:val="00CC3F38"/>
    <w:rsid w:val="00CC4D32"/>
    <w:rsid w:val="00CC70E0"/>
    <w:rsid w:val="00CD7478"/>
    <w:rsid w:val="00CD777B"/>
    <w:rsid w:val="00CE0E4C"/>
    <w:rsid w:val="00CE171F"/>
    <w:rsid w:val="00CE6517"/>
    <w:rsid w:val="00CF0A7A"/>
    <w:rsid w:val="00CF601F"/>
    <w:rsid w:val="00D00619"/>
    <w:rsid w:val="00D1148B"/>
    <w:rsid w:val="00D2056A"/>
    <w:rsid w:val="00D231D8"/>
    <w:rsid w:val="00D25174"/>
    <w:rsid w:val="00D25E71"/>
    <w:rsid w:val="00D3791D"/>
    <w:rsid w:val="00D47A9B"/>
    <w:rsid w:val="00D7189A"/>
    <w:rsid w:val="00D946C5"/>
    <w:rsid w:val="00D976A5"/>
    <w:rsid w:val="00DA5A3F"/>
    <w:rsid w:val="00DB7892"/>
    <w:rsid w:val="00DB798C"/>
    <w:rsid w:val="00DD419D"/>
    <w:rsid w:val="00DD4585"/>
    <w:rsid w:val="00DF27BB"/>
    <w:rsid w:val="00DF2C45"/>
    <w:rsid w:val="00DF3C0D"/>
    <w:rsid w:val="00DF6018"/>
    <w:rsid w:val="00E10192"/>
    <w:rsid w:val="00E12D47"/>
    <w:rsid w:val="00E20C57"/>
    <w:rsid w:val="00E24209"/>
    <w:rsid w:val="00E32BED"/>
    <w:rsid w:val="00E335E7"/>
    <w:rsid w:val="00E42B65"/>
    <w:rsid w:val="00E462F9"/>
    <w:rsid w:val="00E6160B"/>
    <w:rsid w:val="00E67C88"/>
    <w:rsid w:val="00E75294"/>
    <w:rsid w:val="00E91A9C"/>
    <w:rsid w:val="00E931B0"/>
    <w:rsid w:val="00E9371C"/>
    <w:rsid w:val="00EB19BA"/>
    <w:rsid w:val="00EB4DCB"/>
    <w:rsid w:val="00EC0B4A"/>
    <w:rsid w:val="00EE3D5D"/>
    <w:rsid w:val="00EE4B5E"/>
    <w:rsid w:val="00EE6A92"/>
    <w:rsid w:val="00F10708"/>
    <w:rsid w:val="00F15E77"/>
    <w:rsid w:val="00F228C9"/>
    <w:rsid w:val="00F23AF3"/>
    <w:rsid w:val="00F30140"/>
    <w:rsid w:val="00F30CC3"/>
    <w:rsid w:val="00F360E2"/>
    <w:rsid w:val="00F406EA"/>
    <w:rsid w:val="00F5269A"/>
    <w:rsid w:val="00F54ACF"/>
    <w:rsid w:val="00F66102"/>
    <w:rsid w:val="00F72D06"/>
    <w:rsid w:val="00F736A3"/>
    <w:rsid w:val="00F77829"/>
    <w:rsid w:val="00F86D00"/>
    <w:rsid w:val="00F96809"/>
    <w:rsid w:val="00FA39F6"/>
    <w:rsid w:val="00FB119E"/>
    <w:rsid w:val="00FB2958"/>
    <w:rsid w:val="00FD2B27"/>
    <w:rsid w:val="00FD3DDC"/>
    <w:rsid w:val="00FD5A26"/>
    <w:rsid w:val="00FE6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7369CAF"/>
  <w15:chartTrackingRefBased/>
  <w15:docId w15:val="{2AF8CD8E-682A-404C-AF2D-BB9FA71A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00"/>
    <w:pPr>
      <w:spacing w:after="200" w:line="276" w:lineRule="auto"/>
    </w:pPr>
    <w:rPr>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rsid w:val="00860AC3"/>
    <w:pPr>
      <w:spacing w:after="0" w:line="240" w:lineRule="auto"/>
    </w:pPr>
    <w:rPr>
      <w:rFonts w:ascii="Tahoma" w:hAnsi="Tahoma"/>
      <w:sz w:val="16"/>
      <w:szCs w:val="16"/>
      <w:lang w:eastAsia="tr-TR"/>
    </w:rPr>
  </w:style>
  <w:style w:type="character" w:customStyle="1" w:styleId="BalonMetniChar">
    <w:name w:val="Balon Metni Char"/>
    <w:basedOn w:val="VarsaylanParagrafYazTipi"/>
    <w:link w:val="BalonMetni"/>
    <w:semiHidden/>
    <w:locked/>
    <w:rsid w:val="00860AC3"/>
    <w:rPr>
      <w:rFonts w:ascii="Tahoma" w:hAnsi="Tahoma" w:cs="Times New Roman"/>
      <w:sz w:val="16"/>
    </w:rPr>
  </w:style>
  <w:style w:type="paragraph" w:styleId="DipnotMetni">
    <w:name w:val="footnote text"/>
    <w:basedOn w:val="Normal"/>
    <w:link w:val="DipnotMetniChar"/>
    <w:semiHidden/>
    <w:rsid w:val="00161DE3"/>
    <w:rPr>
      <w:sz w:val="20"/>
      <w:szCs w:val="20"/>
      <w:lang w:eastAsia="en-US"/>
    </w:rPr>
  </w:style>
  <w:style w:type="character" w:customStyle="1" w:styleId="DipnotMetniChar">
    <w:name w:val="Dipnot Metni Char"/>
    <w:basedOn w:val="VarsaylanParagrafYazTipi"/>
    <w:link w:val="DipnotMetni"/>
    <w:semiHidden/>
    <w:locked/>
    <w:rsid w:val="00161DE3"/>
    <w:rPr>
      <w:rFonts w:ascii="Calibri" w:hAnsi="Calibri" w:cs="Times New Roman"/>
      <w:sz w:val="20"/>
      <w:lang w:val="x-none" w:eastAsia="en-US"/>
    </w:rPr>
  </w:style>
  <w:style w:type="character" w:styleId="DipnotBavurusu">
    <w:name w:val="footnote reference"/>
    <w:basedOn w:val="VarsaylanParagrafYazTipi"/>
    <w:semiHidden/>
    <w:rsid w:val="00161DE3"/>
    <w:rPr>
      <w:rFonts w:cs="Times New Roman"/>
      <w:vertAlign w:val="superscript"/>
    </w:rPr>
  </w:style>
  <w:style w:type="paragraph" w:customStyle="1" w:styleId="ListeParagraf1">
    <w:name w:val="Liste Paragraf1"/>
    <w:basedOn w:val="Normal"/>
    <w:rsid w:val="00161DE3"/>
    <w:pPr>
      <w:ind w:left="720"/>
      <w:contextualSpacing/>
    </w:pPr>
  </w:style>
  <w:style w:type="paragraph" w:styleId="BelgeBalantlar">
    <w:name w:val="Document Map"/>
    <w:basedOn w:val="Normal"/>
    <w:link w:val="BelgeBalantlarChar"/>
    <w:semiHidden/>
    <w:rsid w:val="004C43ED"/>
    <w:pPr>
      <w:shd w:val="clear" w:color="auto" w:fill="000080"/>
    </w:pPr>
    <w:rPr>
      <w:rFonts w:ascii="Times New Roman" w:hAnsi="Times New Roman"/>
      <w:sz w:val="2"/>
    </w:rPr>
  </w:style>
  <w:style w:type="character" w:customStyle="1" w:styleId="BelgeBalantlarChar">
    <w:name w:val="Belge Bağlantıları Char"/>
    <w:basedOn w:val="VarsaylanParagrafYazTipi"/>
    <w:link w:val="BelgeBalantlar"/>
    <w:semiHidden/>
    <w:locked/>
    <w:rsid w:val="008F0893"/>
    <w:rPr>
      <w:rFonts w:ascii="Times New Roman" w:hAnsi="Times New Roman" w:cs="Times New Roman"/>
      <w:sz w:val="2"/>
      <w:lang w:val="x-none" w:eastAsia="zh-CN"/>
    </w:rPr>
  </w:style>
  <w:style w:type="paragraph" w:styleId="stbilgi">
    <w:name w:val="header"/>
    <w:basedOn w:val="Normal"/>
    <w:link w:val="stbilgiChar"/>
    <w:semiHidden/>
    <w:rsid w:val="0098359D"/>
    <w:pPr>
      <w:spacing w:after="480" w:line="360" w:lineRule="auto"/>
      <w:jc w:val="both"/>
    </w:pPr>
    <w:rPr>
      <w:rFonts w:ascii="Arial" w:hAnsi="Arial"/>
      <w:sz w:val="16"/>
      <w:szCs w:val="20"/>
      <w:lang w:eastAsia="en-US"/>
    </w:rPr>
  </w:style>
  <w:style w:type="character" w:customStyle="1" w:styleId="stbilgiChar">
    <w:name w:val="Üstbilgi Char"/>
    <w:basedOn w:val="VarsaylanParagrafYazTipi"/>
    <w:link w:val="stbilgi"/>
    <w:semiHidden/>
    <w:locked/>
    <w:rsid w:val="0098359D"/>
    <w:rPr>
      <w:rFonts w:ascii="Arial" w:hAnsi="Arial" w:cs="Times New Roman"/>
      <w:sz w:val="20"/>
      <w:lang w:val="x-none" w:eastAsia="en-US"/>
    </w:rPr>
  </w:style>
  <w:style w:type="paragraph" w:customStyle="1" w:styleId="Dzeltme1">
    <w:name w:val="Düzeltme1"/>
    <w:hidden/>
    <w:semiHidden/>
    <w:rsid w:val="00F360E2"/>
    <w:rPr>
      <w:sz w:val="22"/>
      <w:szCs w:val="22"/>
      <w:lang w:eastAsia="zh-CN"/>
    </w:rPr>
  </w:style>
  <w:style w:type="character" w:styleId="AklamaBavurusu">
    <w:name w:val="annotation reference"/>
    <w:basedOn w:val="VarsaylanParagrafYazTipi"/>
    <w:semiHidden/>
    <w:rsid w:val="00A35857"/>
    <w:rPr>
      <w:rFonts w:cs="Times New Roman"/>
      <w:sz w:val="16"/>
      <w:szCs w:val="16"/>
    </w:rPr>
  </w:style>
  <w:style w:type="paragraph" w:styleId="AklamaMetni">
    <w:name w:val="annotation text"/>
    <w:basedOn w:val="Normal"/>
    <w:link w:val="AklamaMetniChar"/>
    <w:semiHidden/>
    <w:rsid w:val="00A35857"/>
    <w:rPr>
      <w:sz w:val="20"/>
      <w:szCs w:val="20"/>
    </w:rPr>
  </w:style>
  <w:style w:type="character" w:customStyle="1" w:styleId="AklamaMetniChar">
    <w:name w:val="Açıklama Metni Char"/>
    <w:basedOn w:val="VarsaylanParagrafYazTipi"/>
    <w:link w:val="AklamaMetni"/>
    <w:semiHidden/>
    <w:locked/>
    <w:rPr>
      <w:rFonts w:cs="Times New Roman"/>
      <w:sz w:val="20"/>
      <w:szCs w:val="20"/>
      <w:lang w:val="x-none" w:eastAsia="zh-CN"/>
    </w:rPr>
  </w:style>
  <w:style w:type="paragraph" w:styleId="AklamaKonusu">
    <w:name w:val="annotation subject"/>
    <w:basedOn w:val="AklamaMetni"/>
    <w:next w:val="AklamaMetni"/>
    <w:link w:val="AklamaKonusuChar"/>
    <w:semiHidden/>
    <w:rsid w:val="00A35857"/>
    <w:rPr>
      <w:b/>
      <w:bCs/>
    </w:rPr>
  </w:style>
  <w:style w:type="character" w:customStyle="1" w:styleId="AklamaKonusuChar">
    <w:name w:val="Açıklama Konusu Char"/>
    <w:basedOn w:val="AklamaMetniChar"/>
    <w:link w:val="AklamaKonusu"/>
    <w:semiHidden/>
    <w:locked/>
    <w:rPr>
      <w:rFonts w:cs="Times New Roman"/>
      <w:b/>
      <w:bCs/>
      <w:sz w:val="20"/>
      <w:szCs w:val="20"/>
      <w:lang w:val="x-none" w:eastAsia="zh-CN"/>
    </w:rPr>
  </w:style>
  <w:style w:type="paragraph" w:customStyle="1" w:styleId="TEIASText">
    <w:name w:val="TEIAS Text"/>
    <w:basedOn w:val="Normal"/>
    <w:link w:val="TEIASTextChar"/>
    <w:rsid w:val="00492C83"/>
    <w:pPr>
      <w:spacing w:before="240" w:after="120" w:line="360" w:lineRule="auto"/>
      <w:jc w:val="both"/>
    </w:pPr>
    <w:rPr>
      <w:rFonts w:ascii="Verdana" w:hAnsi="Verdana"/>
      <w:sz w:val="20"/>
      <w:szCs w:val="20"/>
      <w:lang w:eastAsia="en-US"/>
    </w:rPr>
  </w:style>
  <w:style w:type="character" w:customStyle="1" w:styleId="TEIASTextChar">
    <w:name w:val="TEIAS Text Char"/>
    <w:link w:val="TEIASText"/>
    <w:locked/>
    <w:rsid w:val="00492C83"/>
    <w:rPr>
      <w:rFonts w:ascii="Verdana" w:hAnsi="Verdana"/>
      <w:lang w:val="x-none" w:eastAsia="en-US"/>
    </w:rPr>
  </w:style>
  <w:style w:type="character" w:styleId="YerTutucuMetni">
    <w:name w:val="Placeholder Text"/>
    <w:basedOn w:val="VarsaylanParagrafYazTipi"/>
    <w:uiPriority w:val="99"/>
    <w:semiHidden/>
    <w:rsid w:val="00161B62"/>
    <w:rPr>
      <w:color w:val="808080"/>
    </w:rPr>
  </w:style>
  <w:style w:type="paragraph" w:styleId="Altbilgi">
    <w:name w:val="footer"/>
    <w:basedOn w:val="Normal"/>
    <w:link w:val="AltbilgiChar"/>
    <w:uiPriority w:val="99"/>
    <w:rsid w:val="003E76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6DD"/>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08692">
      <w:bodyDiv w:val="1"/>
      <w:marLeft w:val="0"/>
      <w:marRight w:val="0"/>
      <w:marTop w:val="0"/>
      <w:marBottom w:val="0"/>
      <w:divBdr>
        <w:top w:val="none" w:sz="0" w:space="0" w:color="auto"/>
        <w:left w:val="none" w:sz="0" w:space="0" w:color="auto"/>
        <w:bottom w:val="none" w:sz="0" w:space="0" w:color="auto"/>
        <w:right w:val="none" w:sz="0" w:space="0" w:color="auto"/>
      </w:divBdr>
    </w:div>
    <w:div w:id="13280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1272</Words>
  <Characters>8949</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fark tutarı</vt:lpstr>
      <vt:lpstr>fark tutarı</vt:lpstr>
    </vt:vector>
  </TitlesOfParts>
  <Company>Hewlett-Packard Company</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fark tutarı</dc:title>
  <dc:subject/>
  <dc:creator>mustafa yarıcı</dc:creator>
  <cp:keywords/>
  <dc:description/>
  <cp:lastModifiedBy>Ömer Budancamanak</cp:lastModifiedBy>
  <cp:revision>4</cp:revision>
  <cp:lastPrinted>2012-09-27T13:26:00Z</cp:lastPrinted>
  <dcterms:created xsi:type="dcterms:W3CDTF">2019-06-21T08:21:00Z</dcterms:created>
  <dcterms:modified xsi:type="dcterms:W3CDTF">2019-08-09T07:42:00Z</dcterms:modified>
</cp:coreProperties>
</file>