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86FAD" w14:textId="7867FB9B" w:rsidR="005C487A" w:rsidRDefault="005C487A" w:rsidP="005C487A">
      <w:pPr>
        <w:spacing w:after="0" w:line="240" w:lineRule="auto"/>
        <w:jc w:val="center"/>
        <w:rPr>
          <w:rFonts w:ascii="Times New Roman" w:hAnsi="Times New Roman" w:cs="Times New Roman"/>
          <w:color w:val="AEAAAA" w:themeColor="background2" w:themeShade="BF"/>
          <w:sz w:val="20"/>
          <w:szCs w:val="24"/>
        </w:rPr>
      </w:pPr>
      <w:bookmarkStart w:id="0" w:name="_GoBack"/>
      <w:bookmarkEnd w:id="0"/>
      <w:r>
        <w:rPr>
          <w:rFonts w:ascii="Times New Roman" w:hAnsi="Times New Roman" w:cs="Times New Roman"/>
          <w:color w:val="AEAAAA" w:themeColor="background2" w:themeShade="BF"/>
          <w:sz w:val="20"/>
          <w:szCs w:val="24"/>
        </w:rPr>
        <w:t>“</w:t>
      </w:r>
      <w:r w:rsidR="00B61DEF">
        <w:rPr>
          <w:rFonts w:ascii="Times New Roman" w:hAnsi="Times New Roman" w:cs="Times New Roman"/>
          <w:color w:val="AEAAAA" w:themeColor="background2" w:themeShade="BF"/>
          <w:sz w:val="20"/>
          <w:szCs w:val="24"/>
        </w:rPr>
        <w:t>17/09/2020</w:t>
      </w:r>
      <w:r w:rsidRPr="005C487A">
        <w:rPr>
          <w:rFonts w:ascii="Times New Roman" w:hAnsi="Times New Roman" w:cs="Times New Roman"/>
          <w:color w:val="AEAAAA" w:themeColor="background2" w:themeShade="BF"/>
          <w:sz w:val="20"/>
          <w:szCs w:val="24"/>
        </w:rPr>
        <w:t xml:space="preserve"> tarihli ve </w:t>
      </w:r>
      <w:r w:rsidR="00B61DEF">
        <w:rPr>
          <w:rFonts w:ascii="Times New Roman" w:hAnsi="Times New Roman" w:cs="Times New Roman"/>
          <w:color w:val="AEAAAA" w:themeColor="background2" w:themeShade="BF"/>
          <w:sz w:val="20"/>
          <w:szCs w:val="24"/>
        </w:rPr>
        <w:t xml:space="preserve">31247 </w:t>
      </w:r>
      <w:r w:rsidRPr="005C487A">
        <w:rPr>
          <w:rFonts w:ascii="Times New Roman" w:hAnsi="Times New Roman" w:cs="Times New Roman"/>
          <w:color w:val="AEAAAA" w:themeColor="background2" w:themeShade="BF"/>
          <w:sz w:val="20"/>
          <w:szCs w:val="24"/>
        </w:rPr>
        <w:t xml:space="preserve">sayılı Resmî Gazete'de yayımlanan </w:t>
      </w:r>
    </w:p>
    <w:p w14:paraId="0BFAC59D" w14:textId="6CDD95F5" w:rsidR="000F0A0D" w:rsidRPr="000F0A0D" w:rsidRDefault="00B61DEF" w:rsidP="005C487A">
      <w:pPr>
        <w:spacing w:after="0" w:line="240" w:lineRule="auto"/>
        <w:jc w:val="center"/>
        <w:rPr>
          <w:rFonts w:ascii="Times New Roman" w:hAnsi="Times New Roman" w:cs="Times New Roman"/>
          <w:color w:val="AEAAAA" w:themeColor="background2" w:themeShade="BF"/>
          <w:sz w:val="24"/>
          <w:szCs w:val="24"/>
        </w:rPr>
      </w:pPr>
      <w:r>
        <w:rPr>
          <w:rFonts w:ascii="Times New Roman" w:hAnsi="Times New Roman" w:cs="Times New Roman"/>
          <w:color w:val="AEAAAA" w:themeColor="background2" w:themeShade="BF"/>
          <w:sz w:val="20"/>
          <w:szCs w:val="24"/>
        </w:rPr>
        <w:t>10/09/</w:t>
      </w:r>
      <w:r w:rsidR="005C487A" w:rsidRPr="005C487A">
        <w:rPr>
          <w:rFonts w:ascii="Times New Roman" w:hAnsi="Times New Roman" w:cs="Times New Roman"/>
          <w:color w:val="AEAAAA" w:themeColor="background2" w:themeShade="BF"/>
          <w:sz w:val="20"/>
          <w:szCs w:val="24"/>
        </w:rPr>
        <w:t xml:space="preserve">/2020 tarih ve </w:t>
      </w:r>
      <w:r>
        <w:rPr>
          <w:rFonts w:ascii="Times New Roman" w:hAnsi="Times New Roman" w:cs="Times New Roman"/>
          <w:color w:val="AEAAAA" w:themeColor="background2" w:themeShade="BF"/>
          <w:sz w:val="20"/>
          <w:szCs w:val="24"/>
        </w:rPr>
        <w:t>9537</w:t>
      </w:r>
      <w:r w:rsidR="005C487A" w:rsidRPr="005C487A">
        <w:rPr>
          <w:rFonts w:ascii="Times New Roman" w:hAnsi="Times New Roman" w:cs="Times New Roman"/>
          <w:color w:val="AEAAAA" w:themeColor="background2" w:themeShade="BF"/>
          <w:sz w:val="20"/>
          <w:szCs w:val="24"/>
        </w:rPr>
        <w:t xml:space="preserve"> sayılı Kurul Kararı</w:t>
      </w:r>
      <w:r w:rsidR="00B4025C">
        <w:rPr>
          <w:rFonts w:ascii="Times New Roman" w:hAnsi="Times New Roman" w:cs="Times New Roman"/>
          <w:color w:val="AEAAAA" w:themeColor="background2" w:themeShade="BF"/>
          <w:sz w:val="20"/>
          <w:szCs w:val="24"/>
        </w:rPr>
        <w:t xml:space="preserve">’nın </w:t>
      </w:r>
      <w:r w:rsidR="000F0A0D" w:rsidRPr="002F6876">
        <w:rPr>
          <w:rFonts w:ascii="Times New Roman" w:hAnsi="Times New Roman" w:cs="Times New Roman"/>
          <w:color w:val="AEAAAA" w:themeColor="background2" w:themeShade="BF"/>
          <w:sz w:val="20"/>
          <w:szCs w:val="24"/>
        </w:rPr>
        <w:t>derç edilmiş hali</w:t>
      </w:r>
      <w:r w:rsidR="002F6876" w:rsidRPr="002F6876">
        <w:rPr>
          <w:rFonts w:ascii="Times New Roman" w:hAnsi="Times New Roman" w:cs="Times New Roman"/>
          <w:color w:val="AEAAAA" w:themeColor="background2" w:themeShade="BF"/>
          <w:sz w:val="20"/>
          <w:szCs w:val="24"/>
        </w:rPr>
        <w:t>”</w:t>
      </w:r>
    </w:p>
    <w:p w14:paraId="107C3A55" w14:textId="77777777" w:rsidR="000F0A0D" w:rsidRDefault="000F0A0D" w:rsidP="000F0A0D">
      <w:pPr>
        <w:spacing w:after="0" w:line="240" w:lineRule="auto"/>
        <w:jc w:val="center"/>
        <w:rPr>
          <w:rFonts w:ascii="Times New Roman" w:hAnsi="Times New Roman" w:cs="Times New Roman"/>
          <w:color w:val="AEAAAA" w:themeColor="background2" w:themeShade="BF"/>
          <w:sz w:val="24"/>
          <w:szCs w:val="24"/>
        </w:rPr>
      </w:pPr>
    </w:p>
    <w:p w14:paraId="2904EC40" w14:textId="77777777" w:rsidR="00534E3E" w:rsidRPr="000F0A0D" w:rsidRDefault="00534E3E" w:rsidP="000F0A0D">
      <w:pPr>
        <w:spacing w:after="0" w:line="240" w:lineRule="auto"/>
        <w:jc w:val="center"/>
        <w:rPr>
          <w:rFonts w:ascii="Times New Roman" w:hAnsi="Times New Roman" w:cs="Times New Roman"/>
          <w:color w:val="AEAAAA" w:themeColor="background2" w:themeShade="BF"/>
          <w:sz w:val="24"/>
          <w:szCs w:val="24"/>
        </w:rPr>
      </w:pPr>
    </w:p>
    <w:p w14:paraId="261DEACB" w14:textId="77777777" w:rsidR="003D114C" w:rsidRPr="005118E5" w:rsidRDefault="003D114C" w:rsidP="005118E5">
      <w:pPr>
        <w:spacing w:after="0" w:line="240" w:lineRule="auto"/>
        <w:jc w:val="center"/>
        <w:rPr>
          <w:rFonts w:ascii="Times New Roman" w:hAnsi="Times New Roman" w:cs="Times New Roman"/>
          <w:b/>
          <w:sz w:val="24"/>
          <w:szCs w:val="24"/>
        </w:rPr>
      </w:pPr>
      <w:r w:rsidRPr="005118E5">
        <w:rPr>
          <w:rFonts w:ascii="Times New Roman" w:hAnsi="Times New Roman" w:cs="Times New Roman"/>
          <w:b/>
          <w:sz w:val="24"/>
          <w:szCs w:val="24"/>
        </w:rPr>
        <w:t xml:space="preserve">ORGANİZE TOPTAN DOĞAL GAZ SATIŞ </w:t>
      </w:r>
      <w:r w:rsidR="00373683" w:rsidRPr="005118E5">
        <w:rPr>
          <w:rFonts w:ascii="Times New Roman" w:hAnsi="Times New Roman" w:cs="Times New Roman"/>
          <w:b/>
          <w:sz w:val="24"/>
          <w:szCs w:val="24"/>
        </w:rPr>
        <w:t>PİYASA</w:t>
      </w:r>
      <w:r w:rsidRPr="005118E5">
        <w:rPr>
          <w:rFonts w:ascii="Times New Roman" w:hAnsi="Times New Roman" w:cs="Times New Roman"/>
          <w:b/>
          <w:sz w:val="24"/>
          <w:szCs w:val="24"/>
        </w:rPr>
        <w:t>SI</w:t>
      </w:r>
    </w:p>
    <w:p w14:paraId="58DB698D" w14:textId="64C52843" w:rsidR="00373683" w:rsidRPr="005118E5" w:rsidRDefault="001705FA" w:rsidP="005118E5">
      <w:pPr>
        <w:spacing w:after="0" w:line="240" w:lineRule="auto"/>
        <w:jc w:val="center"/>
        <w:rPr>
          <w:rFonts w:ascii="Times New Roman" w:hAnsi="Times New Roman" w:cs="Times New Roman"/>
          <w:b/>
          <w:sz w:val="24"/>
          <w:szCs w:val="24"/>
        </w:rPr>
      </w:pPr>
      <w:r w:rsidRPr="005118E5">
        <w:rPr>
          <w:rFonts w:ascii="Times New Roman" w:hAnsi="Times New Roman" w:cs="Times New Roman"/>
          <w:b/>
          <w:sz w:val="24"/>
          <w:szCs w:val="24"/>
        </w:rPr>
        <w:t>İŞLETİM</w:t>
      </w:r>
      <w:r w:rsidR="00373683" w:rsidRPr="005118E5">
        <w:rPr>
          <w:rFonts w:ascii="Times New Roman" w:hAnsi="Times New Roman" w:cs="Times New Roman"/>
          <w:b/>
          <w:sz w:val="24"/>
          <w:szCs w:val="24"/>
        </w:rPr>
        <w:t xml:space="preserve"> USUL VE ESASLAR</w:t>
      </w:r>
      <w:r w:rsidRPr="005118E5">
        <w:rPr>
          <w:rFonts w:ascii="Times New Roman" w:hAnsi="Times New Roman" w:cs="Times New Roman"/>
          <w:b/>
          <w:sz w:val="24"/>
          <w:szCs w:val="24"/>
        </w:rPr>
        <w:t>I</w:t>
      </w:r>
      <w:r w:rsidR="00373683" w:rsidRPr="005118E5">
        <w:rPr>
          <w:rFonts w:ascii="Times New Roman" w:hAnsi="Times New Roman" w:cs="Times New Roman"/>
          <w:b/>
          <w:sz w:val="24"/>
          <w:szCs w:val="24"/>
        </w:rPr>
        <w:t xml:space="preserve"> (PUE)</w:t>
      </w:r>
    </w:p>
    <w:p w14:paraId="142A77E0" w14:textId="77777777" w:rsidR="009E0C3F" w:rsidRPr="005118E5" w:rsidRDefault="009E0C3F" w:rsidP="005118E5">
      <w:pPr>
        <w:spacing w:after="0" w:line="240" w:lineRule="auto"/>
        <w:jc w:val="both"/>
        <w:rPr>
          <w:rFonts w:ascii="Times New Roman" w:hAnsi="Times New Roman" w:cs="Times New Roman"/>
          <w:sz w:val="24"/>
          <w:szCs w:val="24"/>
        </w:rPr>
      </w:pPr>
    </w:p>
    <w:p w14:paraId="033A57DC" w14:textId="77777777" w:rsidR="00AB4FF7" w:rsidRPr="005118E5" w:rsidRDefault="00AB4FF7" w:rsidP="005118E5">
      <w:pPr>
        <w:spacing w:after="0" w:line="240" w:lineRule="auto"/>
        <w:jc w:val="both"/>
        <w:rPr>
          <w:rFonts w:ascii="Times New Roman" w:hAnsi="Times New Roman" w:cs="Times New Roman"/>
          <w:sz w:val="24"/>
          <w:szCs w:val="24"/>
        </w:rPr>
      </w:pPr>
    </w:p>
    <w:p w14:paraId="171069D6" w14:textId="058DBAB3" w:rsidR="00615194" w:rsidRPr="005118E5" w:rsidRDefault="00615194" w:rsidP="005118E5">
      <w:pPr>
        <w:spacing w:after="0" w:line="240" w:lineRule="auto"/>
        <w:jc w:val="both"/>
        <w:rPr>
          <w:rFonts w:ascii="Times New Roman" w:hAnsi="Times New Roman" w:cs="Times New Roman"/>
          <w:b/>
          <w:sz w:val="24"/>
          <w:szCs w:val="24"/>
        </w:rPr>
      </w:pPr>
      <w:r w:rsidRPr="005118E5">
        <w:rPr>
          <w:rFonts w:ascii="Times New Roman" w:hAnsi="Times New Roman" w:cs="Times New Roman"/>
          <w:b/>
          <w:sz w:val="24"/>
          <w:szCs w:val="24"/>
        </w:rPr>
        <w:t>İÇİNDEKİLER</w:t>
      </w:r>
      <w:r w:rsidR="008436FF">
        <w:rPr>
          <w:rStyle w:val="DipnotBavurusu"/>
          <w:rFonts w:ascii="Times New Roman" w:hAnsi="Times New Roman" w:cs="Times New Roman"/>
          <w:b/>
          <w:sz w:val="24"/>
          <w:szCs w:val="24"/>
        </w:rPr>
        <w:footnoteReference w:id="1"/>
      </w:r>
    </w:p>
    <w:p w14:paraId="6BB9015E" w14:textId="77777777" w:rsidR="00615194" w:rsidRPr="005118E5" w:rsidRDefault="00615194" w:rsidP="005118E5">
      <w:pPr>
        <w:spacing w:after="0" w:line="240" w:lineRule="auto"/>
        <w:jc w:val="both"/>
        <w:rPr>
          <w:rFonts w:ascii="Times New Roman" w:hAnsi="Times New Roman" w:cs="Times New Roman"/>
          <w:sz w:val="24"/>
          <w:szCs w:val="24"/>
        </w:rPr>
      </w:pPr>
    </w:p>
    <w:p w14:paraId="52719B11"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1.</w:t>
      </w:r>
      <w:r w:rsidRPr="00E575FC">
        <w:rPr>
          <w:rFonts w:ascii="Times New Roman" w:hAnsi="Times New Roman" w:cs="Times New Roman"/>
          <w:sz w:val="24"/>
          <w:szCs w:val="24"/>
        </w:rPr>
        <w:tab/>
        <w:t>AMAÇ VE KAPSAM</w:t>
      </w:r>
    </w:p>
    <w:p w14:paraId="6B56B7B6"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2.</w:t>
      </w:r>
      <w:r w:rsidRPr="00E575FC">
        <w:rPr>
          <w:rFonts w:ascii="Times New Roman" w:hAnsi="Times New Roman" w:cs="Times New Roman"/>
          <w:sz w:val="24"/>
          <w:szCs w:val="24"/>
        </w:rPr>
        <w:tab/>
        <w:t>TANIMLAR</w:t>
      </w:r>
    </w:p>
    <w:p w14:paraId="78D2A777"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3.</w:t>
      </w:r>
      <w:r w:rsidRPr="00E575FC">
        <w:rPr>
          <w:rFonts w:ascii="Times New Roman" w:hAnsi="Times New Roman" w:cs="Times New Roman"/>
          <w:sz w:val="24"/>
          <w:szCs w:val="24"/>
        </w:rPr>
        <w:tab/>
        <w:t>GENEL HÜKÜMLER</w:t>
      </w:r>
    </w:p>
    <w:p w14:paraId="446F853A"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4.</w:t>
      </w:r>
      <w:r w:rsidRPr="00E575FC">
        <w:rPr>
          <w:rFonts w:ascii="Times New Roman" w:hAnsi="Times New Roman" w:cs="Times New Roman"/>
          <w:sz w:val="24"/>
          <w:szCs w:val="24"/>
        </w:rPr>
        <w:tab/>
        <w:t>TARAFLAR, TARAFLARIN GÖREVLERİ, YETKİLERİ VE SORUMLULUKLARI</w:t>
      </w:r>
    </w:p>
    <w:p w14:paraId="0556EBCC"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5.</w:t>
      </w:r>
      <w:r w:rsidRPr="00E575FC">
        <w:rPr>
          <w:rFonts w:ascii="Times New Roman" w:hAnsi="Times New Roman" w:cs="Times New Roman"/>
          <w:sz w:val="24"/>
          <w:szCs w:val="24"/>
        </w:rPr>
        <w:tab/>
        <w:t>PİYASA KATILIMCILARININ KAYIT İŞLEMLERİNE İLİŞKİN HÜKÜMLER</w:t>
      </w:r>
    </w:p>
    <w:p w14:paraId="72A0AFE6"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6.</w:t>
      </w:r>
      <w:r w:rsidRPr="00E575FC">
        <w:rPr>
          <w:rFonts w:ascii="Times New Roman" w:hAnsi="Times New Roman" w:cs="Times New Roman"/>
          <w:sz w:val="24"/>
          <w:szCs w:val="24"/>
        </w:rPr>
        <w:tab/>
        <w:t>PİYASA İŞLEMLERİ</w:t>
      </w:r>
    </w:p>
    <w:p w14:paraId="1988ECA3"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7.</w:t>
      </w:r>
      <w:r w:rsidRPr="00E575FC">
        <w:rPr>
          <w:rFonts w:ascii="Times New Roman" w:hAnsi="Times New Roman" w:cs="Times New Roman"/>
          <w:sz w:val="24"/>
          <w:szCs w:val="24"/>
        </w:rPr>
        <w:tab/>
        <w:t>PİYASA İŞLEMLERİNİN VE DENGESİZLİKLERİN UZLAŞTIRILMASI</w:t>
      </w:r>
    </w:p>
    <w:p w14:paraId="34EAFA37"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8.</w:t>
      </w:r>
      <w:r w:rsidRPr="00E575FC">
        <w:rPr>
          <w:rFonts w:ascii="Times New Roman" w:hAnsi="Times New Roman" w:cs="Times New Roman"/>
          <w:sz w:val="24"/>
          <w:szCs w:val="24"/>
        </w:rPr>
        <w:tab/>
        <w:t xml:space="preserve">MALİ HUSUSLARA İLİŞKİN HÜKÜMLER </w:t>
      </w:r>
    </w:p>
    <w:p w14:paraId="358DD105" w14:textId="6592CEDA"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 xml:space="preserve">9.    </w:t>
      </w:r>
      <w:r>
        <w:rPr>
          <w:rFonts w:ascii="Times New Roman" w:hAnsi="Times New Roman" w:cs="Times New Roman"/>
          <w:sz w:val="24"/>
          <w:szCs w:val="24"/>
        </w:rPr>
        <w:tab/>
      </w:r>
      <w:r w:rsidRPr="00E575FC">
        <w:rPr>
          <w:rFonts w:ascii="Times New Roman" w:hAnsi="Times New Roman" w:cs="Times New Roman"/>
          <w:sz w:val="24"/>
          <w:szCs w:val="24"/>
        </w:rPr>
        <w:t>TEMİNAT MEKANİZMASI</w:t>
      </w:r>
    </w:p>
    <w:p w14:paraId="1C9879C5" w14:textId="4C1672F0" w:rsidR="00E575FC" w:rsidRPr="00E575FC" w:rsidRDefault="00E575FC" w:rsidP="00E575FC">
      <w:pPr>
        <w:spacing w:after="0" w:line="240" w:lineRule="auto"/>
        <w:ind w:left="705" w:hanging="705"/>
        <w:jc w:val="both"/>
        <w:rPr>
          <w:rFonts w:ascii="Times New Roman" w:hAnsi="Times New Roman" w:cs="Times New Roman"/>
          <w:sz w:val="24"/>
          <w:szCs w:val="24"/>
        </w:rPr>
      </w:pPr>
      <w:r w:rsidRPr="00E575FC">
        <w:rPr>
          <w:rFonts w:ascii="Times New Roman" w:hAnsi="Times New Roman" w:cs="Times New Roman"/>
          <w:sz w:val="24"/>
          <w:szCs w:val="24"/>
        </w:rPr>
        <w:t xml:space="preserve">10.  </w:t>
      </w:r>
      <w:r>
        <w:rPr>
          <w:rFonts w:ascii="Times New Roman" w:hAnsi="Times New Roman" w:cs="Times New Roman"/>
          <w:sz w:val="24"/>
          <w:szCs w:val="24"/>
        </w:rPr>
        <w:tab/>
      </w:r>
      <w:r w:rsidRPr="00E575FC">
        <w:rPr>
          <w:rFonts w:ascii="Times New Roman" w:hAnsi="Times New Roman" w:cs="Times New Roman"/>
          <w:sz w:val="24"/>
          <w:szCs w:val="24"/>
        </w:rPr>
        <w:t>MALİ HUSUSLARA DAİR BİLDİRİMLER, FATURALAMA VE TEMERRÜT HALİ</w:t>
      </w:r>
    </w:p>
    <w:p w14:paraId="208442F3"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11.</w:t>
      </w:r>
      <w:r w:rsidRPr="00E575FC">
        <w:rPr>
          <w:rFonts w:ascii="Times New Roman" w:hAnsi="Times New Roman" w:cs="Times New Roman"/>
          <w:sz w:val="24"/>
          <w:szCs w:val="24"/>
        </w:rPr>
        <w:tab/>
        <w:t>OLAĞANDIŞI DURUMLAR VE PLANLI BAKIMLAR</w:t>
      </w:r>
    </w:p>
    <w:p w14:paraId="0D092997"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12.</w:t>
      </w:r>
      <w:r w:rsidRPr="00E575FC">
        <w:rPr>
          <w:rFonts w:ascii="Times New Roman" w:hAnsi="Times New Roman" w:cs="Times New Roman"/>
          <w:sz w:val="24"/>
          <w:szCs w:val="24"/>
        </w:rPr>
        <w:tab/>
        <w:t>ŞEFFAFLIK, YAYIMLANACAK BİLGİ, BELGE, RAPOR VE İSTATİSTİKLER</w:t>
      </w:r>
    </w:p>
    <w:p w14:paraId="338D3A02"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13.</w:t>
      </w:r>
      <w:r w:rsidRPr="00E575FC">
        <w:rPr>
          <w:rFonts w:ascii="Times New Roman" w:hAnsi="Times New Roman" w:cs="Times New Roman"/>
          <w:sz w:val="24"/>
          <w:szCs w:val="24"/>
        </w:rPr>
        <w:tab/>
        <w:t>İHTİLAFLARIN ÇÖZÜMÜ</w:t>
      </w:r>
    </w:p>
    <w:p w14:paraId="4BF72263"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14.</w:t>
      </w:r>
      <w:r w:rsidRPr="00E575FC">
        <w:rPr>
          <w:rFonts w:ascii="Times New Roman" w:hAnsi="Times New Roman" w:cs="Times New Roman"/>
          <w:sz w:val="24"/>
          <w:szCs w:val="24"/>
        </w:rPr>
        <w:tab/>
        <w:t>DEĞİŞİKLİKLER</w:t>
      </w:r>
    </w:p>
    <w:p w14:paraId="62EF0AA0"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15.</w:t>
      </w:r>
      <w:r w:rsidRPr="00E575FC">
        <w:rPr>
          <w:rFonts w:ascii="Times New Roman" w:hAnsi="Times New Roman" w:cs="Times New Roman"/>
          <w:sz w:val="24"/>
          <w:szCs w:val="24"/>
        </w:rPr>
        <w:tab/>
        <w:t>İLETİŞİM VE BİLDİRİMLER</w:t>
      </w:r>
    </w:p>
    <w:p w14:paraId="07779417" w14:textId="77777777" w:rsidR="00E575FC" w:rsidRPr="00E575FC"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16.</w:t>
      </w:r>
      <w:r w:rsidRPr="00E575FC">
        <w:rPr>
          <w:rFonts w:ascii="Times New Roman" w:hAnsi="Times New Roman" w:cs="Times New Roman"/>
          <w:sz w:val="24"/>
          <w:szCs w:val="24"/>
        </w:rPr>
        <w:tab/>
        <w:t>DİĞER HÜKÜMLER VE GEÇİCİ MADDELER</w:t>
      </w:r>
    </w:p>
    <w:p w14:paraId="766D7F25" w14:textId="3F920186" w:rsidR="00373683" w:rsidRPr="005118E5" w:rsidRDefault="00E575FC" w:rsidP="00E575FC">
      <w:pPr>
        <w:spacing w:after="0" w:line="240" w:lineRule="auto"/>
        <w:jc w:val="both"/>
        <w:rPr>
          <w:rFonts w:ascii="Times New Roman" w:hAnsi="Times New Roman" w:cs="Times New Roman"/>
          <w:sz w:val="24"/>
          <w:szCs w:val="24"/>
        </w:rPr>
      </w:pPr>
      <w:r w:rsidRPr="00E575FC">
        <w:rPr>
          <w:rFonts w:ascii="Times New Roman" w:hAnsi="Times New Roman" w:cs="Times New Roman"/>
          <w:sz w:val="24"/>
          <w:szCs w:val="24"/>
        </w:rPr>
        <w:t>17.</w:t>
      </w:r>
      <w:r w:rsidRPr="00E575FC">
        <w:rPr>
          <w:rFonts w:ascii="Times New Roman" w:hAnsi="Times New Roman" w:cs="Times New Roman"/>
          <w:sz w:val="24"/>
          <w:szCs w:val="24"/>
        </w:rPr>
        <w:tab/>
        <w:t>YÜRÜRLÜK VE YÜRÜTME</w:t>
      </w:r>
    </w:p>
    <w:p w14:paraId="49A8B239" w14:textId="77777777" w:rsidR="009E0C3F" w:rsidRPr="005118E5" w:rsidRDefault="009E0C3F" w:rsidP="005118E5">
      <w:pPr>
        <w:spacing w:after="0" w:line="240" w:lineRule="auto"/>
        <w:jc w:val="both"/>
        <w:rPr>
          <w:rFonts w:ascii="Times New Roman" w:hAnsi="Times New Roman" w:cs="Times New Roman"/>
          <w:sz w:val="24"/>
          <w:szCs w:val="24"/>
        </w:rPr>
      </w:pPr>
    </w:p>
    <w:p w14:paraId="61B3ABCB" w14:textId="3C6F037C" w:rsidR="00373683" w:rsidRPr="005118E5" w:rsidRDefault="00373683" w:rsidP="005118E5">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1" w:name="_Toc493769667"/>
      <w:r w:rsidRPr="005118E5">
        <w:rPr>
          <w:rFonts w:ascii="Times New Roman" w:hAnsi="Times New Roman" w:cs="Times New Roman"/>
          <w:color w:val="auto"/>
          <w:sz w:val="24"/>
          <w:szCs w:val="24"/>
        </w:rPr>
        <w:t>AMAÇ VE KAPSAM</w:t>
      </w:r>
      <w:bookmarkEnd w:id="1"/>
    </w:p>
    <w:p w14:paraId="35FF98A7" w14:textId="77777777" w:rsidR="0039475A" w:rsidRPr="005118E5" w:rsidRDefault="0039475A" w:rsidP="005118E5">
      <w:pPr>
        <w:spacing w:after="0" w:line="240" w:lineRule="auto"/>
        <w:jc w:val="both"/>
        <w:rPr>
          <w:rFonts w:ascii="Times New Roman" w:hAnsi="Times New Roman" w:cs="Times New Roman"/>
          <w:sz w:val="24"/>
          <w:szCs w:val="24"/>
        </w:rPr>
      </w:pPr>
    </w:p>
    <w:p w14:paraId="44D2869A" w14:textId="70833BD0" w:rsidR="00373683" w:rsidRPr="005118E5" w:rsidRDefault="00373683" w:rsidP="005118E5">
      <w:pPr>
        <w:pStyle w:val="ListeParagraf"/>
        <w:numPr>
          <w:ilvl w:val="1"/>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Bu </w:t>
      </w:r>
      <w:r w:rsidR="009C634A" w:rsidRPr="005118E5">
        <w:rPr>
          <w:rFonts w:ascii="Times New Roman" w:hAnsi="Times New Roman" w:cs="Times New Roman"/>
          <w:sz w:val="24"/>
          <w:szCs w:val="24"/>
        </w:rPr>
        <w:t>U</w:t>
      </w:r>
      <w:r w:rsidRPr="005118E5">
        <w:rPr>
          <w:rFonts w:ascii="Times New Roman" w:hAnsi="Times New Roman" w:cs="Times New Roman"/>
          <w:sz w:val="24"/>
          <w:szCs w:val="24"/>
        </w:rPr>
        <w:t xml:space="preserve">sul ve </w:t>
      </w:r>
      <w:r w:rsidR="009C634A" w:rsidRPr="005118E5">
        <w:rPr>
          <w:rFonts w:ascii="Times New Roman" w:hAnsi="Times New Roman" w:cs="Times New Roman"/>
          <w:sz w:val="24"/>
          <w:szCs w:val="24"/>
        </w:rPr>
        <w:t>E</w:t>
      </w:r>
      <w:r w:rsidRPr="005118E5">
        <w:rPr>
          <w:rFonts w:ascii="Times New Roman" w:hAnsi="Times New Roman" w:cs="Times New Roman"/>
          <w:sz w:val="24"/>
          <w:szCs w:val="24"/>
        </w:rPr>
        <w:t xml:space="preserve">sasların amacı, </w:t>
      </w:r>
      <w:r w:rsidR="00817EDD" w:rsidRPr="005118E5">
        <w:rPr>
          <w:rFonts w:ascii="Times New Roman" w:hAnsi="Times New Roman" w:cs="Times New Roman"/>
          <w:sz w:val="24"/>
          <w:szCs w:val="24"/>
        </w:rPr>
        <w:t>31/3/2017 tarihli ve 30024 sayılı Resmi Gazete</w:t>
      </w:r>
      <w:r w:rsidR="00042F46" w:rsidRPr="005118E5">
        <w:rPr>
          <w:rFonts w:ascii="Times New Roman" w:hAnsi="Times New Roman" w:cs="Times New Roman"/>
          <w:sz w:val="24"/>
          <w:szCs w:val="24"/>
        </w:rPr>
        <w:t>’</w:t>
      </w:r>
      <w:r w:rsidR="00817EDD" w:rsidRPr="005118E5">
        <w:rPr>
          <w:rFonts w:ascii="Times New Roman" w:hAnsi="Times New Roman" w:cs="Times New Roman"/>
          <w:sz w:val="24"/>
          <w:szCs w:val="24"/>
        </w:rPr>
        <w:t xml:space="preserve">de yayımlanan </w:t>
      </w:r>
      <w:r w:rsidRPr="005118E5">
        <w:rPr>
          <w:rFonts w:ascii="Times New Roman" w:hAnsi="Times New Roman" w:cs="Times New Roman"/>
          <w:sz w:val="24"/>
          <w:szCs w:val="24"/>
        </w:rPr>
        <w:t>Organize Toptan</w:t>
      </w:r>
      <w:r w:rsidR="009530CA" w:rsidRPr="005118E5">
        <w:rPr>
          <w:rFonts w:ascii="Times New Roman" w:hAnsi="Times New Roman" w:cs="Times New Roman"/>
          <w:sz w:val="24"/>
          <w:szCs w:val="24"/>
        </w:rPr>
        <w:t xml:space="preserve"> Doğal Gaz</w:t>
      </w:r>
      <w:r w:rsidRPr="005118E5">
        <w:rPr>
          <w:rFonts w:ascii="Times New Roman" w:hAnsi="Times New Roman" w:cs="Times New Roman"/>
          <w:sz w:val="24"/>
          <w:szCs w:val="24"/>
        </w:rPr>
        <w:t xml:space="preserve"> Satış Piyasası Yönetmeliği</w:t>
      </w:r>
      <w:r w:rsidR="00817EDD" w:rsidRPr="005118E5">
        <w:rPr>
          <w:rFonts w:ascii="Times New Roman" w:hAnsi="Times New Roman" w:cs="Times New Roman"/>
          <w:sz w:val="24"/>
          <w:szCs w:val="24"/>
        </w:rPr>
        <w:t>’nde</w:t>
      </w:r>
      <w:r w:rsidRPr="005118E5">
        <w:rPr>
          <w:rFonts w:ascii="Times New Roman" w:hAnsi="Times New Roman" w:cs="Times New Roman"/>
          <w:sz w:val="24"/>
          <w:szCs w:val="24"/>
        </w:rPr>
        <w:t xml:space="preserve"> </w:t>
      </w:r>
      <w:r w:rsidR="00817EDD" w:rsidRPr="005118E5">
        <w:rPr>
          <w:rFonts w:ascii="Times New Roman" w:hAnsi="Times New Roman" w:cs="Times New Roman"/>
          <w:sz w:val="24"/>
          <w:szCs w:val="24"/>
        </w:rPr>
        <w:t xml:space="preserve">bu Usul ve Esaslara bırakılan hususları </w:t>
      </w:r>
      <w:r w:rsidR="003B7EDF" w:rsidRPr="005118E5">
        <w:rPr>
          <w:rFonts w:ascii="Times New Roman" w:hAnsi="Times New Roman" w:cs="Times New Roman"/>
          <w:sz w:val="24"/>
          <w:szCs w:val="24"/>
        </w:rPr>
        <w:t>düzenlemektir.</w:t>
      </w:r>
    </w:p>
    <w:p w14:paraId="298FFE22" w14:textId="77777777" w:rsidR="0039475A" w:rsidRPr="005118E5" w:rsidRDefault="0039475A" w:rsidP="005118E5">
      <w:pPr>
        <w:spacing w:after="0" w:line="240" w:lineRule="auto"/>
        <w:jc w:val="both"/>
        <w:rPr>
          <w:rFonts w:ascii="Times New Roman" w:hAnsi="Times New Roman" w:cs="Times New Roman"/>
          <w:sz w:val="24"/>
          <w:szCs w:val="24"/>
        </w:rPr>
      </w:pPr>
    </w:p>
    <w:p w14:paraId="5B82A573" w14:textId="66D166CC" w:rsidR="00373683" w:rsidRPr="005118E5" w:rsidRDefault="009530CA" w:rsidP="005118E5">
      <w:pPr>
        <w:pStyle w:val="ListeParagraf"/>
        <w:numPr>
          <w:ilvl w:val="1"/>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Bu Usul ve Esaslar; </w:t>
      </w:r>
      <w:r w:rsidR="009225BA" w:rsidRPr="005118E5">
        <w:rPr>
          <w:rFonts w:ascii="Times New Roman" w:hAnsi="Times New Roman" w:cs="Times New Roman"/>
          <w:sz w:val="24"/>
          <w:szCs w:val="24"/>
        </w:rPr>
        <w:t xml:space="preserve">14/3/2013 tarihli ve </w:t>
      </w:r>
      <w:r w:rsidR="00817EDD" w:rsidRPr="005118E5">
        <w:rPr>
          <w:rFonts w:ascii="Times New Roman" w:hAnsi="Times New Roman" w:cs="Times New Roman"/>
          <w:sz w:val="24"/>
          <w:szCs w:val="24"/>
        </w:rPr>
        <w:t>6446 sayılı Elektrik Piyasası Kanunu</w:t>
      </w:r>
      <w:r w:rsidR="00042F46" w:rsidRPr="005118E5">
        <w:rPr>
          <w:rFonts w:ascii="Times New Roman" w:hAnsi="Times New Roman" w:cs="Times New Roman"/>
          <w:sz w:val="24"/>
          <w:szCs w:val="24"/>
        </w:rPr>
        <w:t>’</w:t>
      </w:r>
      <w:r w:rsidR="00817EDD" w:rsidRPr="005118E5">
        <w:rPr>
          <w:rFonts w:ascii="Times New Roman" w:hAnsi="Times New Roman" w:cs="Times New Roman"/>
          <w:sz w:val="24"/>
          <w:szCs w:val="24"/>
        </w:rPr>
        <w:t xml:space="preserve">nun 11 inci maddesinin sekizinci fıkrası kapsamında Kurulca yetkilendirilmiş </w:t>
      </w:r>
      <w:r w:rsidR="003B7EDF" w:rsidRPr="005118E5">
        <w:rPr>
          <w:rFonts w:ascii="Times New Roman" w:hAnsi="Times New Roman" w:cs="Times New Roman"/>
          <w:sz w:val="24"/>
          <w:szCs w:val="24"/>
        </w:rPr>
        <w:t xml:space="preserve">olan </w:t>
      </w:r>
      <w:r w:rsidR="00247402"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 xml:space="preserve">şletmecisinin, </w:t>
      </w:r>
      <w:r w:rsidR="00814550" w:rsidRPr="005118E5">
        <w:rPr>
          <w:rFonts w:ascii="Times New Roman" w:hAnsi="Times New Roman" w:cs="Times New Roman"/>
          <w:sz w:val="24"/>
          <w:szCs w:val="24"/>
        </w:rPr>
        <w:t>i</w:t>
      </w:r>
      <w:r w:rsidRPr="005118E5">
        <w:rPr>
          <w:rFonts w:ascii="Times New Roman" w:hAnsi="Times New Roman" w:cs="Times New Roman"/>
          <w:sz w:val="24"/>
          <w:szCs w:val="24"/>
        </w:rPr>
        <w:t xml:space="preserve">letim </w:t>
      </w:r>
      <w:r w:rsidR="00814550" w:rsidRPr="005118E5">
        <w:rPr>
          <w:rFonts w:ascii="Times New Roman" w:hAnsi="Times New Roman" w:cs="Times New Roman"/>
          <w:sz w:val="24"/>
          <w:szCs w:val="24"/>
        </w:rPr>
        <w:t>ş</w:t>
      </w:r>
      <w:r w:rsidRPr="005118E5">
        <w:rPr>
          <w:rFonts w:ascii="Times New Roman" w:hAnsi="Times New Roman" w:cs="Times New Roman"/>
          <w:sz w:val="24"/>
          <w:szCs w:val="24"/>
        </w:rPr>
        <w:t>irketinin ve piyasa katılımcıla</w:t>
      </w:r>
      <w:r w:rsidR="008558BF" w:rsidRPr="005118E5">
        <w:rPr>
          <w:rFonts w:ascii="Times New Roman" w:hAnsi="Times New Roman" w:cs="Times New Roman"/>
          <w:sz w:val="24"/>
          <w:szCs w:val="24"/>
        </w:rPr>
        <w:t xml:space="preserve">rının organize toptan doğal gaz </w:t>
      </w:r>
      <w:r w:rsidRPr="005118E5">
        <w:rPr>
          <w:rFonts w:ascii="Times New Roman" w:hAnsi="Times New Roman" w:cs="Times New Roman"/>
          <w:sz w:val="24"/>
          <w:szCs w:val="24"/>
        </w:rPr>
        <w:t>satış piyasa</w:t>
      </w:r>
      <w:r w:rsidR="008B0FFA" w:rsidRPr="005118E5">
        <w:rPr>
          <w:rFonts w:ascii="Times New Roman" w:hAnsi="Times New Roman" w:cs="Times New Roman"/>
          <w:sz w:val="24"/>
          <w:szCs w:val="24"/>
        </w:rPr>
        <w:t>s</w:t>
      </w:r>
      <w:r w:rsidRPr="005118E5">
        <w:rPr>
          <w:rFonts w:ascii="Times New Roman" w:hAnsi="Times New Roman" w:cs="Times New Roman"/>
          <w:sz w:val="24"/>
          <w:szCs w:val="24"/>
        </w:rPr>
        <w:t xml:space="preserve">ına dair </w:t>
      </w:r>
      <w:r w:rsidR="006F49AC" w:rsidRPr="005118E5">
        <w:rPr>
          <w:rFonts w:ascii="Times New Roman" w:hAnsi="Times New Roman" w:cs="Times New Roman"/>
          <w:sz w:val="24"/>
          <w:szCs w:val="24"/>
        </w:rPr>
        <w:t xml:space="preserve">hak ve yükümlülükleri </w:t>
      </w:r>
      <w:r w:rsidRPr="005118E5">
        <w:rPr>
          <w:rFonts w:ascii="Times New Roman" w:hAnsi="Times New Roman" w:cs="Times New Roman"/>
          <w:sz w:val="24"/>
          <w:szCs w:val="24"/>
        </w:rPr>
        <w:t>ile organize toptan doğal gaz satış piyasa</w:t>
      </w:r>
      <w:r w:rsidR="008B0FFA" w:rsidRPr="005118E5">
        <w:rPr>
          <w:rFonts w:ascii="Times New Roman" w:hAnsi="Times New Roman" w:cs="Times New Roman"/>
          <w:sz w:val="24"/>
          <w:szCs w:val="24"/>
        </w:rPr>
        <w:t>s</w:t>
      </w:r>
      <w:r w:rsidRPr="005118E5">
        <w:rPr>
          <w:rFonts w:ascii="Times New Roman" w:hAnsi="Times New Roman" w:cs="Times New Roman"/>
          <w:sz w:val="24"/>
          <w:szCs w:val="24"/>
        </w:rPr>
        <w:t>ında gerçekleştirilen işlemler</w:t>
      </w:r>
      <w:r w:rsidR="00175D2B" w:rsidRPr="005118E5">
        <w:rPr>
          <w:rFonts w:ascii="Times New Roman" w:hAnsi="Times New Roman" w:cs="Times New Roman"/>
          <w:sz w:val="24"/>
          <w:szCs w:val="24"/>
        </w:rPr>
        <w:t xml:space="preserve"> ve iletim sisteminde oluşturdukları dengesizlikler </w:t>
      </w:r>
      <w:r w:rsidRPr="005118E5">
        <w:rPr>
          <w:rFonts w:ascii="Times New Roman" w:hAnsi="Times New Roman" w:cs="Times New Roman"/>
          <w:sz w:val="24"/>
          <w:szCs w:val="24"/>
        </w:rPr>
        <w:t xml:space="preserve">sonucu oluşan alacak </w:t>
      </w:r>
      <w:r w:rsidR="00C6095B" w:rsidRPr="005118E5">
        <w:rPr>
          <w:rFonts w:ascii="Times New Roman" w:hAnsi="Times New Roman" w:cs="Times New Roman"/>
          <w:sz w:val="24"/>
          <w:szCs w:val="24"/>
        </w:rPr>
        <w:t>il</w:t>
      </w:r>
      <w:r w:rsidRPr="005118E5">
        <w:rPr>
          <w:rFonts w:ascii="Times New Roman" w:hAnsi="Times New Roman" w:cs="Times New Roman"/>
          <w:sz w:val="24"/>
          <w:szCs w:val="24"/>
        </w:rPr>
        <w:t>e borçlarının</w:t>
      </w:r>
      <w:r w:rsidR="009C634A" w:rsidRPr="005118E5">
        <w:rPr>
          <w:rFonts w:ascii="Times New Roman" w:hAnsi="Times New Roman" w:cs="Times New Roman"/>
          <w:sz w:val="24"/>
          <w:szCs w:val="24"/>
        </w:rPr>
        <w:t xml:space="preserve"> </w:t>
      </w:r>
      <w:r w:rsidRPr="005118E5">
        <w:rPr>
          <w:rFonts w:ascii="Times New Roman" w:hAnsi="Times New Roman" w:cs="Times New Roman"/>
          <w:sz w:val="24"/>
          <w:szCs w:val="24"/>
        </w:rPr>
        <w:t xml:space="preserve">uzlaştırılmasına </w:t>
      </w:r>
      <w:r w:rsidR="00C6095B" w:rsidRPr="005118E5">
        <w:rPr>
          <w:rFonts w:ascii="Times New Roman" w:hAnsi="Times New Roman" w:cs="Times New Roman"/>
          <w:sz w:val="24"/>
          <w:szCs w:val="24"/>
        </w:rPr>
        <w:t>v</w:t>
      </w:r>
      <w:r w:rsidR="008558BF" w:rsidRPr="005118E5">
        <w:rPr>
          <w:rFonts w:ascii="Times New Roman" w:hAnsi="Times New Roman" w:cs="Times New Roman"/>
          <w:sz w:val="24"/>
          <w:szCs w:val="24"/>
        </w:rPr>
        <w:t xml:space="preserve">e merkezi </w:t>
      </w:r>
      <w:r w:rsidRPr="005118E5">
        <w:rPr>
          <w:rFonts w:ascii="Times New Roman" w:hAnsi="Times New Roman" w:cs="Times New Roman"/>
          <w:sz w:val="24"/>
          <w:szCs w:val="24"/>
        </w:rPr>
        <w:t>uzlaştırma kuruluşu tarafından verilecek nakit takas ve teminat yönetimine ilişkin usul ve esasları kapsar.</w:t>
      </w:r>
    </w:p>
    <w:p w14:paraId="0C3C2B6F" w14:textId="77777777" w:rsidR="0039475A" w:rsidRPr="005118E5" w:rsidRDefault="0039475A" w:rsidP="005118E5">
      <w:pPr>
        <w:spacing w:after="0" w:line="240" w:lineRule="auto"/>
        <w:jc w:val="both"/>
        <w:rPr>
          <w:rFonts w:ascii="Times New Roman" w:hAnsi="Times New Roman" w:cs="Times New Roman"/>
          <w:sz w:val="24"/>
          <w:szCs w:val="24"/>
        </w:rPr>
      </w:pPr>
    </w:p>
    <w:p w14:paraId="1415326D" w14:textId="77777777" w:rsidR="0039475A" w:rsidRPr="005118E5" w:rsidRDefault="0039475A" w:rsidP="005118E5">
      <w:pPr>
        <w:spacing w:after="0" w:line="240" w:lineRule="auto"/>
        <w:jc w:val="both"/>
        <w:rPr>
          <w:rFonts w:ascii="Times New Roman" w:hAnsi="Times New Roman" w:cs="Times New Roman"/>
          <w:sz w:val="24"/>
          <w:szCs w:val="24"/>
        </w:rPr>
      </w:pPr>
    </w:p>
    <w:p w14:paraId="3E120F02" w14:textId="3688692A" w:rsidR="00373683" w:rsidRPr="005118E5" w:rsidRDefault="00373683" w:rsidP="005118E5">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2" w:name="_Toc493769668"/>
      <w:r w:rsidRPr="005118E5">
        <w:rPr>
          <w:rFonts w:ascii="Times New Roman" w:hAnsi="Times New Roman" w:cs="Times New Roman"/>
          <w:color w:val="auto"/>
          <w:sz w:val="24"/>
          <w:szCs w:val="24"/>
        </w:rPr>
        <w:t>TANIMLAR</w:t>
      </w:r>
      <w:bookmarkEnd w:id="2"/>
      <w:r w:rsidR="00D72311">
        <w:rPr>
          <w:rStyle w:val="DipnotBavurusu"/>
          <w:rFonts w:ascii="Times New Roman" w:hAnsi="Times New Roman" w:cs="Times New Roman"/>
          <w:color w:val="auto"/>
          <w:sz w:val="24"/>
          <w:szCs w:val="24"/>
        </w:rPr>
        <w:footnoteReference w:id="2"/>
      </w:r>
    </w:p>
    <w:p w14:paraId="5B609F70" w14:textId="77777777" w:rsidR="0039475A" w:rsidRPr="005118E5" w:rsidRDefault="0039475A" w:rsidP="005118E5">
      <w:pPr>
        <w:spacing w:after="0" w:line="240" w:lineRule="auto"/>
        <w:jc w:val="both"/>
        <w:rPr>
          <w:rFonts w:ascii="Times New Roman" w:hAnsi="Times New Roman" w:cs="Times New Roman"/>
          <w:sz w:val="24"/>
          <w:szCs w:val="24"/>
        </w:rPr>
      </w:pPr>
    </w:p>
    <w:p w14:paraId="673BEAF4" w14:textId="333F407A" w:rsidR="00AA0315" w:rsidRPr="005118E5" w:rsidRDefault="00AA0315" w:rsidP="005118E5">
      <w:pPr>
        <w:spacing w:after="0" w:line="240" w:lineRule="auto"/>
        <w:jc w:val="both"/>
        <w:rPr>
          <w:rFonts w:ascii="Times New Roman" w:hAnsi="Times New Roman" w:cs="Times New Roman"/>
          <w:sz w:val="24"/>
          <w:szCs w:val="24"/>
        </w:rPr>
      </w:pPr>
      <w:r w:rsidRPr="005118E5">
        <w:rPr>
          <w:rFonts w:ascii="Times New Roman" w:hAnsi="Times New Roman" w:cs="Times New Roman"/>
          <w:sz w:val="24"/>
          <w:szCs w:val="24"/>
        </w:rPr>
        <w:lastRenderedPageBreak/>
        <w:t>Bu Usul ve Esaslarda geçen;</w:t>
      </w:r>
    </w:p>
    <w:p w14:paraId="00B1776D" w14:textId="77777777" w:rsidR="00AA0315" w:rsidRPr="005118E5" w:rsidRDefault="00AA0315" w:rsidP="005118E5">
      <w:pPr>
        <w:spacing w:after="0" w:line="240" w:lineRule="auto"/>
        <w:jc w:val="both"/>
        <w:rPr>
          <w:rFonts w:ascii="Times New Roman" w:hAnsi="Times New Roman" w:cs="Times New Roman"/>
          <w:sz w:val="24"/>
          <w:szCs w:val="24"/>
        </w:rPr>
      </w:pPr>
    </w:p>
    <w:p w14:paraId="196A9359" w14:textId="7FD0AF54" w:rsidR="00893A31" w:rsidRPr="005118E5" w:rsidRDefault="006C4879"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Avans: Bir gaz gününe </w:t>
      </w:r>
      <w:r w:rsidR="00C240E3" w:rsidRPr="005118E5">
        <w:rPr>
          <w:rFonts w:ascii="Times New Roman" w:hAnsi="Times New Roman" w:cs="Times New Roman"/>
          <w:sz w:val="24"/>
          <w:szCs w:val="24"/>
        </w:rPr>
        <w:t>ilişkin ticaret aralığında</w:t>
      </w:r>
      <w:r w:rsidR="00423D34" w:rsidRPr="005118E5">
        <w:rPr>
          <w:rFonts w:ascii="Times New Roman" w:hAnsi="Times New Roman" w:cs="Times New Roman"/>
          <w:sz w:val="24"/>
          <w:szCs w:val="24"/>
        </w:rPr>
        <w:t xml:space="preserve"> </w:t>
      </w:r>
      <w:r w:rsidR="00801D4C" w:rsidRPr="005118E5">
        <w:rPr>
          <w:rFonts w:ascii="Times New Roman" w:hAnsi="Times New Roman" w:cs="Times New Roman"/>
          <w:sz w:val="24"/>
          <w:szCs w:val="24"/>
        </w:rPr>
        <w:t>gerçekleştirilen</w:t>
      </w:r>
      <w:r w:rsidR="00C240E3" w:rsidRPr="005118E5">
        <w:rPr>
          <w:rFonts w:ascii="Times New Roman" w:hAnsi="Times New Roman" w:cs="Times New Roman"/>
          <w:sz w:val="24"/>
          <w:szCs w:val="24"/>
        </w:rPr>
        <w:t xml:space="preserve"> </w:t>
      </w:r>
      <w:r w:rsidR="006F49AC" w:rsidRPr="005118E5">
        <w:rPr>
          <w:rFonts w:ascii="Times New Roman" w:hAnsi="Times New Roman" w:cs="Times New Roman"/>
          <w:sz w:val="24"/>
          <w:szCs w:val="24"/>
        </w:rPr>
        <w:t>piyasa işlemleri</w:t>
      </w:r>
      <w:r w:rsidR="00C240E3" w:rsidRPr="005118E5">
        <w:rPr>
          <w:rFonts w:ascii="Times New Roman" w:hAnsi="Times New Roman" w:cs="Times New Roman"/>
          <w:sz w:val="24"/>
          <w:szCs w:val="24"/>
        </w:rPr>
        <w:t xml:space="preserve">ne </w:t>
      </w:r>
      <w:r w:rsidRPr="005118E5">
        <w:rPr>
          <w:rFonts w:ascii="Times New Roman" w:hAnsi="Times New Roman" w:cs="Times New Roman"/>
          <w:sz w:val="24"/>
          <w:szCs w:val="24"/>
        </w:rPr>
        <w:t>ait</w:t>
      </w:r>
      <w:r w:rsidR="001C4572" w:rsidRPr="005118E5">
        <w:rPr>
          <w:rFonts w:ascii="Times New Roman" w:hAnsi="Times New Roman" w:cs="Times New Roman"/>
          <w:sz w:val="24"/>
          <w:szCs w:val="24"/>
        </w:rPr>
        <w:t xml:space="preserve"> </w:t>
      </w:r>
      <w:r w:rsidRPr="005118E5">
        <w:rPr>
          <w:rFonts w:ascii="Times New Roman" w:hAnsi="Times New Roman" w:cs="Times New Roman"/>
          <w:sz w:val="24"/>
          <w:szCs w:val="24"/>
        </w:rPr>
        <w:t>kesinleşmiş eşleşmeler sonucu yapılan mahsuplaşmaya istinaden</w:t>
      </w:r>
      <w:r w:rsidR="00C351AF" w:rsidRPr="005118E5">
        <w:rPr>
          <w:rFonts w:ascii="Times New Roman" w:hAnsi="Times New Roman" w:cs="Times New Roman"/>
          <w:sz w:val="24"/>
          <w:szCs w:val="24"/>
        </w:rPr>
        <w:t>,</w:t>
      </w:r>
      <w:r w:rsidRPr="005118E5">
        <w:rPr>
          <w:rFonts w:ascii="Times New Roman" w:hAnsi="Times New Roman" w:cs="Times New Roman"/>
          <w:sz w:val="24"/>
          <w:szCs w:val="24"/>
        </w:rPr>
        <w:t xml:space="preserve"> </w:t>
      </w:r>
      <w:r w:rsidR="00C351AF" w:rsidRPr="005118E5">
        <w:rPr>
          <w:rFonts w:ascii="Times New Roman" w:hAnsi="Times New Roman" w:cs="Times New Roman"/>
          <w:sz w:val="24"/>
          <w:szCs w:val="24"/>
        </w:rPr>
        <w:t>vergiler hariç,</w:t>
      </w:r>
      <w:r w:rsidR="001C4572" w:rsidRPr="005118E5">
        <w:rPr>
          <w:rFonts w:ascii="Times New Roman" w:hAnsi="Times New Roman" w:cs="Times New Roman"/>
          <w:sz w:val="24"/>
          <w:szCs w:val="24"/>
        </w:rPr>
        <w:t xml:space="preserve"> </w:t>
      </w:r>
      <w:r w:rsidRPr="005118E5">
        <w:rPr>
          <w:rFonts w:ascii="Times New Roman" w:hAnsi="Times New Roman" w:cs="Times New Roman"/>
          <w:sz w:val="24"/>
          <w:szCs w:val="24"/>
        </w:rPr>
        <w:t>oluşan ödemeyi,</w:t>
      </w:r>
    </w:p>
    <w:p w14:paraId="258EB8AF" w14:textId="406E7B11" w:rsidR="00373683" w:rsidRPr="005118E5" w:rsidRDefault="00373683"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Çıkış noktası: Doğal gazın iletim şebekesinden çıktığı ve </w:t>
      </w:r>
      <w:r w:rsidR="00C6095B" w:rsidRPr="005118E5">
        <w:rPr>
          <w:rFonts w:ascii="Times New Roman" w:hAnsi="Times New Roman" w:cs="Times New Roman"/>
          <w:sz w:val="24"/>
          <w:szCs w:val="24"/>
        </w:rPr>
        <w:t>i</w:t>
      </w:r>
      <w:r w:rsidRPr="005118E5">
        <w:rPr>
          <w:rFonts w:ascii="Times New Roman" w:hAnsi="Times New Roman" w:cs="Times New Roman"/>
          <w:sz w:val="24"/>
          <w:szCs w:val="24"/>
        </w:rPr>
        <w:t xml:space="preserve">letim </w:t>
      </w:r>
      <w:r w:rsidR="00C6095B" w:rsidRPr="005118E5">
        <w:rPr>
          <w:rFonts w:ascii="Times New Roman" w:hAnsi="Times New Roman" w:cs="Times New Roman"/>
          <w:sz w:val="24"/>
          <w:szCs w:val="24"/>
        </w:rPr>
        <w:t>ş</w:t>
      </w:r>
      <w:r w:rsidRPr="005118E5">
        <w:rPr>
          <w:rFonts w:ascii="Times New Roman" w:hAnsi="Times New Roman" w:cs="Times New Roman"/>
          <w:sz w:val="24"/>
          <w:szCs w:val="24"/>
        </w:rPr>
        <w:t>irketinden teslim alındığı noktayı,</w:t>
      </w:r>
    </w:p>
    <w:p w14:paraId="2A7D1548" w14:textId="77777777" w:rsidR="00056FB3" w:rsidRPr="005118E5" w:rsidRDefault="00056FB3"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Dengeleme gazı alış fiyatı (DGAF): ŞİD uyarınca belirlenen dengeleme gazı alış fiyatını,</w:t>
      </w:r>
    </w:p>
    <w:p w14:paraId="1BA634F7" w14:textId="77777777" w:rsidR="00056FB3" w:rsidRPr="005118E5" w:rsidRDefault="00056FB3"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Dengeleme gazı satış fiyatı (DGSF): ŞİD uyarınca belirlenen dengeleme gazı satış fiyatını,</w:t>
      </w:r>
    </w:p>
    <w:p w14:paraId="7F72088F" w14:textId="64ADCD6E" w:rsidR="000D4A85" w:rsidRPr="005118E5" w:rsidRDefault="000D4A85"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Dengesizlik </w:t>
      </w:r>
      <w:r w:rsidR="009C634A" w:rsidRPr="005118E5">
        <w:rPr>
          <w:rFonts w:ascii="Times New Roman" w:hAnsi="Times New Roman" w:cs="Times New Roman"/>
          <w:sz w:val="24"/>
          <w:szCs w:val="24"/>
        </w:rPr>
        <w:t>t</w:t>
      </w:r>
      <w:r w:rsidRPr="005118E5">
        <w:rPr>
          <w:rFonts w:ascii="Times New Roman" w:hAnsi="Times New Roman" w:cs="Times New Roman"/>
          <w:sz w:val="24"/>
          <w:szCs w:val="24"/>
        </w:rPr>
        <w:t xml:space="preserve">eminatı: </w:t>
      </w:r>
      <w:r w:rsidR="006C5627" w:rsidRPr="005118E5">
        <w:rPr>
          <w:rFonts w:ascii="Times New Roman" w:hAnsi="Times New Roman" w:cs="Times New Roman"/>
          <w:sz w:val="24"/>
          <w:szCs w:val="24"/>
        </w:rPr>
        <w:t>Sistem kullanıcılarının</w:t>
      </w:r>
      <w:r w:rsidRPr="005118E5">
        <w:rPr>
          <w:rFonts w:ascii="Times New Roman" w:hAnsi="Times New Roman" w:cs="Times New Roman"/>
          <w:sz w:val="24"/>
          <w:szCs w:val="24"/>
        </w:rPr>
        <w:t xml:space="preserve"> </w:t>
      </w:r>
      <w:r w:rsidR="009B3E93" w:rsidRPr="005118E5">
        <w:rPr>
          <w:rFonts w:ascii="Times New Roman" w:hAnsi="Times New Roman" w:cs="Times New Roman"/>
          <w:sz w:val="24"/>
          <w:szCs w:val="24"/>
        </w:rPr>
        <w:t xml:space="preserve">iletim sistemindeki </w:t>
      </w:r>
      <w:r w:rsidR="008B0950" w:rsidRPr="005118E5">
        <w:rPr>
          <w:rFonts w:ascii="Times New Roman" w:hAnsi="Times New Roman" w:cs="Times New Roman"/>
          <w:sz w:val="24"/>
          <w:szCs w:val="24"/>
        </w:rPr>
        <w:t xml:space="preserve">dengesizliklerinin uzlaştırılmasına ilişkin hesaplar </w:t>
      </w:r>
      <w:r w:rsidRPr="005118E5">
        <w:rPr>
          <w:rFonts w:ascii="Times New Roman" w:hAnsi="Times New Roman" w:cs="Times New Roman"/>
          <w:sz w:val="24"/>
          <w:szCs w:val="24"/>
        </w:rPr>
        <w:t>baz alınarak</w:t>
      </w:r>
      <w:r w:rsidR="001C4572" w:rsidRPr="005118E5">
        <w:rPr>
          <w:rFonts w:ascii="Times New Roman" w:hAnsi="Times New Roman" w:cs="Times New Roman"/>
          <w:sz w:val="24"/>
          <w:szCs w:val="24"/>
        </w:rPr>
        <w:t>,</w:t>
      </w:r>
      <w:r w:rsidR="00C6095B" w:rsidRPr="005118E5">
        <w:rPr>
          <w:rFonts w:ascii="Times New Roman" w:hAnsi="Times New Roman" w:cs="Times New Roman"/>
          <w:sz w:val="24"/>
          <w:szCs w:val="24"/>
        </w:rPr>
        <w:t xml:space="preserve"> </w:t>
      </w:r>
      <w:r w:rsidR="001C4572" w:rsidRPr="005118E5">
        <w:rPr>
          <w:rFonts w:ascii="Times New Roman" w:hAnsi="Times New Roman" w:cs="Times New Roman"/>
          <w:sz w:val="24"/>
          <w:szCs w:val="24"/>
        </w:rPr>
        <w:t xml:space="preserve">bu Usul ve Esaslar kapsamında </w:t>
      </w:r>
      <w:r w:rsidR="001771E0" w:rsidRPr="005118E5">
        <w:rPr>
          <w:rFonts w:ascii="Times New Roman" w:hAnsi="Times New Roman" w:cs="Times New Roman"/>
          <w:sz w:val="24"/>
          <w:szCs w:val="24"/>
        </w:rPr>
        <w:t xml:space="preserve">yatırmaları gereken </w:t>
      </w:r>
      <w:r w:rsidR="005118E5">
        <w:rPr>
          <w:rFonts w:ascii="Times New Roman" w:hAnsi="Times New Roman" w:cs="Times New Roman"/>
          <w:sz w:val="24"/>
          <w:szCs w:val="24"/>
        </w:rPr>
        <w:t>teminatı</w:t>
      </w:r>
      <w:r w:rsidRPr="005118E5">
        <w:rPr>
          <w:rFonts w:ascii="Times New Roman" w:hAnsi="Times New Roman" w:cs="Times New Roman"/>
          <w:sz w:val="24"/>
          <w:szCs w:val="24"/>
        </w:rPr>
        <w:t>,</w:t>
      </w:r>
    </w:p>
    <w:p w14:paraId="79C828D5" w14:textId="77777777" w:rsidR="00E575FC" w:rsidRDefault="00056FB3" w:rsidP="00E575FC">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Dengesizliklerin uzlaştırılması: Her bir gaz gününe ilişkin olarak ŞİD uyarınca belirlenen dengesizlik miktarları ve fiyatları üzerinden her bir taşıtanın dengesizliğine ilişkin olarak alacak ve borçların hesaplanması ve ilgili bildirimlerin hazırlanması işlemlerini,</w:t>
      </w:r>
    </w:p>
    <w:p w14:paraId="195052AE" w14:textId="3980A07F" w:rsidR="00E575FC" w:rsidRDefault="00E575FC" w:rsidP="00E575FC">
      <w:pPr>
        <w:pStyle w:val="ListeParagraf"/>
        <w:numPr>
          <w:ilvl w:val="0"/>
          <w:numId w:val="3"/>
        </w:numPr>
        <w:spacing w:after="0" w:line="240" w:lineRule="auto"/>
        <w:ind w:left="851" w:hanging="851"/>
        <w:jc w:val="both"/>
        <w:rPr>
          <w:rFonts w:ascii="Times New Roman" w:hAnsi="Times New Roman" w:cs="Times New Roman"/>
          <w:sz w:val="24"/>
          <w:szCs w:val="24"/>
        </w:rPr>
      </w:pPr>
      <w:r w:rsidRPr="00E575FC">
        <w:rPr>
          <w:rFonts w:ascii="Times New Roman" w:hAnsi="Times New Roman" w:cs="Times New Roman"/>
          <w:sz w:val="24"/>
          <w:szCs w:val="24"/>
        </w:rPr>
        <w:t>Dengesizliklerin Uzlaştırılması İşletim Ücreti (DİÜ): Piyasa İşletmecisinin dengesizliklerin uzlaştırılması işlemlerine yönelik yürüttüğü hizmetlerin karşılığı olarak sistem kullanıcılarından aldığı ücreti</w:t>
      </w:r>
      <w:r>
        <w:rPr>
          <w:rStyle w:val="DipnotBavurusu"/>
          <w:rFonts w:ascii="Times New Roman" w:hAnsi="Times New Roman" w:cs="Times New Roman"/>
          <w:sz w:val="24"/>
          <w:szCs w:val="24"/>
        </w:rPr>
        <w:footnoteReference w:id="3"/>
      </w:r>
      <w:r w:rsidRPr="00E575FC">
        <w:rPr>
          <w:rFonts w:ascii="Times New Roman" w:hAnsi="Times New Roman" w:cs="Times New Roman"/>
          <w:sz w:val="24"/>
          <w:szCs w:val="24"/>
        </w:rPr>
        <w:t>,</w:t>
      </w:r>
    </w:p>
    <w:p w14:paraId="4EAE5FCB" w14:textId="03880F53" w:rsidR="00E575FC" w:rsidRPr="00E575FC" w:rsidRDefault="00E575FC" w:rsidP="00E575FC">
      <w:pPr>
        <w:pStyle w:val="ListeParagraf"/>
        <w:numPr>
          <w:ilvl w:val="0"/>
          <w:numId w:val="3"/>
        </w:numPr>
        <w:spacing w:after="0" w:line="240" w:lineRule="auto"/>
        <w:ind w:left="851" w:hanging="851"/>
        <w:jc w:val="both"/>
        <w:rPr>
          <w:rFonts w:ascii="Times New Roman" w:hAnsi="Times New Roman" w:cs="Times New Roman"/>
          <w:sz w:val="24"/>
          <w:szCs w:val="24"/>
        </w:rPr>
      </w:pPr>
      <w:r w:rsidRPr="00E575FC">
        <w:rPr>
          <w:rFonts w:ascii="Times New Roman" w:hAnsi="Times New Roman" w:cs="Times New Roman"/>
          <w:sz w:val="24"/>
          <w:szCs w:val="24"/>
        </w:rPr>
        <w:t>Dengesizliklerin Uzlaştırılması Protokolü (DUP): Taşıtan, Taşıyıcı ve Piyasa İşletmecisi arasında üçlü olarak imza altına alınan, dengesizliklerin uzlaştırılması, dengesizliklere ilişkin teminatların yönetimi, dengesizliklerin uzlaştırılmasına ilişkin ödemelerin yapılması ve takibiyle ilgili hususlar ile diğer mali hususları kapsayan protokolünü</w:t>
      </w:r>
      <w:r>
        <w:rPr>
          <w:rStyle w:val="DipnotBavurusu"/>
          <w:rFonts w:ascii="Times New Roman" w:hAnsi="Times New Roman" w:cs="Times New Roman"/>
          <w:sz w:val="24"/>
          <w:szCs w:val="24"/>
        </w:rPr>
        <w:footnoteReference w:id="4"/>
      </w:r>
      <w:r w:rsidRPr="00E575FC">
        <w:rPr>
          <w:rFonts w:ascii="Times New Roman" w:hAnsi="Times New Roman" w:cs="Times New Roman"/>
          <w:sz w:val="24"/>
          <w:szCs w:val="24"/>
        </w:rPr>
        <w:t>,</w:t>
      </w:r>
    </w:p>
    <w:p w14:paraId="6F4FE365" w14:textId="52E6306B" w:rsidR="00373683" w:rsidRPr="005118E5" w:rsidRDefault="00373683"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Elektronik </w:t>
      </w:r>
      <w:r w:rsidR="001771E0" w:rsidRPr="005118E5">
        <w:rPr>
          <w:rFonts w:ascii="Times New Roman" w:hAnsi="Times New Roman" w:cs="Times New Roman"/>
          <w:sz w:val="24"/>
          <w:szCs w:val="24"/>
        </w:rPr>
        <w:t xml:space="preserve">bülten tablosu </w:t>
      </w:r>
      <w:r w:rsidRPr="005118E5">
        <w:rPr>
          <w:rFonts w:ascii="Times New Roman" w:hAnsi="Times New Roman" w:cs="Times New Roman"/>
          <w:sz w:val="24"/>
          <w:szCs w:val="24"/>
        </w:rPr>
        <w:t xml:space="preserve">(EBT): Piyasada faaliyet gösteren tarafların piyasa hareketlerini takip edebilmeleri için kurulmuş olan ve </w:t>
      </w:r>
      <w:r w:rsidR="00C6095B" w:rsidRPr="005118E5">
        <w:rPr>
          <w:rFonts w:ascii="Times New Roman" w:hAnsi="Times New Roman" w:cs="Times New Roman"/>
          <w:sz w:val="24"/>
          <w:szCs w:val="24"/>
        </w:rPr>
        <w:t>i</w:t>
      </w:r>
      <w:r w:rsidRPr="005118E5">
        <w:rPr>
          <w:rFonts w:ascii="Times New Roman" w:hAnsi="Times New Roman" w:cs="Times New Roman"/>
          <w:sz w:val="24"/>
          <w:szCs w:val="24"/>
        </w:rPr>
        <w:t xml:space="preserve">letim </w:t>
      </w:r>
      <w:r w:rsidR="00C6095B" w:rsidRPr="005118E5">
        <w:rPr>
          <w:rFonts w:ascii="Times New Roman" w:hAnsi="Times New Roman" w:cs="Times New Roman"/>
          <w:sz w:val="24"/>
          <w:szCs w:val="24"/>
        </w:rPr>
        <w:t>şi</w:t>
      </w:r>
      <w:r w:rsidRPr="005118E5">
        <w:rPr>
          <w:rFonts w:ascii="Times New Roman" w:hAnsi="Times New Roman" w:cs="Times New Roman"/>
          <w:sz w:val="24"/>
          <w:szCs w:val="24"/>
        </w:rPr>
        <w:t>rketince işletilen elektronik duyuru panosunu,</w:t>
      </w:r>
    </w:p>
    <w:p w14:paraId="29E7039D" w14:textId="77777777" w:rsidR="00BC4F59" w:rsidRDefault="00373683" w:rsidP="00BC4F59">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Eşleşme: </w:t>
      </w:r>
      <w:r w:rsidR="00042F46" w:rsidRPr="005118E5">
        <w:rPr>
          <w:rFonts w:ascii="Times New Roman" w:hAnsi="Times New Roman" w:cs="Times New Roman"/>
          <w:sz w:val="24"/>
          <w:szCs w:val="24"/>
        </w:rPr>
        <w:t>OTSP’de</w:t>
      </w:r>
      <w:r w:rsidRPr="005118E5">
        <w:rPr>
          <w:rFonts w:ascii="Times New Roman" w:hAnsi="Times New Roman" w:cs="Times New Roman"/>
          <w:sz w:val="24"/>
          <w:szCs w:val="24"/>
        </w:rPr>
        <w:t xml:space="preserve"> verilen ve birbiriyle uyuşan alış ve satış yönlü tekliflerin eşleşmesini,</w:t>
      </w:r>
    </w:p>
    <w:p w14:paraId="7281C021" w14:textId="1E825689" w:rsidR="00BC4F59" w:rsidRPr="00BC4F59" w:rsidRDefault="00BC4F59" w:rsidP="00BC4F59">
      <w:pPr>
        <w:pStyle w:val="ListeParagraf"/>
        <w:numPr>
          <w:ilvl w:val="0"/>
          <w:numId w:val="3"/>
        </w:numPr>
        <w:spacing w:after="0" w:line="240" w:lineRule="auto"/>
        <w:ind w:left="851" w:hanging="851"/>
        <w:jc w:val="both"/>
        <w:rPr>
          <w:rFonts w:ascii="Times New Roman" w:hAnsi="Times New Roman" w:cs="Times New Roman"/>
          <w:sz w:val="24"/>
          <w:szCs w:val="24"/>
        </w:rPr>
      </w:pPr>
      <w:r w:rsidRPr="00BC4F59">
        <w:rPr>
          <w:rFonts w:ascii="Times New Roman" w:hAnsi="Times New Roman" w:cs="Times New Roman"/>
          <w:sz w:val="24"/>
          <w:szCs w:val="24"/>
        </w:rPr>
        <w:t>Fatura dönemi: Bir takvim ayının ilk günü saat 08.00’da başlayıp, bir sonraki ayın ilk günü 08.00’da sona eren süreyi</w:t>
      </w:r>
      <w:r>
        <w:rPr>
          <w:rStyle w:val="DipnotBavurusu"/>
          <w:rFonts w:ascii="Times New Roman" w:hAnsi="Times New Roman" w:cs="Times New Roman"/>
          <w:sz w:val="24"/>
          <w:szCs w:val="24"/>
        </w:rPr>
        <w:footnoteReference w:id="5"/>
      </w:r>
      <w:r w:rsidRPr="00BC4F59">
        <w:rPr>
          <w:rFonts w:ascii="Times New Roman" w:hAnsi="Times New Roman" w:cs="Times New Roman"/>
          <w:sz w:val="24"/>
          <w:szCs w:val="24"/>
        </w:rPr>
        <w:t>,</w:t>
      </w:r>
    </w:p>
    <w:p w14:paraId="7C005474" w14:textId="43565B23" w:rsidR="005118E5" w:rsidRPr="005118E5" w:rsidRDefault="005118E5"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Fatura işlem teminatı: Piyasa katılımcılarının ilgili fatura dönemi içinde STP’de gerçekleştirdiği işlemlerden doğacak KDV ve Pİ</w:t>
      </w:r>
      <w:r>
        <w:rPr>
          <w:rFonts w:ascii="Times New Roman" w:hAnsi="Times New Roman" w:cs="Times New Roman"/>
          <w:sz w:val="24"/>
          <w:szCs w:val="24"/>
        </w:rPr>
        <w:t>Ü</w:t>
      </w:r>
      <w:r w:rsidRPr="005118E5">
        <w:rPr>
          <w:rFonts w:ascii="Times New Roman" w:hAnsi="Times New Roman" w:cs="Times New Roman"/>
          <w:sz w:val="24"/>
          <w:szCs w:val="24"/>
        </w:rPr>
        <w:t xml:space="preserve"> ödemelerine ilişkin yatırmaları gereken teminatı,</w:t>
      </w:r>
    </w:p>
    <w:p w14:paraId="0B0763C6" w14:textId="1DE8C222" w:rsidR="004C6525" w:rsidRPr="005118E5" w:rsidRDefault="00373683"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Gaz günü (G): </w:t>
      </w:r>
      <w:r w:rsidR="00056FB3" w:rsidRPr="005118E5">
        <w:rPr>
          <w:rFonts w:ascii="Times New Roman" w:hAnsi="Times New Roman" w:cs="Times New Roman"/>
          <w:sz w:val="24"/>
          <w:szCs w:val="24"/>
        </w:rPr>
        <w:t>Saat 08.00’da başlayıp ertesi gün saat 08.00’da sona eren 24 saatlik zaman dilimini,</w:t>
      </w:r>
    </w:p>
    <w:p w14:paraId="63978BA5" w14:textId="1996DCAD" w:rsidR="00373683" w:rsidRPr="005118E5" w:rsidRDefault="00373683"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Gerekçe kodu: </w:t>
      </w:r>
      <w:r w:rsidR="00056FB3" w:rsidRPr="005118E5">
        <w:rPr>
          <w:rFonts w:ascii="Times New Roman" w:hAnsi="Times New Roman" w:cs="Times New Roman"/>
          <w:sz w:val="24"/>
          <w:szCs w:val="24"/>
        </w:rPr>
        <w:t xml:space="preserve">İletim </w:t>
      </w:r>
      <w:r w:rsidR="00C6095B" w:rsidRPr="005118E5">
        <w:rPr>
          <w:rFonts w:ascii="Times New Roman" w:hAnsi="Times New Roman" w:cs="Times New Roman"/>
          <w:sz w:val="24"/>
          <w:szCs w:val="24"/>
        </w:rPr>
        <w:t>ş</w:t>
      </w:r>
      <w:r w:rsidR="00056FB3" w:rsidRPr="005118E5">
        <w:rPr>
          <w:rFonts w:ascii="Times New Roman" w:hAnsi="Times New Roman" w:cs="Times New Roman"/>
          <w:sz w:val="24"/>
          <w:szCs w:val="24"/>
        </w:rPr>
        <w:t xml:space="preserve">irketinin ilave dengeleyici olarak veya ŞİD’de belirtilen diğer haller gereği </w:t>
      </w:r>
      <w:r w:rsidR="00042F46" w:rsidRPr="005118E5">
        <w:rPr>
          <w:rFonts w:ascii="Times New Roman" w:hAnsi="Times New Roman" w:cs="Times New Roman"/>
          <w:sz w:val="24"/>
          <w:szCs w:val="24"/>
        </w:rPr>
        <w:t>OTSP’ye</w:t>
      </w:r>
      <w:r w:rsidR="00056FB3" w:rsidRPr="005118E5">
        <w:rPr>
          <w:rFonts w:ascii="Times New Roman" w:hAnsi="Times New Roman" w:cs="Times New Roman"/>
          <w:sz w:val="24"/>
          <w:szCs w:val="24"/>
        </w:rPr>
        <w:t xml:space="preserve"> girmesi durumunda giriş sebebini belirten referans</w:t>
      </w:r>
      <w:r w:rsidR="00817EDD" w:rsidRPr="005118E5">
        <w:rPr>
          <w:rFonts w:ascii="Times New Roman" w:hAnsi="Times New Roman" w:cs="Times New Roman"/>
          <w:sz w:val="24"/>
          <w:szCs w:val="24"/>
        </w:rPr>
        <w:t xml:space="preserve"> numarasın</w:t>
      </w:r>
      <w:r w:rsidR="006C4879" w:rsidRPr="005118E5">
        <w:rPr>
          <w:rFonts w:ascii="Times New Roman" w:hAnsi="Times New Roman" w:cs="Times New Roman"/>
          <w:sz w:val="24"/>
          <w:szCs w:val="24"/>
        </w:rPr>
        <w:t>ı</w:t>
      </w:r>
      <w:r w:rsidRPr="005118E5">
        <w:rPr>
          <w:rFonts w:ascii="Times New Roman" w:hAnsi="Times New Roman" w:cs="Times New Roman"/>
          <w:sz w:val="24"/>
          <w:szCs w:val="24"/>
        </w:rPr>
        <w:t>,</w:t>
      </w:r>
    </w:p>
    <w:p w14:paraId="47D5175A" w14:textId="356B31A5" w:rsidR="00373683" w:rsidRPr="005118E5" w:rsidRDefault="00373683"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Giriş noktası: Doğal gazın iletim şebekesine girdiği ve </w:t>
      </w:r>
      <w:r w:rsidR="00C6095B" w:rsidRPr="005118E5">
        <w:rPr>
          <w:rFonts w:ascii="Times New Roman" w:hAnsi="Times New Roman" w:cs="Times New Roman"/>
          <w:sz w:val="24"/>
          <w:szCs w:val="24"/>
        </w:rPr>
        <w:t>i</w:t>
      </w:r>
      <w:r w:rsidRPr="005118E5">
        <w:rPr>
          <w:rFonts w:ascii="Times New Roman" w:hAnsi="Times New Roman" w:cs="Times New Roman"/>
          <w:sz w:val="24"/>
          <w:szCs w:val="24"/>
        </w:rPr>
        <w:t xml:space="preserve">letim </w:t>
      </w:r>
      <w:r w:rsidR="00C6095B" w:rsidRPr="005118E5">
        <w:rPr>
          <w:rFonts w:ascii="Times New Roman" w:hAnsi="Times New Roman" w:cs="Times New Roman"/>
          <w:sz w:val="24"/>
          <w:szCs w:val="24"/>
        </w:rPr>
        <w:t>ş</w:t>
      </w:r>
      <w:r w:rsidRPr="005118E5">
        <w:rPr>
          <w:rFonts w:ascii="Times New Roman" w:hAnsi="Times New Roman" w:cs="Times New Roman"/>
          <w:sz w:val="24"/>
          <w:szCs w:val="24"/>
        </w:rPr>
        <w:t>irketine teslim edildiği teslim noktasını,</w:t>
      </w:r>
    </w:p>
    <w:p w14:paraId="449CE2B8" w14:textId="252B00F5" w:rsidR="00950788" w:rsidRPr="005118E5" w:rsidRDefault="00950788"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Günlük işlem teminatı: Piyasa katılımcılarının STP’de alış yönlü teklif verebilmeleri için yatırmaları gereken teminatı,</w:t>
      </w:r>
    </w:p>
    <w:p w14:paraId="54EDAC70" w14:textId="5EE6E227" w:rsidR="00373683" w:rsidRPr="005118E5" w:rsidRDefault="00373683" w:rsidP="005118E5">
      <w:pPr>
        <w:pStyle w:val="ListeParagraf"/>
        <w:numPr>
          <w:ilvl w:val="0"/>
          <w:numId w:val="3"/>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lastRenderedPageBreak/>
        <w:t>Günlük referans fiyat</w:t>
      </w:r>
      <w:r w:rsidR="0000008F" w:rsidRPr="005118E5">
        <w:rPr>
          <w:rFonts w:ascii="Times New Roman" w:hAnsi="Times New Roman" w:cs="Times New Roman"/>
          <w:sz w:val="24"/>
          <w:szCs w:val="24"/>
        </w:rPr>
        <w:t xml:space="preserve"> (GRF)</w:t>
      </w:r>
      <w:r w:rsidRPr="005118E5">
        <w:rPr>
          <w:rFonts w:ascii="Times New Roman" w:hAnsi="Times New Roman" w:cs="Times New Roman"/>
          <w:sz w:val="24"/>
          <w:szCs w:val="24"/>
        </w:rPr>
        <w:t xml:space="preserve">: </w:t>
      </w:r>
      <w:r w:rsidR="009530CA" w:rsidRPr="005118E5">
        <w:rPr>
          <w:rFonts w:ascii="Times New Roman" w:hAnsi="Times New Roman" w:cs="Times New Roman"/>
          <w:sz w:val="24"/>
          <w:szCs w:val="24"/>
        </w:rPr>
        <w:t xml:space="preserve">Kesinleşmiş eşleşmelerin fiyatlarından ve teslim gününden hareketle </w:t>
      </w:r>
      <w:r w:rsidR="00603A78" w:rsidRPr="005118E5">
        <w:rPr>
          <w:rFonts w:ascii="Times New Roman" w:hAnsi="Times New Roman" w:cs="Times New Roman"/>
          <w:sz w:val="24"/>
          <w:szCs w:val="24"/>
        </w:rPr>
        <w:t xml:space="preserve">bu Usul ve Esaslarda </w:t>
      </w:r>
      <w:r w:rsidR="009530CA" w:rsidRPr="005118E5">
        <w:rPr>
          <w:rFonts w:ascii="Times New Roman" w:hAnsi="Times New Roman" w:cs="Times New Roman"/>
          <w:sz w:val="24"/>
          <w:szCs w:val="24"/>
        </w:rPr>
        <w:t>belirlenen esaslar çerçevesinde hesaplanan günlük doğal gaz fiyatını,</w:t>
      </w:r>
    </w:p>
    <w:p w14:paraId="3CAC67C1" w14:textId="610D8859"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Günlük ürün: Bu Usul ve Esaslar çerçevesinde belirlenen ticaret aralıklarında belirli bir gaz günü için işlem yapılabilen ürünü</w:t>
      </w:r>
      <w:r w:rsidR="007C62C8">
        <w:rPr>
          <w:rStyle w:val="DipnotBavurusu"/>
          <w:rFonts w:ascii="Times New Roman" w:hAnsi="Times New Roman" w:cs="Times New Roman"/>
          <w:sz w:val="24"/>
          <w:szCs w:val="24"/>
        </w:rPr>
        <w:footnoteReference w:id="6"/>
      </w:r>
      <w:r w:rsidRPr="00C13294">
        <w:rPr>
          <w:rFonts w:ascii="Times New Roman" w:hAnsi="Times New Roman" w:cs="Times New Roman"/>
          <w:sz w:val="24"/>
          <w:szCs w:val="24"/>
        </w:rPr>
        <w:t>,</w:t>
      </w:r>
    </w:p>
    <w:p w14:paraId="3D151B30" w14:textId="3F9E73D9"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Hafta: Pazartesi 08:00’dan başlayıp bir sonraki pazartesi günü 08:00’a kadar süren zaman aralığını</w:t>
      </w:r>
      <w:r w:rsidR="007C62C8">
        <w:rPr>
          <w:rStyle w:val="DipnotBavurusu"/>
          <w:rFonts w:ascii="Times New Roman" w:hAnsi="Times New Roman" w:cs="Times New Roman"/>
          <w:sz w:val="24"/>
          <w:szCs w:val="24"/>
        </w:rPr>
        <w:footnoteReference w:id="7"/>
      </w:r>
      <w:r w:rsidRPr="00C13294">
        <w:rPr>
          <w:rFonts w:ascii="Times New Roman" w:hAnsi="Times New Roman" w:cs="Times New Roman"/>
          <w:sz w:val="24"/>
          <w:szCs w:val="24"/>
        </w:rPr>
        <w:t>,</w:t>
      </w:r>
    </w:p>
    <w:p w14:paraId="6DC0C7EB" w14:textId="709F12C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Hafta içi ürünü: Bu Usul ve Esaslar çerçevesinde belirlenen ticaret aralıklarında belirli bir haftanın Pazartesi sabah 08:00’dan başlayıp Cumartesi 08:00’da sona eren zaman diliminde teslimatı yapılabilen ürünü</w:t>
      </w:r>
      <w:r w:rsidR="002214A9">
        <w:rPr>
          <w:rStyle w:val="DipnotBavurusu"/>
          <w:rFonts w:ascii="Times New Roman" w:hAnsi="Times New Roman" w:cs="Times New Roman"/>
          <w:sz w:val="24"/>
          <w:szCs w:val="24"/>
        </w:rPr>
        <w:footnoteReference w:id="8"/>
      </w:r>
      <w:r w:rsidRPr="00C13294">
        <w:rPr>
          <w:rFonts w:ascii="Times New Roman" w:hAnsi="Times New Roman" w:cs="Times New Roman"/>
          <w:sz w:val="24"/>
          <w:szCs w:val="24"/>
        </w:rPr>
        <w:t xml:space="preserve">, </w:t>
      </w:r>
    </w:p>
    <w:p w14:paraId="17C26727" w14:textId="2C481961"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Haftalık referans fiyat (HRF): Kesinleşmiş eşleşmelerin fiyatlarından ve teslim gününden hareketle belirli bir haftaya ilişkin tüm haftalık ürünlerin (hafta içi ürünü, hafta sonu ürünü ve haftalık ürün) fiyatlarının ağırlıklı ortalamasını</w:t>
      </w:r>
      <w:r w:rsidR="002214A9">
        <w:rPr>
          <w:rStyle w:val="DipnotBavurusu"/>
          <w:rFonts w:ascii="Times New Roman" w:hAnsi="Times New Roman" w:cs="Times New Roman"/>
          <w:sz w:val="24"/>
          <w:szCs w:val="24"/>
        </w:rPr>
        <w:footnoteReference w:id="9"/>
      </w:r>
      <w:r w:rsidRPr="00C13294">
        <w:rPr>
          <w:rFonts w:ascii="Times New Roman" w:hAnsi="Times New Roman" w:cs="Times New Roman"/>
          <w:sz w:val="24"/>
          <w:szCs w:val="24"/>
        </w:rPr>
        <w:t>,</w:t>
      </w:r>
    </w:p>
    <w:p w14:paraId="17FC027C" w14:textId="138A19BF"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Haftalık ürün: Bu Usul ve Esaslar çerçevesinde belirlenen ticaret aralıklarında belirli bir haftanın Pazartesi sabah 08:00’dan başlayıp bir sonraki Pazartesi 08:00’da sona eren zaman diliminde teslimatı yapılabilen ürünü</w:t>
      </w:r>
      <w:r w:rsidR="002214A9">
        <w:rPr>
          <w:rStyle w:val="DipnotBavurusu"/>
          <w:rFonts w:ascii="Times New Roman" w:hAnsi="Times New Roman" w:cs="Times New Roman"/>
          <w:sz w:val="24"/>
          <w:szCs w:val="24"/>
        </w:rPr>
        <w:footnoteReference w:id="10"/>
      </w:r>
      <w:r w:rsidRPr="00C13294">
        <w:rPr>
          <w:rFonts w:ascii="Times New Roman" w:hAnsi="Times New Roman" w:cs="Times New Roman"/>
          <w:sz w:val="24"/>
          <w:szCs w:val="24"/>
        </w:rPr>
        <w:t>,</w:t>
      </w:r>
    </w:p>
    <w:p w14:paraId="39F8152E" w14:textId="0B3356F9"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Hafta sonu ürünü: Bu Usul ve Esaslar çerçevesinde belirlenen ticaret aralıklarında belirli bir haftanın Cumartesi sabah 08:00’dan başlayıp Pazartesi 08:00’da sona eren zaman diliminde teslimatı yapılabilen ürünü</w:t>
      </w:r>
      <w:r w:rsidR="002214A9">
        <w:rPr>
          <w:rStyle w:val="DipnotBavurusu"/>
          <w:rFonts w:ascii="Times New Roman" w:hAnsi="Times New Roman" w:cs="Times New Roman"/>
          <w:sz w:val="24"/>
          <w:szCs w:val="24"/>
        </w:rPr>
        <w:footnoteReference w:id="11"/>
      </w:r>
      <w:r w:rsidRPr="00C13294">
        <w:rPr>
          <w:rFonts w:ascii="Times New Roman" w:hAnsi="Times New Roman" w:cs="Times New Roman"/>
          <w:sz w:val="24"/>
          <w:szCs w:val="24"/>
        </w:rPr>
        <w:t xml:space="preserve">, </w:t>
      </w:r>
    </w:p>
    <w:p w14:paraId="7D516025"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İkili anlaşma: İlgili mevzuat hükümlerine aykırı olmamak üzere, özel hukuk hükümlerine tabi olarak doğal gaz alınıp satılmasına ilişkin ticari anlaşmaları,</w:t>
      </w:r>
    </w:p>
    <w:p w14:paraId="35E274DC"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İlave dengeleyici: ŞİD uyarınca iletim şebekesinin fiziki dengesinin sağlanması amacıyla OTSP’ye girerek piyasa işlemi yapması durumunda piyasa katılımcısı olarak iletim şirketini,</w:t>
      </w:r>
    </w:p>
    <w:p w14:paraId="4BA9FADB"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İlave Dengeleyici Alış Fiyatı (İDAF): Taşıyıcının ilgili G günü için İlave Dengeleyici sıfatıyla STP’deki alış yönlü kesinleşmiş eşleşmelerinin ağırlıklı ortalama fiyatını,</w:t>
      </w:r>
    </w:p>
    <w:p w14:paraId="530982B7"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İlave Dengeleyici Satış Fiyatı (İDSF): Taşıyıcının ilgili G günü için İlave Dengeleyici sıfatıyla STP’deki satış yönlü kesinleşmiş eşleşmelerinin ağırlıklı ortalama fiyatını,</w:t>
      </w:r>
    </w:p>
    <w:p w14:paraId="2EE89A8C"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İletim Şebekesi İşleyiş Düzenlemelerine İlişkin Esaslar (ŞİD): 26/10/2002 tarihli ve 24918 sayılı Resmi Gazete’de yayımlanan Doğal Gaz Piyasası İletim Şebekesi İşleyiş Yönetmeliği gereğince, iletim şirketi tarafından hazırlanan ve iletim hizmetine ilişkin olarak iletim şirketi ile taşıtanlar arasındaki ilişkileri düzenleyen uygulama esaslarını,</w:t>
      </w:r>
    </w:p>
    <w:p w14:paraId="2C7DAE33"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İletim şebekesi: Doğal gaz dağıtım şebekesi dışında doğal gazın taşınması için kullanılan doğal gaz boru hattı şebekesi ile bununla ilgili tesisleri,</w:t>
      </w:r>
    </w:p>
    <w:p w14:paraId="6C909CFD"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İletim şebekesi stoğu: İletim şebekesi içinde bulunan doğal gazı ifade etmek üzere ŞİD çerçevesinde belirlenen miktarı,</w:t>
      </w:r>
    </w:p>
    <w:p w14:paraId="02E3742D"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lastRenderedPageBreak/>
        <w:t>İletim şirketi: Boru hatları ile iletim faaliyetini gerçekleştiren lisans sahibi tüzel kişiyi,</w:t>
      </w:r>
    </w:p>
    <w:p w14:paraId="6AEC82F0"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İlgili mevzuat: Doğal gaz piyasasına ilişkin kanun, yönetmelik, tebliğ, genelge, Kurul kararları ile ilgili tüzel kişinin sahip olduğu lisans veya lisansları,</w:t>
      </w:r>
    </w:p>
    <w:p w14:paraId="0E6831EC"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İşlem limiti: STP’de işlem yapacak piyasa katılımcılarının her bir ticaret aralığında verebilecekleri alış tekliflerinin limitini,</w:t>
      </w:r>
    </w:p>
    <w:p w14:paraId="4E4FD12C"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Kesinleşmiş eşleşme: OTSP’de verilen tekliflerin Yönetmelik ve bu Usul ve Esaslar çerçevesinde piyasa işletmecisi tarafından onaylanınca kazandığı niteliği,</w:t>
      </w:r>
    </w:p>
    <w:p w14:paraId="671865CA"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Kesinleşmiş takas miktarı: Bir piyasa katılımcısının kesinleşmiş eşleşmelerinin mahsuplaşmaları yapıldıktan sonra oluşan teslimata konu net doğal gaz miktarını,</w:t>
      </w:r>
    </w:p>
    <w:p w14:paraId="2E05EA4C"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Kurul: Enerji Piyasası Düzenleme Kurulunu,</w:t>
      </w:r>
    </w:p>
    <w:p w14:paraId="33FA3F60"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Kurum: Enerji Piyasası Düzenleme Kurumunu,</w:t>
      </w:r>
    </w:p>
    <w:p w14:paraId="225E1095"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Merkezi uzlaştırma kuruluşu: Piyasa katılımcıları arasında Yönetmelik’le belirlenen mali işlemlerin yürütülmesinde kendisinden hizmet alınan ve 6/12/2012 tarihli ve 6362 sayılı Sermaye Piyasası Kanunu’na göre merkezi takas kuruluşu olarak görev yapan kuruluşu,</w:t>
      </w:r>
    </w:p>
    <w:p w14:paraId="0DAEDB48"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Merkezi uzlaştırma kuruluşu anlaşması: Piyasa işletmecisi ile merkezi uzlaştırma kuruluşu arasında imzalanan ve tarafların teminat yönetimi ve ödemelere ilişkin görev ve sorumluluklarını belirleyen anlaşmayı,</w:t>
      </w:r>
    </w:p>
    <w:p w14:paraId="081F00A6"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Merkezi uzlaştırma kuruluşu-katılımcı anlaşması: Merkezi uzlaştırma kuruluşu tarafından hazırlanan ve piyasa işletmecisi tarafından onaylanan, piyasa katılımcıları ile merkezi uzlaştırma kuruluşu arasında teminat yönetimi ve nakit takas hizmetlerine ilişkin olarak imzalanan anlaşmayı,</w:t>
      </w:r>
    </w:p>
    <w:p w14:paraId="28688938" w14:textId="7E3DCB1B"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Muafiyet: Taşıyıcı tarafından ŞİD Madde 3.3.1.1’de belirlenen durumlarda herhangi bir taşıtanın dengesizliklerinden muaf tutulması durumu</w:t>
      </w:r>
      <w:r>
        <w:rPr>
          <w:rStyle w:val="DipnotBavurusu"/>
          <w:rFonts w:ascii="Times New Roman" w:hAnsi="Times New Roman" w:cs="Times New Roman"/>
          <w:sz w:val="24"/>
          <w:szCs w:val="24"/>
        </w:rPr>
        <w:footnoteReference w:id="12"/>
      </w:r>
      <w:r w:rsidRPr="00C13294">
        <w:rPr>
          <w:rFonts w:ascii="Times New Roman" w:hAnsi="Times New Roman" w:cs="Times New Roman"/>
          <w:sz w:val="24"/>
          <w:szCs w:val="24"/>
        </w:rPr>
        <w:t>,</w:t>
      </w:r>
    </w:p>
    <w:p w14:paraId="4D64E390" w14:textId="587D0356"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Muafiyet Tutarı:  Taşıyıcı tarafından ŞİD Madde 3.3.1.1’de belirlenen durumlarda herhangi bir taşıtanın dengesizliklerinden muaf tutulması ve yine aynı maddede belirtilen formüllere göre hesaplanan ve taşıtana alacak, taşıyıcıya ise borç olarak Piyasa İşletmecisi tarafından tahakkuk ettirilen tutarı</w:t>
      </w:r>
      <w:r w:rsidR="000811B7">
        <w:rPr>
          <w:rStyle w:val="DipnotBavurusu"/>
          <w:rFonts w:ascii="Times New Roman" w:hAnsi="Times New Roman" w:cs="Times New Roman"/>
          <w:sz w:val="24"/>
          <w:szCs w:val="24"/>
        </w:rPr>
        <w:footnoteReference w:id="13"/>
      </w:r>
      <w:r w:rsidRPr="00C13294">
        <w:rPr>
          <w:rFonts w:ascii="Times New Roman" w:hAnsi="Times New Roman" w:cs="Times New Roman"/>
          <w:sz w:val="24"/>
          <w:szCs w:val="24"/>
        </w:rPr>
        <w:t>,</w:t>
      </w:r>
    </w:p>
    <w:p w14:paraId="327AEA53"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Noktasal/bölgesel ürün: STP’deki piyasa işlemlerine konu olmak üzere iletim sisteminin ihtiyaçları için oluşturulan ürünü,</w:t>
      </w:r>
    </w:p>
    <w:p w14:paraId="307C31EB"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Olağandışı durum: OTSP’nin işleyişini olumsuz etkileyen olağandışı durumları,</w:t>
      </w:r>
    </w:p>
    <w:p w14:paraId="2793CDF4"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Organize toptan doğal gaz satış piyasası (OTSP): Piyasa işletmecisi tarafından Yönetmelik kapsamında işletilecek olan piyasayı,</w:t>
      </w:r>
    </w:p>
    <w:p w14:paraId="6C50CB5A"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Piyasa işlemi: OTSP’de gerçekleştirilen ticari işlemleri,</w:t>
      </w:r>
    </w:p>
    <w:p w14:paraId="729620FF"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Piyasa işlemlerinin uzlaştırılması: STP’de her bir gaz gününe ilişkin olarak yapılan işlemlerden dolayı her bir piyasa katılımcısı nezdinde doğan alacak ve borç miktarlarının belirlenmesi, ilgili alacak ve borçların hesaplanması ve ilgili bildirimlerin hazırlanması işlemlerini,</w:t>
      </w:r>
    </w:p>
    <w:p w14:paraId="047CC6A9"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Piyasa İşletim Usul ve Esasları (PUE): Yönetmelik ve ilgili mevzuat doğrultusunda OTSP’nin işletilmesine ilişkin usul ve esasları,</w:t>
      </w:r>
    </w:p>
    <w:p w14:paraId="41DDE3C9"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Piyasa işletim ücreti (PİÜ):  Piyasa işletmecisinin yürüttüğü hizmetlere ilişkin piyasa katılımcılarından ve sistem kullanıcılarından alınan ücreti,</w:t>
      </w:r>
    </w:p>
    <w:p w14:paraId="78787E2B"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Piyasa işletmecisi: STP’yi kuran ve merkezi karşı taraf olarak işleten, piyasa işletim lisansı sahibi Enerji Piyasaları İşletme Anonim Şirketi (EPİAŞ)’ni,</w:t>
      </w:r>
    </w:p>
    <w:p w14:paraId="418D23E5"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lastRenderedPageBreak/>
        <w:t>Piyasa katılımcısı: STP’de işlem yapma hakkı bulunan sistem kullanıcılarını,</w:t>
      </w:r>
    </w:p>
    <w:p w14:paraId="5EA6CDCC"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Piyasa tabanlı olmayan yöntemler: İletim şirketinin sistemin fiziksel dengesini sağlamak amacıyla organize toptan doğal gaz satış piyasasını kullanmaksızın başvurabileceği ŞİD’de düzenlenen mekanizmaları,</w:t>
      </w:r>
    </w:p>
    <w:p w14:paraId="4032017F"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Piyasa teslim sözleşmesi: İletim şirketi ve piyasa işletmecisi arasında akdedilen sözleşmeyi,</w:t>
      </w:r>
    </w:p>
    <w:p w14:paraId="59703EAD"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Sistem: Doğal gazın üretimi, iletimi, depolanması ve dağıtımı işlevlerini yerine getirmek üzere kurulan tesis ve teçhizatı,</w:t>
      </w:r>
    </w:p>
    <w:p w14:paraId="42214F02"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Sistem kullanıcısı: Sistemden gaz alan veya sisteme gaz temin eden veya sistem üzerinden transit gaz geçişi yapan gerçek veya tüzel kişiyi,</w:t>
      </w:r>
    </w:p>
    <w:p w14:paraId="12E0E99A"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Standart taşıma sözleşmesi (STS): Standart hizmetin sağlanması için iletim şirketi ile taşıtan arasında akdedilen taşıma sözleşmesini,</w:t>
      </w:r>
    </w:p>
    <w:p w14:paraId="596E85AC"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STP katılım anlaşması: Piyasa işletmecisi ile STP’ye katılım sağlayan lisans sahipleri arasında yapılan ve Yönetmelikte belirlenen esaslar çerçevesinde hazırlanmış olan anlaşmayı,</w:t>
      </w:r>
    </w:p>
    <w:p w14:paraId="000AF154"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Sürekli ticaret: Fiyat ve miktar olarak uyumlu olan tekliflerin derhal eşleştirildiği ticaret yöntemini,</w:t>
      </w:r>
    </w:p>
    <w:p w14:paraId="3ED8CED3"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Sürekli ticaret platformu (STP): Piyasa işletmecisi tarafından Yönetmelik çerçevesinde OTSP’ye yönelik olarak kurulan ve elektronik ortamda işletilen ticaret platformunu,</w:t>
      </w:r>
    </w:p>
    <w:p w14:paraId="1E834E0C"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Taşıma miktarı bildirimi (TMB): ŞİD hükümleri doğrultusunda tanımlanan, bir taşıtan tarafından iletim şirketine yapılan bildirimi,</w:t>
      </w:r>
    </w:p>
    <w:p w14:paraId="2E55D7DC"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Taşıma miktarı değişiklik bildirimi (TMDB): ŞİD hükümleri doğrultusunda tanımlanan, bir taşıtan tarafından iletim şirketine yapılan TMB’deki değişikliklere ilişkin bildirimi,</w:t>
      </w:r>
    </w:p>
    <w:p w14:paraId="2E46E0EC"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Taşıtan: İletim şirketi ile STS imzalamış tedarikçi ve ihracatçı şirketi,</w:t>
      </w:r>
    </w:p>
    <w:p w14:paraId="702F9AF1"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Tedarikçi: Serbest tüketicilere, toptan satış şirketlerine, ithalatçı şirketlere, ihracatçı şirketlere, CNG dağıtımı, iletimi ve satışı yapan şirketlere ve dağıtım şirketlerine doğal gaz satan ithalatçı şirketleri, toptan satış şirketleri ve üretim şirketlerini,</w:t>
      </w:r>
    </w:p>
    <w:p w14:paraId="6D580E41"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Teklif bölgesi: İletim şirketi tarafından tekliflere esas olmak üzere belirlenen bölgeyi,</w:t>
      </w:r>
    </w:p>
    <w:p w14:paraId="6627B372"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Teklif defteri: STP’nin, bir gaz gününe yönelik sonuç doğuran ve ilgili ticaret aralığı boyunca açık kalan, piyasa katılımcıları tarafından tekliflerin sunulduğu ve izlenebildiği kısmını,</w:t>
      </w:r>
    </w:p>
    <w:p w14:paraId="1C1C028B"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Teklif noktası: Piyasa katılımcılarının bu Usul ve Esaslar uyarınca STP’de verecekleri tekliflere konu olan fiziksel ya da sanal giriş noktasını,</w:t>
      </w:r>
    </w:p>
    <w:p w14:paraId="799A5813"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Teslim noktası: Doğal gazın teslim edildiği noktayı,</w:t>
      </w:r>
    </w:p>
    <w:p w14:paraId="3131B8FB"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Teslimat dönemi: Bu Usul ve Esaslarda belirlenen esaslar çerçevesinde, STP işlemleri sonucunda yapılması gereken doğal gaz teslimatının gerçekleştirildiği dönemi,</w:t>
      </w:r>
    </w:p>
    <w:p w14:paraId="5B923432" w14:textId="490E7ED8"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Ticaret açılış zamanı: İlgili ürün için tekliflerin verilmeye başlandığı zamanı</w:t>
      </w:r>
      <w:r w:rsidR="002214A9">
        <w:rPr>
          <w:rStyle w:val="DipnotBavurusu"/>
          <w:rFonts w:ascii="Times New Roman" w:hAnsi="Times New Roman" w:cs="Times New Roman"/>
          <w:sz w:val="24"/>
          <w:szCs w:val="24"/>
        </w:rPr>
        <w:footnoteReference w:id="14"/>
      </w:r>
      <w:r w:rsidRPr="00C13294">
        <w:rPr>
          <w:rFonts w:ascii="Times New Roman" w:hAnsi="Times New Roman" w:cs="Times New Roman"/>
          <w:sz w:val="24"/>
          <w:szCs w:val="24"/>
        </w:rPr>
        <w:t>,</w:t>
      </w:r>
    </w:p>
    <w:p w14:paraId="12E95927" w14:textId="16D7174E"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Ticaret aralığı: Ticaret açılış zamanından ticaret kapanış zamanına kadar geçen, piyasa katılımcılarının piyasa işlemi yapabildikleri zaman dilimini</w:t>
      </w:r>
      <w:r w:rsidR="002214A9">
        <w:rPr>
          <w:rStyle w:val="DipnotBavurusu"/>
          <w:rFonts w:ascii="Times New Roman" w:hAnsi="Times New Roman" w:cs="Times New Roman"/>
          <w:sz w:val="24"/>
          <w:szCs w:val="24"/>
        </w:rPr>
        <w:footnoteReference w:id="15"/>
      </w:r>
      <w:r w:rsidRPr="00C13294">
        <w:rPr>
          <w:rFonts w:ascii="Times New Roman" w:hAnsi="Times New Roman" w:cs="Times New Roman"/>
          <w:sz w:val="24"/>
          <w:szCs w:val="24"/>
        </w:rPr>
        <w:t>,</w:t>
      </w:r>
    </w:p>
    <w:p w14:paraId="1D0DF1BB" w14:textId="046B5A49"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Ticaret kapanış zamanı: İlgili ürün için tekliflerin verilmesinin sona erdiği zamanı</w:t>
      </w:r>
      <w:r w:rsidR="002214A9">
        <w:rPr>
          <w:rStyle w:val="DipnotBavurusu"/>
          <w:rFonts w:ascii="Times New Roman" w:hAnsi="Times New Roman" w:cs="Times New Roman"/>
          <w:sz w:val="24"/>
          <w:szCs w:val="24"/>
        </w:rPr>
        <w:footnoteReference w:id="16"/>
      </w:r>
      <w:r w:rsidRPr="00C13294">
        <w:rPr>
          <w:rFonts w:ascii="Times New Roman" w:hAnsi="Times New Roman" w:cs="Times New Roman"/>
          <w:sz w:val="24"/>
          <w:szCs w:val="24"/>
        </w:rPr>
        <w:t>,</w:t>
      </w:r>
    </w:p>
    <w:p w14:paraId="3AFF4E21"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Ulusal dengeleme noktası (UDN): Doğal gazın iletim şebekesine teslim edildiği veya iletim şebekesinden teslim alındığı varsayılan sanal noktayı,</w:t>
      </w:r>
    </w:p>
    <w:p w14:paraId="6F650E7E"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lastRenderedPageBreak/>
        <w:t>Ulusal dengeleme çıkış noktası: Bir taşıtanın, iletim şebekesinden doğal gazı teslim aldığı varsayılan sanal noktayı,</w:t>
      </w:r>
    </w:p>
    <w:p w14:paraId="12E9F50E"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Ulusal dengeleme giriş noktası: Bir taşıtanın, iletim şebekesine doğal gazı teslim ettiği varsayılan sanal noktayı,</w:t>
      </w:r>
    </w:p>
    <w:p w14:paraId="346AE889" w14:textId="5F7B49BF"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Ürün: Piyasa işletmecisinin bu Usul ve Esaslar çerçevesinde geliştirdiği işlem türlerini</w:t>
      </w:r>
      <w:r w:rsidR="002214A9">
        <w:rPr>
          <w:rStyle w:val="DipnotBavurusu"/>
          <w:rFonts w:ascii="Times New Roman" w:hAnsi="Times New Roman" w:cs="Times New Roman"/>
          <w:sz w:val="24"/>
          <w:szCs w:val="24"/>
        </w:rPr>
        <w:footnoteReference w:id="17"/>
      </w:r>
      <w:r w:rsidRPr="00C13294">
        <w:rPr>
          <w:rFonts w:ascii="Times New Roman" w:hAnsi="Times New Roman" w:cs="Times New Roman"/>
          <w:sz w:val="24"/>
          <w:szCs w:val="24"/>
        </w:rPr>
        <w:t>,</w:t>
      </w:r>
    </w:p>
    <w:p w14:paraId="0467B06E" w14:textId="77777777" w:rsidR="00C13294" w:rsidRPr="00C13294" w:rsidRDefault="00C13294" w:rsidP="00C13294">
      <w:pPr>
        <w:pStyle w:val="ListeParagraf"/>
        <w:numPr>
          <w:ilvl w:val="0"/>
          <w:numId w:val="3"/>
        </w:numPr>
        <w:spacing w:after="0" w:line="240" w:lineRule="auto"/>
        <w:ind w:left="851" w:hanging="850"/>
        <w:jc w:val="both"/>
        <w:rPr>
          <w:rFonts w:ascii="Times New Roman" w:hAnsi="Times New Roman" w:cs="Times New Roman"/>
          <w:sz w:val="24"/>
          <w:szCs w:val="24"/>
        </w:rPr>
      </w:pPr>
      <w:r w:rsidRPr="00C13294">
        <w:rPr>
          <w:rFonts w:ascii="Times New Roman" w:hAnsi="Times New Roman" w:cs="Times New Roman"/>
          <w:sz w:val="24"/>
          <w:szCs w:val="24"/>
        </w:rPr>
        <w:t>Yönetmelik: 31/3/2017 tarihli ve 30024 sayılı Resmi Gazete’de yayımlanan Organize Toptan Doğal Gaz Satış Piyasası Yönetmeliği’ni</w:t>
      </w:r>
    </w:p>
    <w:p w14:paraId="29A4B7A3" w14:textId="77777777" w:rsidR="009E0C3F" w:rsidRPr="005118E5" w:rsidRDefault="009E0C3F" w:rsidP="005118E5">
      <w:pPr>
        <w:spacing w:after="0" w:line="240" w:lineRule="auto"/>
        <w:jc w:val="both"/>
        <w:rPr>
          <w:rFonts w:ascii="Times New Roman" w:hAnsi="Times New Roman" w:cs="Times New Roman"/>
          <w:sz w:val="24"/>
          <w:szCs w:val="24"/>
        </w:rPr>
      </w:pPr>
    </w:p>
    <w:p w14:paraId="2C7F559F" w14:textId="51E43002" w:rsidR="00715E53" w:rsidRPr="005118E5" w:rsidRDefault="00447DC0" w:rsidP="005118E5">
      <w:pPr>
        <w:spacing w:after="0" w:line="240" w:lineRule="auto"/>
        <w:jc w:val="both"/>
        <w:rPr>
          <w:rFonts w:ascii="Times New Roman" w:hAnsi="Times New Roman" w:cs="Times New Roman"/>
          <w:sz w:val="24"/>
          <w:szCs w:val="24"/>
        </w:rPr>
      </w:pPr>
      <w:r w:rsidRPr="005118E5">
        <w:rPr>
          <w:rFonts w:ascii="Times New Roman" w:hAnsi="Times New Roman" w:cs="Times New Roman"/>
          <w:sz w:val="24"/>
          <w:szCs w:val="24"/>
        </w:rPr>
        <w:t>i</w:t>
      </w:r>
      <w:r w:rsidR="00715E53" w:rsidRPr="005118E5">
        <w:rPr>
          <w:rFonts w:ascii="Times New Roman" w:hAnsi="Times New Roman" w:cs="Times New Roman"/>
          <w:sz w:val="24"/>
          <w:szCs w:val="24"/>
        </w:rPr>
        <w:t>fade eder.</w:t>
      </w:r>
    </w:p>
    <w:p w14:paraId="2F25ACDA" w14:textId="77777777" w:rsidR="009E0C3F" w:rsidRPr="005118E5" w:rsidRDefault="009E0C3F" w:rsidP="005118E5">
      <w:pPr>
        <w:spacing w:after="0" w:line="240" w:lineRule="auto"/>
        <w:jc w:val="both"/>
        <w:rPr>
          <w:rFonts w:ascii="Times New Roman" w:hAnsi="Times New Roman" w:cs="Times New Roman"/>
          <w:sz w:val="24"/>
          <w:szCs w:val="24"/>
        </w:rPr>
      </w:pPr>
    </w:p>
    <w:p w14:paraId="2DF66962" w14:textId="073C0795" w:rsidR="00373683" w:rsidRPr="005118E5" w:rsidRDefault="00447DC0" w:rsidP="005118E5">
      <w:pPr>
        <w:spacing w:after="0" w:line="240" w:lineRule="auto"/>
        <w:jc w:val="both"/>
        <w:rPr>
          <w:rFonts w:ascii="Times New Roman" w:hAnsi="Times New Roman" w:cs="Times New Roman"/>
          <w:sz w:val="24"/>
          <w:szCs w:val="24"/>
        </w:rPr>
      </w:pPr>
      <w:r w:rsidRPr="005118E5">
        <w:rPr>
          <w:rFonts w:ascii="Times New Roman" w:hAnsi="Times New Roman" w:cs="Times New Roman"/>
          <w:sz w:val="24"/>
          <w:szCs w:val="24"/>
        </w:rPr>
        <w:t>Bu Usul ve Esaslarda geçmekle birlikte tanımlanmamış diğer kavram ve kısaltmalar, ilgili mevzuattaki anlam ve kapsama sahiptir.</w:t>
      </w:r>
    </w:p>
    <w:p w14:paraId="5364E95B" w14:textId="77777777" w:rsidR="009E0C3F" w:rsidRPr="005118E5" w:rsidRDefault="009E0C3F" w:rsidP="005118E5">
      <w:pPr>
        <w:spacing w:after="0" w:line="240" w:lineRule="auto"/>
        <w:jc w:val="both"/>
        <w:rPr>
          <w:rFonts w:ascii="Times New Roman" w:hAnsi="Times New Roman" w:cs="Times New Roman"/>
          <w:sz w:val="24"/>
          <w:szCs w:val="24"/>
        </w:rPr>
      </w:pPr>
    </w:p>
    <w:p w14:paraId="615930CE" w14:textId="77777777" w:rsidR="009E0C3F" w:rsidRPr="005118E5" w:rsidRDefault="009E0C3F" w:rsidP="005118E5">
      <w:pPr>
        <w:spacing w:after="0" w:line="240" w:lineRule="auto"/>
        <w:jc w:val="both"/>
        <w:rPr>
          <w:rFonts w:ascii="Times New Roman" w:hAnsi="Times New Roman" w:cs="Times New Roman"/>
          <w:sz w:val="24"/>
          <w:szCs w:val="24"/>
        </w:rPr>
      </w:pPr>
    </w:p>
    <w:p w14:paraId="6135A586" w14:textId="77777777" w:rsidR="00373683" w:rsidRPr="005118E5" w:rsidRDefault="00373683" w:rsidP="005118E5">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3" w:name="_Toc493769669"/>
      <w:r w:rsidRPr="005118E5">
        <w:rPr>
          <w:rFonts w:ascii="Times New Roman" w:hAnsi="Times New Roman" w:cs="Times New Roman"/>
          <w:color w:val="auto"/>
          <w:sz w:val="24"/>
          <w:szCs w:val="24"/>
        </w:rPr>
        <w:t>GENEL HÜKÜMLER</w:t>
      </w:r>
      <w:bookmarkEnd w:id="3"/>
    </w:p>
    <w:p w14:paraId="24D17C62" w14:textId="77777777" w:rsidR="0039475A" w:rsidRPr="005118E5" w:rsidRDefault="0039475A" w:rsidP="005118E5">
      <w:pPr>
        <w:spacing w:after="0" w:line="240" w:lineRule="auto"/>
        <w:jc w:val="both"/>
        <w:rPr>
          <w:rFonts w:ascii="Times New Roman" w:hAnsi="Times New Roman" w:cs="Times New Roman"/>
          <w:sz w:val="24"/>
          <w:szCs w:val="24"/>
        </w:rPr>
      </w:pPr>
    </w:p>
    <w:p w14:paraId="621BE61C" w14:textId="3AD43A67" w:rsidR="00373683" w:rsidRPr="005118E5" w:rsidRDefault="003B5C0F"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OTSP’ye</w:t>
      </w:r>
      <w:r w:rsidR="00373683" w:rsidRPr="005118E5">
        <w:rPr>
          <w:rFonts w:ascii="Times New Roman" w:hAnsi="Times New Roman" w:cs="Times New Roman"/>
          <w:b/>
          <w:sz w:val="24"/>
          <w:szCs w:val="24"/>
        </w:rPr>
        <w:t xml:space="preserve"> İlişkin Genel Esaslar</w:t>
      </w:r>
    </w:p>
    <w:p w14:paraId="139D7646" w14:textId="77777777" w:rsidR="0039475A" w:rsidRPr="005118E5" w:rsidRDefault="0039475A" w:rsidP="005118E5">
      <w:pPr>
        <w:spacing w:after="0" w:line="240" w:lineRule="auto"/>
        <w:jc w:val="both"/>
        <w:rPr>
          <w:rFonts w:ascii="Times New Roman" w:hAnsi="Times New Roman" w:cs="Times New Roman"/>
          <w:sz w:val="24"/>
          <w:szCs w:val="24"/>
        </w:rPr>
      </w:pPr>
    </w:p>
    <w:p w14:paraId="6357B79B" w14:textId="712CF577" w:rsidR="00373683" w:rsidRPr="005118E5" w:rsidRDefault="00A534B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OTSP</w:t>
      </w:r>
      <w:r w:rsidR="00373683" w:rsidRPr="005118E5">
        <w:rPr>
          <w:rFonts w:ascii="Times New Roman" w:hAnsi="Times New Roman" w:cs="Times New Roman"/>
          <w:sz w:val="24"/>
          <w:szCs w:val="24"/>
        </w:rPr>
        <w:t xml:space="preserve">, </w:t>
      </w:r>
      <w:r w:rsidR="00DE6375" w:rsidRPr="005118E5">
        <w:rPr>
          <w:rFonts w:ascii="Times New Roman" w:hAnsi="Times New Roman" w:cs="Times New Roman"/>
          <w:sz w:val="24"/>
          <w:szCs w:val="24"/>
        </w:rPr>
        <w:t xml:space="preserve">Yönetmelik </w:t>
      </w:r>
      <w:r w:rsidR="00994671">
        <w:rPr>
          <w:rFonts w:ascii="Times New Roman" w:hAnsi="Times New Roman" w:cs="Times New Roman"/>
          <w:sz w:val="24"/>
          <w:szCs w:val="24"/>
        </w:rPr>
        <w:t xml:space="preserve">ve bu Usul ve Esas </w:t>
      </w:r>
      <w:r w:rsidR="00DE6375" w:rsidRPr="005118E5">
        <w:rPr>
          <w:rFonts w:ascii="Times New Roman" w:hAnsi="Times New Roman" w:cs="Times New Roman"/>
          <w:sz w:val="24"/>
          <w:szCs w:val="24"/>
        </w:rPr>
        <w:t xml:space="preserve">hükümleri kapsamında </w:t>
      </w:r>
      <w:r w:rsidR="00247402" w:rsidRPr="005118E5">
        <w:rPr>
          <w:rFonts w:ascii="Times New Roman" w:hAnsi="Times New Roman" w:cs="Times New Roman"/>
          <w:sz w:val="24"/>
          <w:szCs w:val="24"/>
        </w:rPr>
        <w:t>p</w:t>
      </w:r>
      <w:r w:rsidR="00FC403C"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FC403C" w:rsidRPr="005118E5">
        <w:rPr>
          <w:rFonts w:ascii="Times New Roman" w:hAnsi="Times New Roman" w:cs="Times New Roman"/>
          <w:sz w:val="24"/>
          <w:szCs w:val="24"/>
        </w:rPr>
        <w:t>şletmecisi</w:t>
      </w:r>
      <w:r w:rsidR="00373683" w:rsidRPr="005118E5">
        <w:rPr>
          <w:rFonts w:ascii="Times New Roman" w:hAnsi="Times New Roman" w:cs="Times New Roman"/>
          <w:sz w:val="24"/>
          <w:szCs w:val="24"/>
        </w:rPr>
        <w:t xml:space="preserve"> tarafından işletilir.</w:t>
      </w:r>
    </w:p>
    <w:p w14:paraId="3D5CBC5E" w14:textId="77777777" w:rsidR="009E0C3F" w:rsidRPr="005118E5" w:rsidRDefault="009E0C3F" w:rsidP="005118E5">
      <w:pPr>
        <w:spacing w:after="0" w:line="240" w:lineRule="auto"/>
        <w:jc w:val="both"/>
        <w:rPr>
          <w:rFonts w:ascii="Times New Roman" w:hAnsi="Times New Roman" w:cs="Times New Roman"/>
          <w:sz w:val="24"/>
          <w:szCs w:val="24"/>
        </w:rPr>
      </w:pPr>
    </w:p>
    <w:p w14:paraId="372BA3AE" w14:textId="449904E2" w:rsidR="00373683" w:rsidRPr="005118E5" w:rsidRDefault="00A534B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OTSP</w:t>
      </w:r>
      <w:r w:rsidR="00BE243A" w:rsidRPr="005118E5">
        <w:rPr>
          <w:rFonts w:ascii="Times New Roman" w:hAnsi="Times New Roman" w:cs="Times New Roman"/>
          <w:sz w:val="24"/>
          <w:szCs w:val="24"/>
        </w:rPr>
        <w:t>,</w:t>
      </w:r>
      <w:r w:rsidR="00A4518A" w:rsidRPr="005118E5">
        <w:rPr>
          <w:rFonts w:ascii="Times New Roman" w:hAnsi="Times New Roman" w:cs="Times New Roman"/>
          <w:sz w:val="24"/>
          <w:szCs w:val="24"/>
        </w:rPr>
        <w:t xml:space="preserve"> </w:t>
      </w:r>
      <w:r w:rsidR="00373683" w:rsidRPr="005118E5">
        <w:rPr>
          <w:rFonts w:ascii="Times New Roman" w:hAnsi="Times New Roman" w:cs="Times New Roman"/>
          <w:sz w:val="24"/>
          <w:szCs w:val="24"/>
        </w:rPr>
        <w:t xml:space="preserve">aşağıdaki genel esaslar çerçevesinde </w:t>
      </w:r>
      <w:r w:rsidR="00AA0315" w:rsidRPr="005118E5">
        <w:rPr>
          <w:rFonts w:ascii="Times New Roman" w:hAnsi="Times New Roman" w:cs="Times New Roman"/>
          <w:sz w:val="24"/>
          <w:szCs w:val="24"/>
        </w:rPr>
        <w:t>işletili</w:t>
      </w:r>
      <w:r w:rsidR="00373683" w:rsidRPr="005118E5">
        <w:rPr>
          <w:rFonts w:ascii="Times New Roman" w:hAnsi="Times New Roman" w:cs="Times New Roman"/>
          <w:sz w:val="24"/>
          <w:szCs w:val="24"/>
        </w:rPr>
        <w:t>r:</w:t>
      </w:r>
    </w:p>
    <w:p w14:paraId="7E7560FE" w14:textId="77777777" w:rsidR="009E0C3F" w:rsidRPr="005118E5" w:rsidRDefault="009E0C3F" w:rsidP="005118E5">
      <w:pPr>
        <w:spacing w:after="0" w:line="240" w:lineRule="auto"/>
        <w:jc w:val="both"/>
        <w:rPr>
          <w:rFonts w:ascii="Times New Roman" w:hAnsi="Times New Roman" w:cs="Times New Roman"/>
          <w:sz w:val="24"/>
          <w:szCs w:val="24"/>
        </w:rPr>
      </w:pPr>
    </w:p>
    <w:p w14:paraId="2033130B" w14:textId="545C2A39" w:rsidR="00373683" w:rsidRPr="005118E5" w:rsidRDefault="00A534BC" w:rsidP="001E4B7E">
      <w:pPr>
        <w:pStyle w:val="ListeParagraf"/>
        <w:numPr>
          <w:ilvl w:val="1"/>
          <w:numId w:val="2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OTSP’de</w:t>
      </w:r>
      <w:r w:rsidR="00304983" w:rsidRPr="005118E5">
        <w:rPr>
          <w:rFonts w:ascii="Times New Roman" w:hAnsi="Times New Roman" w:cs="Times New Roman"/>
          <w:sz w:val="24"/>
          <w:szCs w:val="24"/>
        </w:rPr>
        <w:t xml:space="preserve"> </w:t>
      </w:r>
      <w:r w:rsidR="00447DC0" w:rsidRPr="005118E5">
        <w:rPr>
          <w:rFonts w:ascii="Times New Roman" w:hAnsi="Times New Roman" w:cs="Times New Roman"/>
          <w:sz w:val="24"/>
          <w:szCs w:val="24"/>
        </w:rPr>
        <w:t>sunulan teklifler piyasa katılımcıları arasında ayrım gözetilmeksizin değerlendirilir.</w:t>
      </w:r>
    </w:p>
    <w:p w14:paraId="626E55C0" w14:textId="1BED1435" w:rsidR="00373683" w:rsidRPr="005118E5" w:rsidRDefault="00994671" w:rsidP="001E4B7E">
      <w:pPr>
        <w:pStyle w:val="ListeParagraf"/>
        <w:numPr>
          <w:ilvl w:val="1"/>
          <w:numId w:val="27"/>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Piyasa i</w:t>
      </w:r>
      <w:r w:rsidR="00A534BC" w:rsidRPr="005118E5">
        <w:rPr>
          <w:rFonts w:ascii="Times New Roman" w:hAnsi="Times New Roman" w:cs="Times New Roman"/>
          <w:sz w:val="24"/>
          <w:szCs w:val="24"/>
        </w:rPr>
        <w:t>şlemler</w:t>
      </w:r>
      <w:r>
        <w:rPr>
          <w:rFonts w:ascii="Times New Roman" w:hAnsi="Times New Roman" w:cs="Times New Roman"/>
          <w:sz w:val="24"/>
          <w:szCs w:val="24"/>
        </w:rPr>
        <w:t>i</w:t>
      </w:r>
      <w:r w:rsidR="00A534BC" w:rsidRPr="005118E5">
        <w:rPr>
          <w:rFonts w:ascii="Times New Roman" w:hAnsi="Times New Roman" w:cs="Times New Roman"/>
          <w:sz w:val="24"/>
          <w:szCs w:val="24"/>
        </w:rPr>
        <w:t>, sürekli ticaret esasına dayanır ve STP üzerinde gerçekleştirilir.</w:t>
      </w:r>
    </w:p>
    <w:p w14:paraId="3DDC8EE7" w14:textId="34384C75" w:rsidR="00373683" w:rsidRPr="005118E5" w:rsidRDefault="00A534BC" w:rsidP="001E4B7E">
      <w:pPr>
        <w:pStyle w:val="ListeParagraf"/>
        <w:numPr>
          <w:ilvl w:val="1"/>
          <w:numId w:val="2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447DC0" w:rsidRPr="005118E5">
        <w:rPr>
          <w:rFonts w:ascii="Times New Roman" w:hAnsi="Times New Roman" w:cs="Times New Roman"/>
          <w:sz w:val="24"/>
          <w:szCs w:val="24"/>
        </w:rPr>
        <w:t>işlemlerinin</w:t>
      </w:r>
      <w:r w:rsidR="00373683" w:rsidRPr="005118E5">
        <w:rPr>
          <w:rFonts w:ascii="Times New Roman" w:hAnsi="Times New Roman" w:cs="Times New Roman"/>
          <w:sz w:val="24"/>
          <w:szCs w:val="24"/>
        </w:rPr>
        <w:t xml:space="preserve"> uzlaştırmasında, her bir kesinleşmiş eşleşmenin sonucunda oluşan fiyatlar</w:t>
      </w:r>
      <w:r w:rsidR="005F6C0A" w:rsidRPr="005118E5">
        <w:rPr>
          <w:rFonts w:ascii="Times New Roman" w:hAnsi="Times New Roman" w:cs="Times New Roman"/>
          <w:sz w:val="24"/>
          <w:szCs w:val="24"/>
        </w:rPr>
        <w:t xml:space="preserve"> kullanılır</w:t>
      </w:r>
      <w:r w:rsidR="00FD23B9" w:rsidRPr="005118E5">
        <w:rPr>
          <w:rFonts w:ascii="Times New Roman" w:hAnsi="Times New Roman" w:cs="Times New Roman"/>
          <w:sz w:val="24"/>
          <w:szCs w:val="24"/>
        </w:rPr>
        <w:t>.</w:t>
      </w:r>
    </w:p>
    <w:p w14:paraId="5D16FF8C" w14:textId="2659E1B2" w:rsidR="00373683" w:rsidRPr="005118E5" w:rsidRDefault="005F6C0A" w:rsidP="001E4B7E">
      <w:pPr>
        <w:pStyle w:val="ListeParagraf"/>
        <w:numPr>
          <w:ilvl w:val="1"/>
          <w:numId w:val="2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Faaliyetler </w:t>
      </w:r>
      <w:r w:rsidR="00373683" w:rsidRPr="005118E5">
        <w:rPr>
          <w:rFonts w:ascii="Times New Roman" w:hAnsi="Times New Roman" w:cs="Times New Roman"/>
          <w:sz w:val="24"/>
          <w:szCs w:val="24"/>
        </w:rPr>
        <w:t>şeffaflık ve sorumluluk ilkelerine uygun şekilde yürütülür.</w:t>
      </w:r>
    </w:p>
    <w:p w14:paraId="6972E89D" w14:textId="03F4B81B" w:rsidR="005F6C0A" w:rsidRPr="005118E5" w:rsidRDefault="005F6C0A" w:rsidP="001E4B7E">
      <w:pPr>
        <w:pStyle w:val="ListeParagraf"/>
        <w:numPr>
          <w:ilvl w:val="1"/>
          <w:numId w:val="2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023A06" w:rsidRPr="005118E5">
        <w:rPr>
          <w:rFonts w:ascii="Times New Roman" w:hAnsi="Times New Roman" w:cs="Times New Roman"/>
          <w:sz w:val="24"/>
          <w:szCs w:val="24"/>
        </w:rPr>
        <w:t>i</w:t>
      </w:r>
      <w:r w:rsidR="00745A27" w:rsidRPr="005118E5">
        <w:rPr>
          <w:rFonts w:ascii="Times New Roman" w:hAnsi="Times New Roman" w:cs="Times New Roman"/>
          <w:sz w:val="24"/>
          <w:szCs w:val="24"/>
        </w:rPr>
        <w:t>şletmecisi</w:t>
      </w:r>
      <w:r w:rsidRPr="005118E5">
        <w:rPr>
          <w:rFonts w:ascii="Times New Roman" w:hAnsi="Times New Roman" w:cs="Times New Roman"/>
          <w:sz w:val="24"/>
          <w:szCs w:val="24"/>
        </w:rPr>
        <w:t xml:space="preserve">, </w:t>
      </w:r>
      <w:r w:rsidR="00CB4D5A" w:rsidRPr="005118E5">
        <w:rPr>
          <w:rFonts w:ascii="Times New Roman" w:hAnsi="Times New Roman" w:cs="Times New Roman"/>
          <w:sz w:val="24"/>
          <w:szCs w:val="24"/>
        </w:rPr>
        <w:t>OTSP</w:t>
      </w:r>
      <w:r w:rsidRPr="005118E5">
        <w:rPr>
          <w:rFonts w:ascii="Times New Roman" w:hAnsi="Times New Roman" w:cs="Times New Roman"/>
          <w:sz w:val="24"/>
          <w:szCs w:val="24"/>
        </w:rPr>
        <w:t xml:space="preserve"> faaliyetlerini </w:t>
      </w:r>
      <w:r w:rsidR="00023A06" w:rsidRPr="005118E5">
        <w:rPr>
          <w:rFonts w:ascii="Times New Roman" w:hAnsi="Times New Roman" w:cs="Times New Roman"/>
          <w:sz w:val="24"/>
          <w:szCs w:val="24"/>
        </w:rPr>
        <w:t>i</w:t>
      </w:r>
      <w:r w:rsidR="00745A27" w:rsidRPr="005118E5">
        <w:rPr>
          <w:rFonts w:ascii="Times New Roman" w:hAnsi="Times New Roman" w:cs="Times New Roman"/>
          <w:sz w:val="24"/>
          <w:szCs w:val="24"/>
        </w:rPr>
        <w:t xml:space="preserve">letim </w:t>
      </w:r>
      <w:r w:rsidR="00023A06" w:rsidRPr="005118E5">
        <w:rPr>
          <w:rFonts w:ascii="Times New Roman" w:hAnsi="Times New Roman" w:cs="Times New Roman"/>
          <w:sz w:val="24"/>
          <w:szCs w:val="24"/>
        </w:rPr>
        <w:t>ş</w:t>
      </w:r>
      <w:r w:rsidR="00745A27" w:rsidRPr="005118E5">
        <w:rPr>
          <w:rFonts w:ascii="Times New Roman" w:hAnsi="Times New Roman" w:cs="Times New Roman"/>
          <w:sz w:val="24"/>
          <w:szCs w:val="24"/>
        </w:rPr>
        <w:t xml:space="preserve">irketi </w:t>
      </w:r>
      <w:r w:rsidRPr="005118E5">
        <w:rPr>
          <w:rFonts w:ascii="Times New Roman" w:hAnsi="Times New Roman" w:cs="Times New Roman"/>
          <w:sz w:val="24"/>
          <w:szCs w:val="24"/>
        </w:rPr>
        <w:t>ile her türlü koordinasyon ve haberleşmeyi sağlayarak yürütür.</w:t>
      </w:r>
      <w:r w:rsidR="00FD23B9" w:rsidRPr="005118E5">
        <w:rPr>
          <w:rFonts w:ascii="Times New Roman" w:hAnsi="Times New Roman" w:cs="Times New Roman"/>
          <w:sz w:val="24"/>
          <w:szCs w:val="24"/>
        </w:rPr>
        <w:t xml:space="preserve"> Koordinasyon ve haberleşmeye ilişkin hükümler piyasa teslim sözleşmesinde yer alır.</w:t>
      </w:r>
    </w:p>
    <w:p w14:paraId="5AC32E02" w14:textId="77777777" w:rsidR="009E0C3F" w:rsidRPr="005118E5" w:rsidRDefault="009E0C3F" w:rsidP="005118E5">
      <w:pPr>
        <w:spacing w:after="0" w:line="240" w:lineRule="auto"/>
        <w:jc w:val="both"/>
        <w:rPr>
          <w:rFonts w:ascii="Times New Roman" w:hAnsi="Times New Roman" w:cs="Times New Roman"/>
          <w:sz w:val="24"/>
          <w:szCs w:val="24"/>
        </w:rPr>
      </w:pPr>
    </w:p>
    <w:p w14:paraId="56568D47" w14:textId="6EBA2EE0" w:rsidR="00373683" w:rsidRPr="005118E5" w:rsidRDefault="006747F6"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OTSP</w:t>
      </w:r>
      <w:r w:rsidR="00CB4D5A" w:rsidRPr="005118E5">
        <w:rPr>
          <w:rFonts w:ascii="Times New Roman" w:hAnsi="Times New Roman" w:cs="Times New Roman"/>
          <w:sz w:val="24"/>
          <w:szCs w:val="24"/>
        </w:rPr>
        <w:t xml:space="preserve">, </w:t>
      </w:r>
      <w:r w:rsidR="00AA0315" w:rsidRPr="005118E5">
        <w:rPr>
          <w:rFonts w:ascii="Times New Roman" w:hAnsi="Times New Roman" w:cs="Times New Roman"/>
          <w:sz w:val="24"/>
          <w:szCs w:val="24"/>
        </w:rPr>
        <w:t xml:space="preserve">Yönetmelik’te belirtilen diğer amaçlar yanında </w:t>
      </w:r>
      <w:r w:rsidR="00CB4D5A" w:rsidRPr="005118E5">
        <w:rPr>
          <w:rFonts w:ascii="Times New Roman" w:hAnsi="Times New Roman" w:cs="Times New Roman"/>
          <w:sz w:val="24"/>
          <w:szCs w:val="24"/>
        </w:rPr>
        <w:t>aşağıdaki amaçlar doğrultusunda işletilir</w:t>
      </w:r>
      <w:r w:rsidR="00373683" w:rsidRPr="005118E5">
        <w:rPr>
          <w:rFonts w:ascii="Times New Roman" w:hAnsi="Times New Roman" w:cs="Times New Roman"/>
          <w:sz w:val="24"/>
          <w:szCs w:val="24"/>
        </w:rPr>
        <w:t>:</w:t>
      </w:r>
    </w:p>
    <w:p w14:paraId="786CD497" w14:textId="77777777" w:rsidR="009E0C3F" w:rsidRPr="005118E5" w:rsidRDefault="009E0C3F" w:rsidP="005118E5">
      <w:pPr>
        <w:spacing w:after="0" w:line="240" w:lineRule="auto"/>
        <w:jc w:val="both"/>
        <w:rPr>
          <w:rFonts w:ascii="Times New Roman" w:hAnsi="Times New Roman" w:cs="Times New Roman"/>
          <w:sz w:val="24"/>
          <w:szCs w:val="24"/>
        </w:rPr>
      </w:pPr>
    </w:p>
    <w:p w14:paraId="5176BA74" w14:textId="74B22DF9" w:rsidR="00373683" w:rsidRPr="005118E5" w:rsidRDefault="00373683" w:rsidP="009B483F">
      <w:pPr>
        <w:pStyle w:val="ListeParagraf"/>
        <w:numPr>
          <w:ilvl w:val="0"/>
          <w:numId w:val="10"/>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Piyasa katılımcılarına sözleşmeye bağlanmış yükümlülüklerini </w:t>
      </w:r>
      <w:r w:rsidR="005F6C0A" w:rsidRPr="005118E5">
        <w:rPr>
          <w:rFonts w:ascii="Times New Roman" w:hAnsi="Times New Roman" w:cs="Times New Roman"/>
          <w:sz w:val="24"/>
          <w:szCs w:val="24"/>
        </w:rPr>
        <w:t>ticaret aralığında</w:t>
      </w:r>
      <w:r w:rsidR="00F41CD9" w:rsidRPr="005118E5">
        <w:rPr>
          <w:rFonts w:ascii="Times New Roman" w:hAnsi="Times New Roman" w:cs="Times New Roman"/>
          <w:sz w:val="24"/>
          <w:szCs w:val="24"/>
        </w:rPr>
        <w:t xml:space="preserve"> </w:t>
      </w:r>
      <w:r w:rsidRPr="005118E5">
        <w:rPr>
          <w:rFonts w:ascii="Times New Roman" w:hAnsi="Times New Roman" w:cs="Times New Roman"/>
          <w:sz w:val="24"/>
          <w:szCs w:val="24"/>
        </w:rPr>
        <w:t>dengeleme olanağı sağlama,</w:t>
      </w:r>
    </w:p>
    <w:p w14:paraId="52DBCFED" w14:textId="188E434C" w:rsidR="00373683" w:rsidRPr="005118E5" w:rsidRDefault="00373683" w:rsidP="009B483F">
      <w:pPr>
        <w:pStyle w:val="ListeParagraf"/>
        <w:numPr>
          <w:ilvl w:val="0"/>
          <w:numId w:val="10"/>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Doğal gaz </w:t>
      </w:r>
      <w:r w:rsidR="005F6C0A" w:rsidRPr="005118E5">
        <w:rPr>
          <w:rFonts w:ascii="Times New Roman" w:hAnsi="Times New Roman" w:cs="Times New Roman"/>
          <w:sz w:val="24"/>
          <w:szCs w:val="24"/>
        </w:rPr>
        <w:t xml:space="preserve">ticaretine ilişkin </w:t>
      </w:r>
      <w:r w:rsidRPr="005118E5">
        <w:rPr>
          <w:rFonts w:ascii="Times New Roman" w:hAnsi="Times New Roman" w:cs="Times New Roman"/>
          <w:sz w:val="24"/>
          <w:szCs w:val="24"/>
        </w:rPr>
        <w:t xml:space="preserve">referans </w:t>
      </w:r>
      <w:r w:rsidR="00FD23B9" w:rsidRPr="005118E5">
        <w:rPr>
          <w:rFonts w:ascii="Times New Roman" w:hAnsi="Times New Roman" w:cs="Times New Roman"/>
          <w:sz w:val="24"/>
          <w:szCs w:val="24"/>
        </w:rPr>
        <w:t>fiyat/</w:t>
      </w:r>
      <w:r w:rsidRPr="005118E5">
        <w:rPr>
          <w:rFonts w:ascii="Times New Roman" w:hAnsi="Times New Roman" w:cs="Times New Roman"/>
          <w:sz w:val="24"/>
          <w:szCs w:val="24"/>
        </w:rPr>
        <w:t>fiyat</w:t>
      </w:r>
      <w:r w:rsidR="005F6C0A" w:rsidRPr="005118E5">
        <w:rPr>
          <w:rFonts w:ascii="Times New Roman" w:hAnsi="Times New Roman" w:cs="Times New Roman"/>
          <w:sz w:val="24"/>
          <w:szCs w:val="24"/>
        </w:rPr>
        <w:t>lar</w:t>
      </w:r>
      <w:r w:rsidRPr="005118E5">
        <w:rPr>
          <w:rFonts w:ascii="Times New Roman" w:hAnsi="Times New Roman" w:cs="Times New Roman"/>
          <w:sz w:val="24"/>
          <w:szCs w:val="24"/>
        </w:rPr>
        <w:t xml:space="preserve"> belirleme,</w:t>
      </w:r>
    </w:p>
    <w:p w14:paraId="55C4A47E" w14:textId="0214C904" w:rsidR="00373683" w:rsidRPr="005118E5" w:rsidRDefault="00FD23B9" w:rsidP="009B483F">
      <w:pPr>
        <w:pStyle w:val="ListeParagraf"/>
        <w:numPr>
          <w:ilvl w:val="0"/>
          <w:numId w:val="10"/>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İletim sistemindeki günlük dengesizlik miktarlarının azalmasına yardım etme ve </w:t>
      </w:r>
      <w:r w:rsidR="00023A06" w:rsidRPr="005118E5">
        <w:rPr>
          <w:rFonts w:ascii="Times New Roman" w:hAnsi="Times New Roman" w:cs="Times New Roman"/>
          <w:sz w:val="24"/>
          <w:szCs w:val="24"/>
        </w:rPr>
        <w:t>i</w:t>
      </w:r>
      <w:r w:rsidRPr="005118E5">
        <w:rPr>
          <w:rFonts w:ascii="Times New Roman" w:hAnsi="Times New Roman" w:cs="Times New Roman"/>
          <w:sz w:val="24"/>
          <w:szCs w:val="24"/>
        </w:rPr>
        <w:t xml:space="preserve">letim </w:t>
      </w:r>
      <w:r w:rsidR="00023A06" w:rsidRPr="005118E5">
        <w:rPr>
          <w:rFonts w:ascii="Times New Roman" w:hAnsi="Times New Roman" w:cs="Times New Roman"/>
          <w:sz w:val="24"/>
          <w:szCs w:val="24"/>
        </w:rPr>
        <w:t>ş</w:t>
      </w:r>
      <w:r w:rsidRPr="005118E5">
        <w:rPr>
          <w:rFonts w:ascii="Times New Roman" w:hAnsi="Times New Roman" w:cs="Times New Roman"/>
          <w:sz w:val="24"/>
          <w:szCs w:val="24"/>
        </w:rPr>
        <w:t>irketine gün öncesinden mümkün olduğu ölçüde dengelenmiş bir sistem sağlama</w:t>
      </w:r>
      <w:r w:rsidR="002F30E7" w:rsidRPr="005118E5">
        <w:rPr>
          <w:rFonts w:ascii="Times New Roman" w:hAnsi="Times New Roman" w:cs="Times New Roman"/>
          <w:sz w:val="24"/>
          <w:szCs w:val="24"/>
        </w:rPr>
        <w:t>,</w:t>
      </w:r>
    </w:p>
    <w:p w14:paraId="73E7571A" w14:textId="5B0281C6" w:rsidR="00373683" w:rsidRPr="005118E5" w:rsidRDefault="00373683" w:rsidP="009B483F">
      <w:pPr>
        <w:pStyle w:val="ListeParagraf"/>
        <w:numPr>
          <w:ilvl w:val="0"/>
          <w:numId w:val="10"/>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Piyasa katılımcılarına, ikili anlaşmalarına ek olarak ilgili gaz günü için doğal gaz </w:t>
      </w:r>
      <w:r w:rsidR="002F30E7" w:rsidRPr="005118E5">
        <w:rPr>
          <w:rFonts w:ascii="Times New Roman" w:hAnsi="Times New Roman" w:cs="Times New Roman"/>
          <w:sz w:val="24"/>
          <w:szCs w:val="24"/>
        </w:rPr>
        <w:t>alım</w:t>
      </w:r>
      <w:r w:rsidRPr="005118E5">
        <w:rPr>
          <w:rFonts w:ascii="Times New Roman" w:hAnsi="Times New Roman" w:cs="Times New Roman"/>
          <w:sz w:val="24"/>
          <w:szCs w:val="24"/>
        </w:rPr>
        <w:t>/</w:t>
      </w:r>
      <w:r w:rsidR="002F30E7" w:rsidRPr="005118E5">
        <w:rPr>
          <w:rFonts w:ascii="Times New Roman" w:hAnsi="Times New Roman" w:cs="Times New Roman"/>
          <w:sz w:val="24"/>
          <w:szCs w:val="24"/>
        </w:rPr>
        <w:t xml:space="preserve">satımı </w:t>
      </w:r>
      <w:r w:rsidRPr="005118E5">
        <w:rPr>
          <w:rFonts w:ascii="Times New Roman" w:hAnsi="Times New Roman" w:cs="Times New Roman"/>
          <w:sz w:val="24"/>
          <w:szCs w:val="24"/>
        </w:rPr>
        <w:t>yapma fırsatı oluşturma,</w:t>
      </w:r>
    </w:p>
    <w:p w14:paraId="0D057EC7" w14:textId="07C93EB8" w:rsidR="00373683" w:rsidRPr="005118E5" w:rsidRDefault="00373683" w:rsidP="009B483F">
      <w:pPr>
        <w:pStyle w:val="ListeParagraf"/>
        <w:numPr>
          <w:ilvl w:val="0"/>
          <w:numId w:val="10"/>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İletim </w:t>
      </w:r>
      <w:r w:rsidR="00023A06" w:rsidRPr="005118E5">
        <w:rPr>
          <w:rFonts w:ascii="Times New Roman" w:hAnsi="Times New Roman" w:cs="Times New Roman"/>
          <w:sz w:val="24"/>
          <w:szCs w:val="24"/>
        </w:rPr>
        <w:t>ş</w:t>
      </w:r>
      <w:r w:rsidRPr="005118E5">
        <w:rPr>
          <w:rFonts w:ascii="Times New Roman" w:hAnsi="Times New Roman" w:cs="Times New Roman"/>
          <w:sz w:val="24"/>
          <w:szCs w:val="24"/>
        </w:rPr>
        <w:t xml:space="preserve">irketine, </w:t>
      </w:r>
      <w:r w:rsidR="00CB4D5A" w:rsidRPr="005118E5">
        <w:rPr>
          <w:rFonts w:ascii="Times New Roman" w:hAnsi="Times New Roman" w:cs="Times New Roman"/>
          <w:sz w:val="24"/>
          <w:szCs w:val="24"/>
        </w:rPr>
        <w:t xml:space="preserve">ŞİD’de belirlenen </w:t>
      </w:r>
      <w:r w:rsidR="002F30E7" w:rsidRPr="005118E5">
        <w:rPr>
          <w:rFonts w:ascii="Times New Roman" w:hAnsi="Times New Roman" w:cs="Times New Roman"/>
          <w:sz w:val="24"/>
          <w:szCs w:val="24"/>
        </w:rPr>
        <w:t>koşullarla sınırlı olmak üzere</w:t>
      </w:r>
      <w:r w:rsidRPr="005118E5">
        <w:rPr>
          <w:rFonts w:ascii="Times New Roman" w:hAnsi="Times New Roman" w:cs="Times New Roman"/>
          <w:sz w:val="24"/>
          <w:szCs w:val="24"/>
        </w:rPr>
        <w:t xml:space="preserve"> </w:t>
      </w:r>
      <w:r w:rsidR="002F30E7" w:rsidRPr="005118E5">
        <w:rPr>
          <w:rFonts w:ascii="Times New Roman" w:hAnsi="Times New Roman" w:cs="Times New Roman"/>
          <w:sz w:val="24"/>
          <w:szCs w:val="24"/>
        </w:rPr>
        <w:t xml:space="preserve">STP’de işlem yapma imkanı </w:t>
      </w:r>
      <w:r w:rsidRPr="005118E5">
        <w:rPr>
          <w:rFonts w:ascii="Times New Roman" w:hAnsi="Times New Roman" w:cs="Times New Roman"/>
          <w:sz w:val="24"/>
          <w:szCs w:val="24"/>
        </w:rPr>
        <w:t>sağlama</w:t>
      </w:r>
      <w:r w:rsidR="00CB4D5A" w:rsidRPr="005118E5">
        <w:rPr>
          <w:rFonts w:ascii="Times New Roman" w:hAnsi="Times New Roman" w:cs="Times New Roman"/>
          <w:sz w:val="24"/>
          <w:szCs w:val="24"/>
        </w:rPr>
        <w:t>.</w:t>
      </w:r>
    </w:p>
    <w:p w14:paraId="5138B867" w14:textId="432D108A" w:rsidR="00373683" w:rsidRPr="005118E5" w:rsidRDefault="00373683" w:rsidP="005118E5">
      <w:pPr>
        <w:spacing w:after="0" w:line="240" w:lineRule="auto"/>
        <w:jc w:val="both"/>
        <w:rPr>
          <w:rFonts w:ascii="Times New Roman" w:hAnsi="Times New Roman" w:cs="Times New Roman"/>
          <w:sz w:val="24"/>
          <w:szCs w:val="24"/>
        </w:rPr>
      </w:pPr>
    </w:p>
    <w:p w14:paraId="3A1C871E" w14:textId="77777777" w:rsidR="009E0C3F" w:rsidRPr="005118E5" w:rsidRDefault="009E0C3F" w:rsidP="005118E5">
      <w:pPr>
        <w:spacing w:after="0" w:line="240" w:lineRule="auto"/>
        <w:jc w:val="both"/>
        <w:rPr>
          <w:rFonts w:ascii="Times New Roman" w:hAnsi="Times New Roman" w:cs="Times New Roman"/>
          <w:sz w:val="24"/>
          <w:szCs w:val="24"/>
        </w:rPr>
      </w:pPr>
    </w:p>
    <w:p w14:paraId="13E73A69" w14:textId="1C7CA74B" w:rsidR="00373683" w:rsidRPr="005118E5" w:rsidRDefault="00373683" w:rsidP="005118E5">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4" w:name="_Toc493769670"/>
      <w:r w:rsidRPr="005118E5">
        <w:rPr>
          <w:rFonts w:ascii="Times New Roman" w:hAnsi="Times New Roman" w:cs="Times New Roman"/>
          <w:color w:val="auto"/>
          <w:sz w:val="24"/>
          <w:szCs w:val="24"/>
        </w:rPr>
        <w:t>TARAFLAR, TARAFLARIN GÖREVLERİ, YETKİLERİ VE SORUMLULUKLARI</w:t>
      </w:r>
      <w:bookmarkEnd w:id="4"/>
    </w:p>
    <w:p w14:paraId="752AADB4" w14:textId="77777777" w:rsidR="0039475A" w:rsidRPr="005118E5" w:rsidRDefault="0039475A" w:rsidP="005118E5">
      <w:pPr>
        <w:spacing w:after="0" w:line="240" w:lineRule="auto"/>
        <w:jc w:val="both"/>
        <w:rPr>
          <w:rFonts w:ascii="Times New Roman" w:hAnsi="Times New Roman" w:cs="Times New Roman"/>
          <w:sz w:val="24"/>
          <w:szCs w:val="24"/>
        </w:rPr>
      </w:pPr>
    </w:p>
    <w:p w14:paraId="522A079B" w14:textId="53D138E7" w:rsidR="00BD1328" w:rsidRPr="005118E5" w:rsidRDefault="00BD1328"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Taraflar ilgili mevzuatta ve bu Usul ve Esasların diğer maddelerinde yer alan görev, ye</w:t>
      </w:r>
      <w:r w:rsidR="00E95927" w:rsidRPr="005118E5">
        <w:rPr>
          <w:rFonts w:ascii="Times New Roman" w:hAnsi="Times New Roman" w:cs="Times New Roman"/>
          <w:sz w:val="24"/>
          <w:szCs w:val="24"/>
        </w:rPr>
        <w:t>tki ve sorumlulukları yanında</w:t>
      </w:r>
      <w:r w:rsidRPr="005118E5">
        <w:rPr>
          <w:rFonts w:ascii="Times New Roman" w:hAnsi="Times New Roman" w:cs="Times New Roman"/>
          <w:sz w:val="24"/>
          <w:szCs w:val="24"/>
        </w:rPr>
        <w:t xml:space="preserve"> aşağıdaki görev, yetki ve sorumluluklara </w:t>
      </w:r>
      <w:r w:rsidR="00E95927" w:rsidRPr="005118E5">
        <w:rPr>
          <w:rFonts w:ascii="Times New Roman" w:hAnsi="Times New Roman" w:cs="Times New Roman"/>
          <w:sz w:val="24"/>
          <w:szCs w:val="24"/>
        </w:rPr>
        <w:t xml:space="preserve">da </w:t>
      </w:r>
      <w:r w:rsidRPr="005118E5">
        <w:rPr>
          <w:rFonts w:ascii="Times New Roman" w:hAnsi="Times New Roman" w:cs="Times New Roman"/>
          <w:sz w:val="24"/>
          <w:szCs w:val="24"/>
        </w:rPr>
        <w:t>sahiptir.</w:t>
      </w:r>
    </w:p>
    <w:p w14:paraId="3172A48B" w14:textId="77777777" w:rsidR="00BD1328" w:rsidRPr="005118E5" w:rsidRDefault="00BD1328" w:rsidP="005118E5">
      <w:pPr>
        <w:spacing w:after="0" w:line="240" w:lineRule="auto"/>
        <w:jc w:val="both"/>
        <w:rPr>
          <w:rFonts w:ascii="Times New Roman" w:hAnsi="Times New Roman" w:cs="Times New Roman"/>
          <w:sz w:val="24"/>
          <w:szCs w:val="24"/>
        </w:rPr>
      </w:pPr>
    </w:p>
    <w:p w14:paraId="28B89242" w14:textId="1400A846" w:rsidR="00373683" w:rsidRPr="005118E5" w:rsidRDefault="00373683"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Piyasa Katılımcıları</w:t>
      </w:r>
      <w:r w:rsidR="001B0BAB" w:rsidRPr="005118E5">
        <w:rPr>
          <w:rFonts w:ascii="Times New Roman" w:hAnsi="Times New Roman" w:cs="Times New Roman"/>
          <w:b/>
          <w:sz w:val="24"/>
          <w:szCs w:val="24"/>
        </w:rPr>
        <w:t xml:space="preserve"> ve</w:t>
      </w:r>
      <w:r w:rsidRPr="005118E5">
        <w:rPr>
          <w:rFonts w:ascii="Times New Roman" w:hAnsi="Times New Roman" w:cs="Times New Roman"/>
          <w:b/>
          <w:sz w:val="24"/>
          <w:szCs w:val="24"/>
        </w:rPr>
        <w:t xml:space="preserve"> Sorumlulukları</w:t>
      </w:r>
    </w:p>
    <w:p w14:paraId="0156BAD8" w14:textId="77777777" w:rsidR="0039475A" w:rsidRPr="005118E5" w:rsidRDefault="0039475A" w:rsidP="005118E5">
      <w:pPr>
        <w:spacing w:after="0" w:line="240" w:lineRule="auto"/>
        <w:jc w:val="both"/>
        <w:rPr>
          <w:rFonts w:ascii="Times New Roman" w:hAnsi="Times New Roman" w:cs="Times New Roman"/>
          <w:sz w:val="24"/>
          <w:szCs w:val="24"/>
        </w:rPr>
      </w:pPr>
    </w:p>
    <w:p w14:paraId="4BCFA5B9" w14:textId="01A4953A" w:rsidR="00373683" w:rsidRPr="005118E5" w:rsidRDefault="00373683"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katılımcıları</w:t>
      </w:r>
      <w:r w:rsidR="00184ADF" w:rsidRPr="005118E5">
        <w:rPr>
          <w:rFonts w:ascii="Times New Roman" w:hAnsi="Times New Roman" w:cs="Times New Roman"/>
          <w:sz w:val="24"/>
          <w:szCs w:val="24"/>
        </w:rPr>
        <w:t>,</w:t>
      </w:r>
      <w:r w:rsidR="00184ADF" w:rsidRPr="005118E5">
        <w:rPr>
          <w:rFonts w:ascii="Times New Roman" w:eastAsia="Times New Roman" w:hAnsi="Times New Roman" w:cs="Times New Roman"/>
          <w:sz w:val="24"/>
          <w:szCs w:val="24"/>
        </w:rPr>
        <w:t xml:space="preserve"> </w:t>
      </w:r>
      <w:r w:rsidR="00042F46" w:rsidRPr="005118E5">
        <w:rPr>
          <w:rFonts w:ascii="Times New Roman" w:eastAsia="Times New Roman" w:hAnsi="Times New Roman" w:cs="Times New Roman"/>
          <w:sz w:val="24"/>
          <w:szCs w:val="24"/>
        </w:rPr>
        <w:t>OTSP’de</w:t>
      </w:r>
      <w:r w:rsidR="00184ADF" w:rsidRPr="005118E5">
        <w:rPr>
          <w:rFonts w:ascii="Times New Roman" w:eastAsia="Times New Roman" w:hAnsi="Times New Roman" w:cs="Times New Roman"/>
          <w:sz w:val="24"/>
          <w:szCs w:val="24"/>
        </w:rPr>
        <w:t xml:space="preserve"> işlem yapmak istedikleri gaz yılına ilişkin olarak STS ve STP katılım anlaşması imzalamış olan;</w:t>
      </w:r>
    </w:p>
    <w:p w14:paraId="55F23A10" w14:textId="77777777" w:rsidR="009E0C3F" w:rsidRPr="005118E5" w:rsidRDefault="009E0C3F" w:rsidP="005118E5">
      <w:pPr>
        <w:spacing w:after="0" w:line="240" w:lineRule="auto"/>
        <w:jc w:val="both"/>
        <w:rPr>
          <w:rFonts w:ascii="Times New Roman" w:hAnsi="Times New Roman" w:cs="Times New Roman"/>
          <w:sz w:val="24"/>
          <w:szCs w:val="24"/>
        </w:rPr>
      </w:pPr>
    </w:p>
    <w:p w14:paraId="1D513129" w14:textId="77777777" w:rsidR="00B25C18" w:rsidRPr="005118E5" w:rsidRDefault="00373683" w:rsidP="009B483F">
      <w:pPr>
        <w:pStyle w:val="ListeParagraf"/>
        <w:numPr>
          <w:ilvl w:val="0"/>
          <w:numId w:val="11"/>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İthalat lisansı sahibi,</w:t>
      </w:r>
    </w:p>
    <w:p w14:paraId="28ED7ABD" w14:textId="77777777" w:rsidR="00B25C18" w:rsidRPr="005118E5" w:rsidRDefault="00373683" w:rsidP="009B483F">
      <w:pPr>
        <w:pStyle w:val="ListeParagraf"/>
        <w:numPr>
          <w:ilvl w:val="0"/>
          <w:numId w:val="11"/>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Toptan satış lisansı sahibi,</w:t>
      </w:r>
    </w:p>
    <w:p w14:paraId="51227E40" w14:textId="398A5BE2" w:rsidR="00373683" w:rsidRPr="005118E5" w:rsidRDefault="00373683" w:rsidP="009B483F">
      <w:pPr>
        <w:pStyle w:val="ListeParagraf"/>
        <w:numPr>
          <w:ilvl w:val="0"/>
          <w:numId w:val="11"/>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İhracat lisansı sahibi</w:t>
      </w:r>
    </w:p>
    <w:p w14:paraId="53BF8CEA" w14:textId="77777777" w:rsidR="009E0C3F" w:rsidRPr="005118E5" w:rsidRDefault="009E0C3F" w:rsidP="005118E5">
      <w:pPr>
        <w:spacing w:after="0" w:line="240" w:lineRule="auto"/>
        <w:jc w:val="both"/>
        <w:rPr>
          <w:rFonts w:ascii="Times New Roman" w:hAnsi="Times New Roman" w:cs="Times New Roman"/>
          <w:sz w:val="24"/>
          <w:szCs w:val="24"/>
        </w:rPr>
      </w:pPr>
    </w:p>
    <w:p w14:paraId="7409DFAC" w14:textId="45C6B28E" w:rsidR="00373683" w:rsidRPr="005118E5" w:rsidRDefault="0039475A" w:rsidP="005118E5">
      <w:pPr>
        <w:spacing w:after="0" w:line="240" w:lineRule="auto"/>
        <w:ind w:left="851"/>
        <w:jc w:val="both"/>
        <w:rPr>
          <w:rFonts w:ascii="Times New Roman" w:eastAsia="Times New Roman" w:hAnsi="Times New Roman" w:cs="Times New Roman"/>
          <w:sz w:val="24"/>
          <w:szCs w:val="24"/>
        </w:rPr>
      </w:pPr>
      <w:r w:rsidRPr="005118E5">
        <w:rPr>
          <w:rFonts w:ascii="Times New Roman" w:hAnsi="Times New Roman" w:cs="Times New Roman"/>
          <w:sz w:val="24"/>
          <w:szCs w:val="24"/>
        </w:rPr>
        <w:t>tüzel kişilerden oluşur.</w:t>
      </w:r>
      <w:r w:rsidR="00633EF9" w:rsidRPr="005118E5">
        <w:rPr>
          <w:rFonts w:ascii="Times New Roman" w:hAnsi="Times New Roman" w:cs="Times New Roman"/>
          <w:sz w:val="24"/>
          <w:szCs w:val="24"/>
        </w:rPr>
        <w:t xml:space="preserve"> İletim lisansı sahibi yalnızca ilave dengeleyici olarak ve ŞİD’de belirtilen diğer haller</w:t>
      </w:r>
      <w:r w:rsidR="00477AC4">
        <w:rPr>
          <w:rFonts w:ascii="Times New Roman" w:hAnsi="Times New Roman" w:cs="Times New Roman"/>
          <w:sz w:val="24"/>
          <w:szCs w:val="24"/>
        </w:rPr>
        <w:t xml:space="preserve"> gereğince bu Usul ve Esaslar v</w:t>
      </w:r>
      <w:r w:rsidR="00633EF9" w:rsidRPr="005118E5">
        <w:rPr>
          <w:rFonts w:ascii="Times New Roman" w:hAnsi="Times New Roman" w:cs="Times New Roman"/>
          <w:sz w:val="24"/>
          <w:szCs w:val="24"/>
        </w:rPr>
        <w:t>e ilgili mevzuat çerçevesinde piyasa katılımcısı sıfatını haiz olur.</w:t>
      </w:r>
      <w:r w:rsidR="00062DB1">
        <w:rPr>
          <w:rFonts w:ascii="Times New Roman" w:eastAsia="Times New Roman" w:hAnsi="Times New Roman" w:cs="Times New Roman"/>
          <w:sz w:val="24"/>
          <w:szCs w:val="24"/>
        </w:rPr>
        <w:t xml:space="preserve"> ŞİD’in Madde 24</w:t>
      </w:r>
      <w:r w:rsidR="00184ADF" w:rsidRPr="005118E5">
        <w:rPr>
          <w:rFonts w:ascii="Times New Roman" w:eastAsia="Times New Roman" w:hAnsi="Times New Roman" w:cs="Times New Roman"/>
          <w:sz w:val="24"/>
          <w:szCs w:val="24"/>
        </w:rPr>
        <w:t>.1.2 hükümleri mahfuzdur</w:t>
      </w:r>
      <w:r w:rsidR="00062DB1">
        <w:rPr>
          <w:rStyle w:val="DipnotBavurusu"/>
          <w:rFonts w:ascii="Times New Roman" w:eastAsia="Times New Roman" w:hAnsi="Times New Roman" w:cs="Times New Roman"/>
          <w:sz w:val="24"/>
          <w:szCs w:val="24"/>
        </w:rPr>
        <w:footnoteReference w:id="18"/>
      </w:r>
      <w:r w:rsidR="00184ADF" w:rsidRPr="005118E5">
        <w:rPr>
          <w:rFonts w:ascii="Times New Roman" w:eastAsia="Times New Roman" w:hAnsi="Times New Roman" w:cs="Times New Roman"/>
          <w:sz w:val="24"/>
          <w:szCs w:val="24"/>
        </w:rPr>
        <w:t>.</w:t>
      </w:r>
    </w:p>
    <w:p w14:paraId="2F5B9B66" w14:textId="77777777" w:rsidR="009E0C3F" w:rsidRPr="005118E5" w:rsidRDefault="009E0C3F" w:rsidP="005118E5">
      <w:pPr>
        <w:spacing w:after="0" w:line="240" w:lineRule="auto"/>
        <w:jc w:val="both"/>
        <w:rPr>
          <w:rFonts w:ascii="Times New Roman" w:hAnsi="Times New Roman" w:cs="Times New Roman"/>
          <w:sz w:val="24"/>
          <w:szCs w:val="24"/>
        </w:rPr>
      </w:pPr>
    </w:p>
    <w:p w14:paraId="46CBE100" w14:textId="715968BC" w:rsidR="00184ADF" w:rsidRPr="005118E5" w:rsidRDefault="00184ADF"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Her piyasa katılımcısı, piyasa işlemlerinin uzlaştırılmasını teminen STP katılım anlaşması gereğince </w:t>
      </w:r>
      <w:r w:rsidR="00247402" w:rsidRPr="005118E5">
        <w:rPr>
          <w:rFonts w:ascii="Times New Roman" w:hAnsi="Times New Roman" w:cs="Times New Roman"/>
          <w:sz w:val="24"/>
          <w:szCs w:val="24"/>
        </w:rPr>
        <w:t>p</w:t>
      </w:r>
      <w:r w:rsidR="00745A27"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745A27" w:rsidRPr="005118E5">
        <w:rPr>
          <w:rFonts w:ascii="Times New Roman" w:hAnsi="Times New Roman" w:cs="Times New Roman"/>
          <w:sz w:val="24"/>
          <w:szCs w:val="24"/>
        </w:rPr>
        <w:t xml:space="preserve">şletmecisini </w:t>
      </w:r>
      <w:r w:rsidRPr="005118E5">
        <w:rPr>
          <w:rFonts w:ascii="Times New Roman" w:hAnsi="Times New Roman" w:cs="Times New Roman"/>
          <w:sz w:val="24"/>
          <w:szCs w:val="24"/>
        </w:rPr>
        <w:t>aracı olarak atamakla yükümlüdür.</w:t>
      </w:r>
    </w:p>
    <w:p w14:paraId="686575CA" w14:textId="77777777" w:rsidR="009E0C3F" w:rsidRPr="005118E5" w:rsidRDefault="009E0C3F" w:rsidP="005118E5">
      <w:pPr>
        <w:spacing w:after="0" w:line="240" w:lineRule="auto"/>
        <w:jc w:val="both"/>
        <w:rPr>
          <w:rFonts w:ascii="Times New Roman" w:hAnsi="Times New Roman" w:cs="Times New Roman"/>
          <w:sz w:val="24"/>
          <w:szCs w:val="24"/>
        </w:rPr>
      </w:pPr>
    </w:p>
    <w:p w14:paraId="1683A66D" w14:textId="17175032" w:rsidR="00184ADF" w:rsidRPr="005118E5" w:rsidRDefault="00184ADF"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katılımcıları, STP’de verdikleri tekliflere konu iletim sistemi giriş ve çıkış noktalarında ŞİD kapsamında kapasite rezervasyon</w:t>
      </w:r>
      <w:r w:rsidR="009E0C3F" w:rsidRPr="005118E5">
        <w:rPr>
          <w:rFonts w:ascii="Times New Roman" w:hAnsi="Times New Roman" w:cs="Times New Roman"/>
          <w:sz w:val="24"/>
          <w:szCs w:val="24"/>
        </w:rPr>
        <w:t>u yaptırmış olmakla yükümlüdür.</w:t>
      </w:r>
    </w:p>
    <w:p w14:paraId="746C4AEE" w14:textId="77777777" w:rsidR="009E0C3F" w:rsidRPr="005118E5" w:rsidRDefault="009E0C3F" w:rsidP="005118E5">
      <w:pPr>
        <w:spacing w:after="0" w:line="240" w:lineRule="auto"/>
        <w:jc w:val="both"/>
        <w:rPr>
          <w:rFonts w:ascii="Times New Roman" w:hAnsi="Times New Roman" w:cs="Times New Roman"/>
          <w:sz w:val="24"/>
          <w:szCs w:val="24"/>
        </w:rPr>
      </w:pPr>
    </w:p>
    <w:p w14:paraId="53946CE0" w14:textId="77777777" w:rsidR="00184ADF" w:rsidRPr="005118E5" w:rsidRDefault="00184ADF"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katılımcıları, STP’de verdikleri teklifler sonucunda oluşan kesinleşmiş takas miktarlarını, teklifin teslim şartlarında belirtilen hususlara uygun şekilde teslim etmekle ya da teslim almakla yükümlüdür.</w:t>
      </w:r>
    </w:p>
    <w:p w14:paraId="07E218DF" w14:textId="77777777" w:rsidR="00CD086D" w:rsidRPr="005118E5" w:rsidRDefault="00CD086D" w:rsidP="005118E5">
      <w:pPr>
        <w:spacing w:after="0" w:line="240" w:lineRule="auto"/>
        <w:jc w:val="both"/>
        <w:rPr>
          <w:rFonts w:ascii="Times New Roman" w:hAnsi="Times New Roman" w:cs="Times New Roman"/>
          <w:sz w:val="24"/>
          <w:szCs w:val="24"/>
        </w:rPr>
      </w:pPr>
    </w:p>
    <w:p w14:paraId="16A9B71A" w14:textId="5CD5A357" w:rsidR="00CD086D" w:rsidRPr="005118E5" w:rsidRDefault="001676B2"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katılımcıları, Yönetmelik ve ilgili mevzuat hükümleri çerçevesinde gerçekleştirdikleri faaliyetlerini OTSP’ye ve/veya sistem işletimine zarar vermeyecek ve ilgili mevzuattan kaynaklanan yükümlülüklerini ortadan kaldırmayacak şekilde yürütmekle yükümlüdür.</w:t>
      </w:r>
    </w:p>
    <w:p w14:paraId="0FB61AC9" w14:textId="77777777" w:rsidR="009E0C3F" w:rsidRPr="005118E5" w:rsidRDefault="009E0C3F" w:rsidP="005118E5">
      <w:pPr>
        <w:spacing w:after="0" w:line="240" w:lineRule="auto"/>
        <w:jc w:val="both"/>
        <w:rPr>
          <w:rFonts w:ascii="Times New Roman" w:hAnsi="Times New Roman" w:cs="Times New Roman"/>
          <w:sz w:val="24"/>
          <w:szCs w:val="24"/>
        </w:rPr>
      </w:pPr>
    </w:p>
    <w:p w14:paraId="2C69EC62" w14:textId="4D752259" w:rsidR="004D0EA5" w:rsidRPr="004D0EA5" w:rsidRDefault="00CD086D"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4D0EA5">
        <w:rPr>
          <w:rFonts w:ascii="Times New Roman" w:hAnsi="Times New Roman" w:cs="Times New Roman"/>
          <w:sz w:val="24"/>
          <w:szCs w:val="24"/>
        </w:rPr>
        <w:t xml:space="preserve">Piyasa katılımcıları, </w:t>
      </w:r>
      <w:r w:rsidR="00247402" w:rsidRPr="004D0EA5">
        <w:rPr>
          <w:rFonts w:ascii="Times New Roman" w:hAnsi="Times New Roman" w:cs="Times New Roman"/>
          <w:sz w:val="24"/>
          <w:szCs w:val="24"/>
        </w:rPr>
        <w:t>p</w:t>
      </w:r>
      <w:r w:rsidRPr="004D0EA5">
        <w:rPr>
          <w:rFonts w:ascii="Times New Roman" w:hAnsi="Times New Roman" w:cs="Times New Roman"/>
          <w:sz w:val="24"/>
          <w:szCs w:val="24"/>
        </w:rPr>
        <w:t xml:space="preserve">iyasa </w:t>
      </w:r>
      <w:r w:rsidR="00247402" w:rsidRPr="004D0EA5">
        <w:rPr>
          <w:rFonts w:ascii="Times New Roman" w:hAnsi="Times New Roman" w:cs="Times New Roman"/>
          <w:sz w:val="24"/>
          <w:szCs w:val="24"/>
        </w:rPr>
        <w:t>i</w:t>
      </w:r>
      <w:r w:rsidRPr="004D0EA5">
        <w:rPr>
          <w:rFonts w:ascii="Times New Roman" w:hAnsi="Times New Roman" w:cs="Times New Roman"/>
          <w:sz w:val="24"/>
          <w:szCs w:val="24"/>
        </w:rPr>
        <w:t xml:space="preserve">şletmecisine karşı ilgili piyasa işlemlerinin gerektirdiği mali sorumlulukları üstlenir, </w:t>
      </w:r>
      <w:r w:rsidR="00247402" w:rsidRPr="004D0EA5">
        <w:rPr>
          <w:rFonts w:ascii="Times New Roman" w:hAnsi="Times New Roman" w:cs="Times New Roman"/>
          <w:sz w:val="24"/>
          <w:szCs w:val="24"/>
        </w:rPr>
        <w:t>p</w:t>
      </w:r>
      <w:r w:rsidRPr="004D0EA5">
        <w:rPr>
          <w:rFonts w:ascii="Times New Roman" w:hAnsi="Times New Roman" w:cs="Times New Roman"/>
          <w:sz w:val="24"/>
          <w:szCs w:val="24"/>
        </w:rPr>
        <w:t xml:space="preserve">iyasa </w:t>
      </w:r>
      <w:r w:rsidR="00247402" w:rsidRPr="004D0EA5">
        <w:rPr>
          <w:rFonts w:ascii="Times New Roman" w:hAnsi="Times New Roman" w:cs="Times New Roman"/>
          <w:sz w:val="24"/>
          <w:szCs w:val="24"/>
        </w:rPr>
        <w:t>i</w:t>
      </w:r>
      <w:r w:rsidRPr="004D0EA5">
        <w:rPr>
          <w:rFonts w:ascii="Times New Roman" w:hAnsi="Times New Roman" w:cs="Times New Roman"/>
          <w:sz w:val="24"/>
          <w:szCs w:val="24"/>
        </w:rPr>
        <w:t>şletmecisi tarafından kendilerine iletilen tüm ödeme bildirimleri ve faturalara ilişkin olarak gerekli ödemeleri zamanında ve eksiksiz şekilde yapar</w:t>
      </w:r>
      <w:r w:rsidR="00373683" w:rsidRPr="004D0EA5">
        <w:rPr>
          <w:rFonts w:ascii="Times New Roman" w:hAnsi="Times New Roman" w:cs="Times New Roman"/>
          <w:sz w:val="24"/>
          <w:szCs w:val="24"/>
        </w:rPr>
        <w:t>.</w:t>
      </w:r>
    </w:p>
    <w:p w14:paraId="5B4CCD39" w14:textId="77777777" w:rsidR="004D0EA5" w:rsidRPr="005118E5" w:rsidRDefault="004D0EA5" w:rsidP="005118E5">
      <w:pPr>
        <w:spacing w:after="0" w:line="240" w:lineRule="auto"/>
        <w:jc w:val="both"/>
        <w:rPr>
          <w:rFonts w:ascii="Times New Roman" w:hAnsi="Times New Roman" w:cs="Times New Roman"/>
          <w:sz w:val="24"/>
          <w:szCs w:val="24"/>
        </w:rPr>
      </w:pPr>
    </w:p>
    <w:p w14:paraId="0FD954A2" w14:textId="286E3EE8" w:rsidR="00373683" w:rsidRPr="005118E5" w:rsidRDefault="00373683"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Piyasa İşletmecisinin Sorumlulukları</w:t>
      </w:r>
    </w:p>
    <w:p w14:paraId="0D1E9993" w14:textId="77777777" w:rsidR="0039475A" w:rsidRPr="005118E5" w:rsidRDefault="0039475A" w:rsidP="005118E5">
      <w:pPr>
        <w:spacing w:after="0" w:line="240" w:lineRule="auto"/>
        <w:jc w:val="both"/>
        <w:rPr>
          <w:rFonts w:ascii="Times New Roman" w:hAnsi="Times New Roman" w:cs="Times New Roman"/>
          <w:sz w:val="24"/>
          <w:szCs w:val="24"/>
        </w:rPr>
      </w:pPr>
    </w:p>
    <w:p w14:paraId="072E1877" w14:textId="61BDC761" w:rsidR="00373683" w:rsidRPr="005118E5" w:rsidRDefault="00373683"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 xml:space="preserve">şletmecisi </w:t>
      </w:r>
      <w:r w:rsidR="00FC403C" w:rsidRPr="005118E5">
        <w:rPr>
          <w:rFonts w:ascii="Times New Roman" w:hAnsi="Times New Roman" w:cs="Times New Roman"/>
          <w:sz w:val="24"/>
          <w:szCs w:val="24"/>
        </w:rPr>
        <w:t>EPİAŞ</w:t>
      </w:r>
      <w:r w:rsidRPr="005118E5">
        <w:rPr>
          <w:rFonts w:ascii="Times New Roman" w:hAnsi="Times New Roman" w:cs="Times New Roman"/>
          <w:sz w:val="24"/>
          <w:szCs w:val="24"/>
        </w:rPr>
        <w:t xml:space="preserve">’tır. </w:t>
      </w:r>
      <w:r w:rsidR="00FC403C"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00FC403C" w:rsidRPr="005118E5">
        <w:rPr>
          <w:rFonts w:ascii="Times New Roman" w:hAnsi="Times New Roman" w:cs="Times New Roman"/>
          <w:sz w:val="24"/>
          <w:szCs w:val="24"/>
        </w:rPr>
        <w:t>şletmecisi</w:t>
      </w:r>
      <w:r w:rsidRPr="005118E5">
        <w:rPr>
          <w:rFonts w:ascii="Times New Roman" w:hAnsi="Times New Roman" w:cs="Times New Roman"/>
          <w:sz w:val="24"/>
          <w:szCs w:val="24"/>
        </w:rPr>
        <w:t xml:space="preserve">; </w:t>
      </w:r>
      <w:r w:rsidR="00042F46" w:rsidRPr="005118E5">
        <w:rPr>
          <w:rFonts w:ascii="Times New Roman" w:hAnsi="Times New Roman" w:cs="Times New Roman"/>
          <w:sz w:val="24"/>
          <w:szCs w:val="24"/>
        </w:rPr>
        <w:t>OTSP’nin</w:t>
      </w:r>
      <w:r w:rsidRPr="005118E5">
        <w:rPr>
          <w:rFonts w:ascii="Times New Roman" w:hAnsi="Times New Roman" w:cs="Times New Roman"/>
          <w:sz w:val="24"/>
          <w:szCs w:val="24"/>
        </w:rPr>
        <w:t xml:space="preserve"> işletimi</w:t>
      </w:r>
      <w:r w:rsidR="001676B2" w:rsidRPr="005118E5">
        <w:rPr>
          <w:rFonts w:ascii="Times New Roman" w:hAnsi="Times New Roman" w:cs="Times New Roman"/>
          <w:sz w:val="24"/>
          <w:szCs w:val="24"/>
        </w:rPr>
        <w:t>ni</w:t>
      </w:r>
      <w:r w:rsidRPr="005118E5">
        <w:rPr>
          <w:rFonts w:ascii="Times New Roman" w:hAnsi="Times New Roman" w:cs="Times New Roman"/>
          <w:sz w:val="24"/>
          <w:szCs w:val="24"/>
        </w:rPr>
        <w:t xml:space="preserve">, uzlaştırma </w:t>
      </w:r>
      <w:r w:rsidR="001676B2" w:rsidRPr="005118E5">
        <w:rPr>
          <w:rFonts w:ascii="Times New Roman" w:hAnsi="Times New Roman" w:cs="Times New Roman"/>
          <w:sz w:val="24"/>
          <w:szCs w:val="24"/>
        </w:rPr>
        <w:t xml:space="preserve">işlemlerini </w:t>
      </w:r>
      <w:r w:rsidRPr="005118E5">
        <w:rPr>
          <w:rFonts w:ascii="Times New Roman" w:hAnsi="Times New Roman" w:cs="Times New Roman"/>
          <w:sz w:val="24"/>
          <w:szCs w:val="24"/>
        </w:rPr>
        <w:t>ve veri yayımlama faaliyetlerini eşit taraflar arasında ayrım gözetmeksizin, şeffaflık ve sorumluluk ilkeleri çerçevesinde yürütür.</w:t>
      </w:r>
    </w:p>
    <w:p w14:paraId="6CA731C1" w14:textId="77777777" w:rsidR="00683549" w:rsidRPr="005118E5" w:rsidRDefault="00683549" w:rsidP="005118E5">
      <w:pPr>
        <w:spacing w:after="0" w:line="240" w:lineRule="auto"/>
        <w:jc w:val="both"/>
        <w:rPr>
          <w:rFonts w:ascii="Times New Roman" w:hAnsi="Times New Roman" w:cs="Times New Roman"/>
          <w:sz w:val="24"/>
          <w:szCs w:val="24"/>
        </w:rPr>
      </w:pPr>
    </w:p>
    <w:p w14:paraId="0E6D3E76" w14:textId="59DD0D33" w:rsidR="00373683" w:rsidRPr="005118E5" w:rsidRDefault="00FC40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w:t>
      </w:r>
      <w:r w:rsidR="00373683" w:rsidRPr="005118E5">
        <w:rPr>
          <w:rFonts w:ascii="Times New Roman" w:hAnsi="Times New Roman" w:cs="Times New Roman"/>
          <w:sz w:val="24"/>
          <w:szCs w:val="24"/>
        </w:rPr>
        <w:t xml:space="preserve">, </w:t>
      </w:r>
      <w:r w:rsidR="008B4CCD" w:rsidRPr="005118E5">
        <w:rPr>
          <w:rFonts w:ascii="Times New Roman" w:hAnsi="Times New Roman" w:cs="Times New Roman"/>
          <w:sz w:val="24"/>
          <w:szCs w:val="24"/>
        </w:rPr>
        <w:t>OTSP’nin</w:t>
      </w:r>
      <w:r w:rsidR="00373683" w:rsidRPr="005118E5">
        <w:rPr>
          <w:rFonts w:ascii="Times New Roman" w:hAnsi="Times New Roman" w:cs="Times New Roman"/>
          <w:sz w:val="24"/>
          <w:szCs w:val="24"/>
        </w:rPr>
        <w:t xml:space="preserve"> işletimine ilişkin aşağıdaki faaliyetleri yürütür:</w:t>
      </w:r>
    </w:p>
    <w:p w14:paraId="5F7FD3C9" w14:textId="77777777" w:rsidR="00683549" w:rsidRPr="005118E5" w:rsidRDefault="00683549" w:rsidP="005118E5">
      <w:pPr>
        <w:spacing w:after="0" w:line="240" w:lineRule="auto"/>
        <w:jc w:val="both"/>
        <w:rPr>
          <w:rFonts w:ascii="Times New Roman" w:hAnsi="Times New Roman" w:cs="Times New Roman"/>
          <w:sz w:val="24"/>
          <w:szCs w:val="24"/>
        </w:rPr>
      </w:pPr>
    </w:p>
    <w:p w14:paraId="1001F54F" w14:textId="068DDE6C" w:rsidR="00373683" w:rsidRPr="005118E5" w:rsidRDefault="008B4CCD" w:rsidP="005118E5">
      <w:pPr>
        <w:pStyle w:val="ListeParagraf"/>
        <w:numPr>
          <w:ilvl w:val="0"/>
          <w:numId w:val="4"/>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lastRenderedPageBreak/>
        <w:t>OTSP’nin</w:t>
      </w:r>
      <w:r w:rsidR="00781C12" w:rsidRPr="005118E5">
        <w:rPr>
          <w:rFonts w:ascii="Times New Roman" w:hAnsi="Times New Roman" w:cs="Times New Roman"/>
          <w:sz w:val="24"/>
          <w:szCs w:val="24"/>
        </w:rPr>
        <w:t xml:space="preserve"> </w:t>
      </w:r>
      <w:r w:rsidR="00603A78" w:rsidRPr="005118E5">
        <w:rPr>
          <w:rFonts w:ascii="Times New Roman" w:hAnsi="Times New Roman" w:cs="Times New Roman"/>
          <w:sz w:val="24"/>
          <w:szCs w:val="24"/>
        </w:rPr>
        <w:t xml:space="preserve">bu Usul ve Esaslar </w:t>
      </w:r>
      <w:r w:rsidR="00781C12" w:rsidRPr="005118E5">
        <w:rPr>
          <w:rFonts w:ascii="Times New Roman" w:hAnsi="Times New Roman" w:cs="Times New Roman"/>
          <w:sz w:val="24"/>
          <w:szCs w:val="24"/>
        </w:rPr>
        <w:t xml:space="preserve">ve </w:t>
      </w:r>
      <w:r w:rsidR="00373683" w:rsidRPr="005118E5">
        <w:rPr>
          <w:rFonts w:ascii="Times New Roman" w:hAnsi="Times New Roman" w:cs="Times New Roman"/>
          <w:sz w:val="24"/>
          <w:szCs w:val="24"/>
        </w:rPr>
        <w:t>ilgili mevzuat hükümlerine uygun olarak işletilmesi</w:t>
      </w:r>
      <w:r w:rsidR="00477AC4">
        <w:rPr>
          <w:rFonts w:ascii="Times New Roman" w:hAnsi="Times New Roman" w:cs="Times New Roman"/>
          <w:sz w:val="24"/>
          <w:szCs w:val="24"/>
        </w:rPr>
        <w:t>,</w:t>
      </w:r>
    </w:p>
    <w:p w14:paraId="362C9345" w14:textId="435E9593" w:rsidR="00373683" w:rsidRPr="005118E5" w:rsidRDefault="003F6E76" w:rsidP="005118E5">
      <w:pPr>
        <w:pStyle w:val="ListeParagraf"/>
        <w:numPr>
          <w:ilvl w:val="0"/>
          <w:numId w:val="4"/>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STP’nin </w:t>
      </w:r>
      <w:r w:rsidR="001676B2" w:rsidRPr="005118E5">
        <w:rPr>
          <w:rFonts w:ascii="Times New Roman" w:hAnsi="Times New Roman" w:cs="Times New Roman"/>
          <w:sz w:val="24"/>
          <w:szCs w:val="24"/>
        </w:rPr>
        <w:t>ilgili mevzuat kapsamındaki yükümlülüklerin yerine getirilmesi amacıyla her türlü bakım ve güncelleme faaliyetlerini yerine getirerek işler ve erişilebilir halde tutulması</w:t>
      </w:r>
      <w:r w:rsidR="00477AC4">
        <w:rPr>
          <w:rFonts w:ascii="Times New Roman" w:hAnsi="Times New Roman" w:cs="Times New Roman"/>
          <w:sz w:val="24"/>
          <w:szCs w:val="24"/>
        </w:rPr>
        <w:t>,</w:t>
      </w:r>
    </w:p>
    <w:p w14:paraId="671A810D" w14:textId="058ED72D" w:rsidR="00373683" w:rsidRPr="005118E5" w:rsidRDefault="001676B2" w:rsidP="005118E5">
      <w:pPr>
        <w:pStyle w:val="ListeParagraf"/>
        <w:numPr>
          <w:ilvl w:val="0"/>
          <w:numId w:val="4"/>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OTSP’nin</w:t>
      </w:r>
      <w:r w:rsidR="00605CC6" w:rsidRPr="005118E5">
        <w:rPr>
          <w:rFonts w:ascii="Times New Roman" w:hAnsi="Times New Roman" w:cs="Times New Roman"/>
          <w:sz w:val="24"/>
          <w:szCs w:val="24"/>
        </w:rPr>
        <w:t xml:space="preserve"> </w:t>
      </w:r>
      <w:r w:rsidR="00373683" w:rsidRPr="005118E5">
        <w:rPr>
          <w:rFonts w:ascii="Times New Roman" w:hAnsi="Times New Roman" w:cs="Times New Roman"/>
          <w:sz w:val="24"/>
          <w:szCs w:val="24"/>
        </w:rPr>
        <w:t>işletimine ilişkin hususlarda ilgili mevzuata uygun olarak, uygulamaya yönelik kararların alınması, mevzuatla kendisine bırakılmış diğer görevlerin yerine getirilmesi</w:t>
      </w:r>
      <w:r w:rsidR="00477AC4">
        <w:rPr>
          <w:rFonts w:ascii="Times New Roman" w:hAnsi="Times New Roman" w:cs="Times New Roman"/>
          <w:sz w:val="24"/>
          <w:szCs w:val="24"/>
        </w:rPr>
        <w:t>,</w:t>
      </w:r>
    </w:p>
    <w:p w14:paraId="12FAA9CE" w14:textId="66F38E38" w:rsidR="008F347F" w:rsidRPr="005118E5" w:rsidRDefault="001D45FE" w:rsidP="005118E5">
      <w:pPr>
        <w:pStyle w:val="ListeParagraf"/>
        <w:numPr>
          <w:ilvl w:val="0"/>
          <w:numId w:val="4"/>
        </w:numPr>
        <w:spacing w:after="0" w:line="240" w:lineRule="auto"/>
        <w:ind w:left="1134" w:hanging="284"/>
        <w:jc w:val="both"/>
        <w:rPr>
          <w:rFonts w:ascii="Times New Roman" w:hAnsi="Times New Roman" w:cs="Times New Roman"/>
          <w:sz w:val="24"/>
          <w:szCs w:val="24"/>
        </w:rPr>
      </w:pPr>
      <w:r w:rsidRPr="005118E5">
        <w:rPr>
          <w:rFonts w:ascii="Times New Roman" w:hAnsi="Times New Roman" w:cs="Times New Roman"/>
          <w:sz w:val="24"/>
          <w:szCs w:val="24"/>
        </w:rPr>
        <w:t>B</w:t>
      </w:r>
      <w:r w:rsidR="008F347F" w:rsidRPr="005118E5">
        <w:rPr>
          <w:rFonts w:ascii="Times New Roman" w:hAnsi="Times New Roman" w:cs="Times New Roman"/>
          <w:sz w:val="24"/>
          <w:szCs w:val="24"/>
        </w:rPr>
        <w:t>u Usul ve Esaslarda yer alan hükümler uyarınca veriler</w:t>
      </w:r>
      <w:r w:rsidR="00477AC4">
        <w:rPr>
          <w:rFonts w:ascii="Times New Roman" w:hAnsi="Times New Roman" w:cs="Times New Roman"/>
          <w:sz w:val="24"/>
          <w:szCs w:val="24"/>
        </w:rPr>
        <w:t>in yayımlanması ve raporlanması,</w:t>
      </w:r>
    </w:p>
    <w:p w14:paraId="2D387140" w14:textId="64D1C99E" w:rsidR="001D45FE" w:rsidRPr="005118E5" w:rsidRDefault="001D45FE" w:rsidP="005118E5">
      <w:pPr>
        <w:pStyle w:val="ListeParagraf"/>
        <w:numPr>
          <w:ilvl w:val="0"/>
          <w:numId w:val="4"/>
        </w:numPr>
        <w:spacing w:after="0" w:line="240" w:lineRule="auto"/>
        <w:ind w:left="1134" w:hanging="284"/>
        <w:jc w:val="both"/>
        <w:rPr>
          <w:rFonts w:ascii="Times New Roman" w:hAnsi="Times New Roman" w:cs="Times New Roman"/>
          <w:sz w:val="24"/>
          <w:szCs w:val="24"/>
        </w:rPr>
      </w:pPr>
      <w:r w:rsidRPr="005118E5">
        <w:rPr>
          <w:rFonts w:ascii="Times New Roman" w:hAnsi="Times New Roman" w:cs="Times New Roman"/>
          <w:sz w:val="24"/>
          <w:szCs w:val="24"/>
        </w:rPr>
        <w:t>STP’de sunulması öngörülen yeni ürün ve hizmetlerin geliştirilmesi, noktasal/bölgesel ürünleri</w:t>
      </w:r>
      <w:r w:rsidR="00994671">
        <w:rPr>
          <w:rFonts w:ascii="Times New Roman" w:hAnsi="Times New Roman" w:cs="Times New Roman"/>
          <w:sz w:val="24"/>
          <w:szCs w:val="24"/>
        </w:rPr>
        <w:t>n</w:t>
      </w:r>
      <w:r w:rsidRPr="005118E5">
        <w:rPr>
          <w:rFonts w:ascii="Times New Roman" w:hAnsi="Times New Roman" w:cs="Times New Roman"/>
          <w:sz w:val="24"/>
          <w:szCs w:val="24"/>
        </w:rPr>
        <w:t xml:space="preserve"> iletim şirketi ile koordineli olarak oluşturulması ve tüm bu ürünlerin STP’de piyasa katılımcılarına sunulabilmesi için Kurul’dan onay alınması.</w:t>
      </w:r>
    </w:p>
    <w:p w14:paraId="3006DE67" w14:textId="77777777" w:rsidR="00683549" w:rsidRPr="005118E5" w:rsidRDefault="00683549" w:rsidP="005118E5">
      <w:pPr>
        <w:spacing w:after="0" w:line="240" w:lineRule="auto"/>
        <w:jc w:val="both"/>
        <w:rPr>
          <w:rFonts w:ascii="Times New Roman" w:hAnsi="Times New Roman" w:cs="Times New Roman"/>
          <w:sz w:val="24"/>
          <w:szCs w:val="24"/>
        </w:rPr>
      </w:pPr>
    </w:p>
    <w:p w14:paraId="244912B5" w14:textId="60F04440" w:rsidR="00BC4F59" w:rsidRPr="00BC4F59" w:rsidRDefault="00EB7478" w:rsidP="00BC4F59">
      <w:pPr>
        <w:pStyle w:val="ListeParagraf"/>
        <w:numPr>
          <w:ilvl w:val="2"/>
          <w:numId w:val="2"/>
        </w:numPr>
        <w:spacing w:after="0" w:line="240" w:lineRule="auto"/>
        <w:ind w:left="851" w:hanging="851"/>
        <w:jc w:val="both"/>
        <w:rPr>
          <w:rFonts w:ascii="Times New Roman" w:hAnsi="Times New Roman" w:cs="Times New Roman"/>
          <w:sz w:val="24"/>
          <w:szCs w:val="24"/>
        </w:rPr>
      </w:pPr>
      <w:r w:rsidRPr="00D47283">
        <w:rPr>
          <w:rFonts w:ascii="Times New Roman" w:eastAsia="Calibri" w:hAnsi="Times New Roman" w:cs="Times New Roman"/>
          <w:sz w:val="24"/>
          <w:szCs w:val="24"/>
        </w:rPr>
        <w:t xml:space="preserve">Piyasa işletmecisi, merkezi karşı taraf sıfatıyla alıcıya karşı satıcı satıcıya karşı alıcı olarak, ilgili gaz günü ürününe ve/veya haftalık ürünlere </w:t>
      </w:r>
      <w:r w:rsidRPr="00D47283">
        <w:rPr>
          <w:rFonts w:ascii="Times New Roman" w:eastAsia="Calibri" w:hAnsi="Times New Roman" w:cs="Times New Roman"/>
          <w:noProof/>
          <w:sz w:val="24"/>
          <w:szCs w:val="24"/>
        </w:rPr>
        <w:t>(</w:t>
      </w:r>
      <w:r w:rsidRPr="00D47283">
        <w:rPr>
          <w:rFonts w:ascii="Times New Roman" w:eastAsia="Calibri" w:hAnsi="Times New Roman" w:cs="Times New Roman"/>
          <w:sz w:val="24"/>
          <w:szCs w:val="24"/>
        </w:rPr>
        <w:t>hafta içi ürünü, hafta sonu ürünü ve haftalık ürün) ilişkin ticaret aralıklarında yapılan piyasa işlemlerinin ilgili gaz günü bazında uzlaştırılması, faturaların hazırlanması ile gerekli tahsilat ve ödeme işlemlerinin merkezi uzlaştırma kuruluşu aracılığı ile y</w:t>
      </w:r>
      <w:r>
        <w:rPr>
          <w:rFonts w:ascii="Times New Roman" w:eastAsia="Calibri" w:hAnsi="Times New Roman" w:cs="Times New Roman"/>
          <w:sz w:val="24"/>
          <w:szCs w:val="24"/>
        </w:rPr>
        <w:t>apılması faaliyetlerini yürütür</w:t>
      </w:r>
      <w:r w:rsidR="00BC4F59">
        <w:rPr>
          <w:rStyle w:val="DipnotBavurusu"/>
          <w:rFonts w:ascii="Times New Roman" w:hAnsi="Times New Roman" w:cs="Times New Roman"/>
          <w:sz w:val="24"/>
          <w:szCs w:val="24"/>
        </w:rPr>
        <w:footnoteReference w:id="19"/>
      </w:r>
      <w:r>
        <w:rPr>
          <w:rFonts w:ascii="Times New Roman" w:eastAsia="Calibri" w:hAnsi="Times New Roman" w:cs="Times New Roman"/>
          <w:sz w:val="24"/>
          <w:szCs w:val="24"/>
          <w:vertAlign w:val="superscript"/>
        </w:rPr>
        <w:t>,</w:t>
      </w:r>
      <w:r>
        <w:rPr>
          <w:rStyle w:val="DipnotBavurusu"/>
          <w:rFonts w:ascii="Times New Roman" w:eastAsia="Calibri" w:hAnsi="Times New Roman" w:cs="Times New Roman"/>
          <w:sz w:val="24"/>
          <w:szCs w:val="24"/>
        </w:rPr>
        <w:footnoteReference w:id="20"/>
      </w:r>
      <w:r>
        <w:rPr>
          <w:rFonts w:ascii="Times New Roman" w:eastAsia="Calibri" w:hAnsi="Times New Roman" w:cs="Times New Roman"/>
          <w:sz w:val="24"/>
          <w:szCs w:val="24"/>
        </w:rPr>
        <w:t>.</w:t>
      </w:r>
    </w:p>
    <w:p w14:paraId="63B54288" w14:textId="77777777" w:rsidR="00BC4F59" w:rsidRPr="00BC4F59" w:rsidRDefault="00BC4F59" w:rsidP="00BC4F59">
      <w:pPr>
        <w:pStyle w:val="ListeParagraf"/>
        <w:spacing w:after="0" w:line="240" w:lineRule="auto"/>
        <w:ind w:left="851"/>
        <w:jc w:val="both"/>
        <w:rPr>
          <w:rFonts w:ascii="Times New Roman" w:hAnsi="Times New Roman" w:cs="Times New Roman"/>
          <w:sz w:val="24"/>
          <w:szCs w:val="24"/>
        </w:rPr>
      </w:pPr>
    </w:p>
    <w:p w14:paraId="00067E07" w14:textId="37DD1751" w:rsidR="00BC4F59" w:rsidRPr="00BC4F59" w:rsidRDefault="00BC4F59" w:rsidP="00BC4F59">
      <w:pPr>
        <w:pStyle w:val="ListeParagraf"/>
        <w:numPr>
          <w:ilvl w:val="2"/>
          <w:numId w:val="2"/>
        </w:numPr>
        <w:spacing w:after="0" w:line="240" w:lineRule="auto"/>
        <w:ind w:left="851" w:hanging="851"/>
        <w:jc w:val="both"/>
        <w:rPr>
          <w:rFonts w:ascii="Times New Roman" w:hAnsi="Times New Roman" w:cs="Times New Roman"/>
          <w:sz w:val="24"/>
          <w:szCs w:val="24"/>
        </w:rPr>
      </w:pPr>
      <w:r w:rsidRPr="00BC4F59">
        <w:rPr>
          <w:rFonts w:ascii="Times New Roman" w:hAnsi="Times New Roman" w:cs="Times New Roman"/>
          <w:sz w:val="24"/>
          <w:szCs w:val="24"/>
        </w:rPr>
        <w:t>Piyasa işletmecisi iletim şirketi adına, Yönetmelik, ŞİD ve bu Usul ve Esaslarda belirtilen koşullar çerçevesinde, taşıtanların iletim sistemindeki dengesizliklerinin uzlaştırılması sonucunda tahakkuk ettirilecek alacak ve borç tutarlarının hesaplanması, ilgili alacak ve borç bildirimlerinin hazırlanması merkezi uzlaştırma kuruluşu aracılığı ile gerekli tahsilat ve ödeme işlemlerinin ve bu işlemlere ait teminat yönetiminin yapılması faaliyetlerini yürütür</w:t>
      </w:r>
      <w:r>
        <w:rPr>
          <w:rStyle w:val="DipnotBavurusu"/>
          <w:rFonts w:ascii="Times New Roman" w:hAnsi="Times New Roman" w:cs="Times New Roman"/>
          <w:sz w:val="24"/>
          <w:szCs w:val="24"/>
        </w:rPr>
        <w:footnoteReference w:id="21"/>
      </w:r>
      <w:r w:rsidRPr="00BC4F59">
        <w:rPr>
          <w:rFonts w:ascii="Times New Roman" w:hAnsi="Times New Roman" w:cs="Times New Roman"/>
          <w:sz w:val="24"/>
          <w:szCs w:val="24"/>
        </w:rPr>
        <w:t>.</w:t>
      </w:r>
    </w:p>
    <w:p w14:paraId="400093FC" w14:textId="77777777" w:rsidR="00683549" w:rsidRPr="005118E5" w:rsidRDefault="00683549" w:rsidP="005118E5">
      <w:pPr>
        <w:spacing w:after="0" w:line="240" w:lineRule="auto"/>
        <w:jc w:val="both"/>
        <w:rPr>
          <w:rFonts w:ascii="Times New Roman" w:hAnsi="Times New Roman" w:cs="Times New Roman"/>
          <w:sz w:val="24"/>
          <w:szCs w:val="24"/>
        </w:rPr>
      </w:pPr>
    </w:p>
    <w:p w14:paraId="6D862FC3" w14:textId="226927CF" w:rsidR="00813F4B" w:rsidRPr="005118E5" w:rsidRDefault="00ED6E0A"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 xml:space="preserve">şletmecisinin ve </w:t>
      </w:r>
      <w:r w:rsidR="00A0114B" w:rsidRPr="005118E5">
        <w:rPr>
          <w:rFonts w:ascii="Times New Roman" w:hAnsi="Times New Roman" w:cs="Times New Roman"/>
          <w:sz w:val="24"/>
          <w:szCs w:val="24"/>
        </w:rPr>
        <w:t>i</w:t>
      </w:r>
      <w:r w:rsidRPr="005118E5">
        <w:rPr>
          <w:rFonts w:ascii="Times New Roman" w:hAnsi="Times New Roman" w:cs="Times New Roman"/>
          <w:sz w:val="24"/>
          <w:szCs w:val="24"/>
        </w:rPr>
        <w:t xml:space="preserve">letim </w:t>
      </w:r>
      <w:r w:rsidR="00A0114B" w:rsidRPr="005118E5">
        <w:rPr>
          <w:rFonts w:ascii="Times New Roman" w:hAnsi="Times New Roman" w:cs="Times New Roman"/>
          <w:sz w:val="24"/>
          <w:szCs w:val="24"/>
        </w:rPr>
        <w:t>ş</w:t>
      </w:r>
      <w:r w:rsidRPr="005118E5">
        <w:rPr>
          <w:rFonts w:ascii="Times New Roman" w:hAnsi="Times New Roman" w:cs="Times New Roman"/>
          <w:sz w:val="24"/>
          <w:szCs w:val="24"/>
        </w:rPr>
        <w:t xml:space="preserve">irketinin OTSP’ye ilişkin hak ve yükümlülüklerine, </w:t>
      </w:r>
      <w:r w:rsidR="00BD4479"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BD4479" w:rsidRPr="005118E5">
        <w:rPr>
          <w:rFonts w:ascii="Times New Roman" w:hAnsi="Times New Roman" w:cs="Times New Roman"/>
          <w:sz w:val="24"/>
          <w:szCs w:val="24"/>
        </w:rPr>
        <w:t>t</w:t>
      </w:r>
      <w:r w:rsidRPr="005118E5">
        <w:rPr>
          <w:rFonts w:ascii="Times New Roman" w:hAnsi="Times New Roman" w:cs="Times New Roman"/>
          <w:sz w:val="24"/>
          <w:szCs w:val="24"/>
        </w:rPr>
        <w:t xml:space="preserve">eslim </w:t>
      </w:r>
      <w:r w:rsidR="00BD4479" w:rsidRPr="005118E5">
        <w:rPr>
          <w:rFonts w:ascii="Times New Roman" w:hAnsi="Times New Roman" w:cs="Times New Roman"/>
          <w:sz w:val="24"/>
          <w:szCs w:val="24"/>
        </w:rPr>
        <w:t>s</w:t>
      </w:r>
      <w:r w:rsidRPr="005118E5">
        <w:rPr>
          <w:rFonts w:ascii="Times New Roman" w:hAnsi="Times New Roman" w:cs="Times New Roman"/>
          <w:sz w:val="24"/>
          <w:szCs w:val="24"/>
        </w:rPr>
        <w:t>özleşmesinde yer verilir.</w:t>
      </w:r>
    </w:p>
    <w:p w14:paraId="7B509117" w14:textId="77777777" w:rsidR="00994671" w:rsidRDefault="00994671" w:rsidP="005118E5">
      <w:pPr>
        <w:spacing w:after="0" w:line="240" w:lineRule="auto"/>
        <w:jc w:val="both"/>
        <w:rPr>
          <w:rFonts w:ascii="Times New Roman" w:hAnsi="Times New Roman" w:cs="Times New Roman"/>
          <w:sz w:val="24"/>
          <w:szCs w:val="24"/>
        </w:rPr>
      </w:pPr>
    </w:p>
    <w:p w14:paraId="21B38ED2" w14:textId="77777777" w:rsidR="004D0EA5" w:rsidRPr="005118E5" w:rsidRDefault="004D0EA5" w:rsidP="005118E5">
      <w:pPr>
        <w:spacing w:after="0" w:line="240" w:lineRule="auto"/>
        <w:jc w:val="both"/>
        <w:rPr>
          <w:rFonts w:ascii="Times New Roman" w:hAnsi="Times New Roman" w:cs="Times New Roman"/>
          <w:sz w:val="24"/>
          <w:szCs w:val="24"/>
        </w:rPr>
      </w:pPr>
    </w:p>
    <w:p w14:paraId="40A8DC55" w14:textId="77777777" w:rsidR="00373683" w:rsidRPr="005118E5" w:rsidRDefault="00373683"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İletim Şirketinin Sorumlulukları</w:t>
      </w:r>
    </w:p>
    <w:p w14:paraId="634728C3" w14:textId="77777777" w:rsidR="0039475A" w:rsidRPr="005118E5" w:rsidRDefault="0039475A" w:rsidP="005118E5">
      <w:pPr>
        <w:spacing w:after="0" w:line="240" w:lineRule="auto"/>
        <w:jc w:val="both"/>
        <w:rPr>
          <w:rFonts w:ascii="Times New Roman" w:hAnsi="Times New Roman" w:cs="Times New Roman"/>
          <w:sz w:val="24"/>
          <w:szCs w:val="24"/>
        </w:rPr>
      </w:pPr>
    </w:p>
    <w:p w14:paraId="12E696D9" w14:textId="64FCBA9E" w:rsidR="00BC343C" w:rsidRPr="005118E5" w:rsidRDefault="00E95927"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OTSP</w:t>
      </w:r>
      <w:r w:rsidR="00000D51" w:rsidRPr="005118E5">
        <w:rPr>
          <w:rFonts w:ascii="Times New Roman" w:hAnsi="Times New Roman" w:cs="Times New Roman"/>
          <w:sz w:val="24"/>
          <w:szCs w:val="24"/>
        </w:rPr>
        <w:t>’deki</w:t>
      </w:r>
      <w:r w:rsidR="00BC343C" w:rsidRPr="005118E5">
        <w:rPr>
          <w:rFonts w:ascii="Times New Roman" w:hAnsi="Times New Roman" w:cs="Times New Roman"/>
          <w:sz w:val="24"/>
          <w:szCs w:val="24"/>
        </w:rPr>
        <w:t xml:space="preserve"> faa</w:t>
      </w:r>
      <w:r w:rsidR="008B4CCD" w:rsidRPr="005118E5">
        <w:rPr>
          <w:rFonts w:ascii="Times New Roman" w:hAnsi="Times New Roman" w:cs="Times New Roman"/>
          <w:sz w:val="24"/>
          <w:szCs w:val="24"/>
        </w:rPr>
        <w:t xml:space="preserve">liyetlerini bu Usul ve Esaslar </w:t>
      </w:r>
      <w:r w:rsidR="00BC343C" w:rsidRPr="005118E5">
        <w:rPr>
          <w:rFonts w:ascii="Times New Roman" w:hAnsi="Times New Roman" w:cs="Times New Roman"/>
          <w:sz w:val="24"/>
          <w:szCs w:val="24"/>
        </w:rPr>
        <w:t>ve ilgili mevzuat hükümleri çerçevesinde yürütür.</w:t>
      </w:r>
    </w:p>
    <w:p w14:paraId="1224918A" w14:textId="77777777" w:rsidR="008068A7" w:rsidRPr="005118E5" w:rsidRDefault="008068A7" w:rsidP="005118E5">
      <w:pPr>
        <w:spacing w:after="0" w:line="240" w:lineRule="auto"/>
        <w:jc w:val="both"/>
        <w:rPr>
          <w:rFonts w:ascii="Times New Roman" w:hAnsi="Times New Roman" w:cs="Times New Roman"/>
          <w:sz w:val="24"/>
          <w:szCs w:val="24"/>
        </w:rPr>
      </w:pPr>
    </w:p>
    <w:p w14:paraId="0025129A" w14:textId="1E504CD7" w:rsidR="00BC343C" w:rsidRPr="005118E5" w:rsidRDefault="00BC34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eastAsia="Times New Roman" w:hAnsi="Times New Roman" w:cs="Times New Roman"/>
          <w:sz w:val="24"/>
          <w:szCs w:val="24"/>
        </w:rPr>
        <w:t xml:space="preserve">ŞİD hükümleri çerçevesinde ilave dengeleyici sıfatıyla </w:t>
      </w:r>
      <w:r w:rsidR="00E95927" w:rsidRPr="005118E5">
        <w:rPr>
          <w:rFonts w:ascii="Times New Roman" w:eastAsia="Times New Roman" w:hAnsi="Times New Roman" w:cs="Times New Roman"/>
          <w:sz w:val="24"/>
          <w:szCs w:val="24"/>
        </w:rPr>
        <w:t>OTSP’ye</w:t>
      </w:r>
      <w:r w:rsidRPr="005118E5">
        <w:rPr>
          <w:rFonts w:ascii="Times New Roman" w:eastAsia="Times New Roman" w:hAnsi="Times New Roman" w:cs="Times New Roman"/>
          <w:sz w:val="24"/>
          <w:szCs w:val="24"/>
        </w:rPr>
        <w:t xml:space="preserve"> girerek iletim şebekesinin fiziki dengesinin sağlanması amacıyla piyasa işlemi yapa</w:t>
      </w:r>
      <w:r w:rsidR="00E95927" w:rsidRPr="005118E5">
        <w:rPr>
          <w:rFonts w:ascii="Times New Roman" w:eastAsia="Times New Roman" w:hAnsi="Times New Roman" w:cs="Times New Roman"/>
          <w:sz w:val="24"/>
          <w:szCs w:val="24"/>
        </w:rPr>
        <w:t>bili</w:t>
      </w:r>
      <w:r w:rsidRPr="005118E5">
        <w:rPr>
          <w:rFonts w:ascii="Times New Roman" w:eastAsia="Times New Roman" w:hAnsi="Times New Roman" w:cs="Times New Roman"/>
          <w:sz w:val="24"/>
          <w:szCs w:val="24"/>
        </w:rPr>
        <w:t xml:space="preserve">r. İletim </w:t>
      </w:r>
      <w:r w:rsidR="00DA0954" w:rsidRPr="005118E5">
        <w:rPr>
          <w:rFonts w:ascii="Times New Roman" w:eastAsia="Times New Roman" w:hAnsi="Times New Roman" w:cs="Times New Roman"/>
          <w:sz w:val="24"/>
          <w:szCs w:val="24"/>
        </w:rPr>
        <w:t>ş</w:t>
      </w:r>
      <w:r w:rsidRPr="005118E5">
        <w:rPr>
          <w:rFonts w:ascii="Times New Roman" w:eastAsia="Times New Roman" w:hAnsi="Times New Roman" w:cs="Times New Roman"/>
          <w:sz w:val="24"/>
          <w:szCs w:val="24"/>
        </w:rPr>
        <w:t>irketinin i</w:t>
      </w:r>
      <w:r w:rsidRPr="005118E5">
        <w:rPr>
          <w:rFonts w:ascii="Times New Roman" w:hAnsi="Times New Roman" w:cs="Times New Roman"/>
          <w:sz w:val="24"/>
          <w:szCs w:val="24"/>
        </w:rPr>
        <w:t xml:space="preserve">lave dengeleyici sıfatıyla girmesi haricinde </w:t>
      </w:r>
      <w:r w:rsidR="00000D51" w:rsidRPr="005118E5">
        <w:rPr>
          <w:rFonts w:ascii="Times New Roman" w:hAnsi="Times New Roman" w:cs="Times New Roman"/>
          <w:sz w:val="24"/>
          <w:szCs w:val="24"/>
        </w:rPr>
        <w:t xml:space="preserve">de </w:t>
      </w:r>
      <w:r w:rsidRPr="005118E5">
        <w:rPr>
          <w:rFonts w:ascii="Times New Roman" w:hAnsi="Times New Roman" w:cs="Times New Roman"/>
          <w:sz w:val="24"/>
          <w:szCs w:val="24"/>
        </w:rPr>
        <w:t>ŞİD’de belirlenen diğer haller gereği STP’ye girmesi mümkündür.</w:t>
      </w:r>
    </w:p>
    <w:p w14:paraId="396AB440" w14:textId="77777777" w:rsidR="008068A7" w:rsidRPr="005118E5" w:rsidRDefault="008068A7" w:rsidP="005118E5">
      <w:pPr>
        <w:spacing w:after="0" w:line="240" w:lineRule="auto"/>
        <w:jc w:val="both"/>
        <w:rPr>
          <w:rFonts w:ascii="Times New Roman" w:hAnsi="Times New Roman" w:cs="Times New Roman"/>
          <w:sz w:val="24"/>
          <w:szCs w:val="24"/>
        </w:rPr>
      </w:pPr>
    </w:p>
    <w:p w14:paraId="23CF7794" w14:textId="0206D5CA" w:rsidR="00E95927" w:rsidRPr="005118E5" w:rsidRDefault="00E95927"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tabanlı olmayan yöntemlerle </w:t>
      </w:r>
      <w:r w:rsidR="00000D51" w:rsidRPr="005118E5">
        <w:rPr>
          <w:rFonts w:ascii="Times New Roman" w:hAnsi="Times New Roman" w:cs="Times New Roman"/>
          <w:sz w:val="24"/>
          <w:szCs w:val="24"/>
        </w:rPr>
        <w:t xml:space="preserve">ŞİD </w:t>
      </w:r>
      <w:r w:rsidRPr="005118E5">
        <w:rPr>
          <w:rFonts w:ascii="Times New Roman" w:hAnsi="Times New Roman" w:cs="Times New Roman"/>
          <w:sz w:val="24"/>
          <w:szCs w:val="24"/>
        </w:rPr>
        <w:t xml:space="preserve">hükümleri çerçevesinde dengeleme gazı alması durumunda, fiyat ve miktar bilgilerini </w:t>
      </w:r>
      <w:r w:rsidR="00247402"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şletmecisine bildirir.</w:t>
      </w:r>
    </w:p>
    <w:p w14:paraId="6DB1C556" w14:textId="77777777" w:rsidR="008068A7" w:rsidRPr="005118E5" w:rsidRDefault="008068A7" w:rsidP="005118E5">
      <w:pPr>
        <w:spacing w:after="0" w:line="240" w:lineRule="auto"/>
        <w:jc w:val="both"/>
        <w:rPr>
          <w:rFonts w:ascii="Times New Roman" w:hAnsi="Times New Roman" w:cs="Times New Roman"/>
          <w:sz w:val="24"/>
          <w:szCs w:val="24"/>
        </w:rPr>
      </w:pPr>
    </w:p>
    <w:p w14:paraId="29475518" w14:textId="77777777" w:rsidR="00BC343C" w:rsidRPr="005118E5" w:rsidRDefault="00BC34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lastRenderedPageBreak/>
        <w:t xml:space="preserve">İlave dengeleyici olarak STP’de yapacağı işlemleri </w:t>
      </w:r>
      <w:r w:rsidRPr="005118E5">
        <w:rPr>
          <w:rFonts w:ascii="Times New Roman" w:eastAsia="Times New Roman" w:hAnsi="Times New Roman" w:cs="Times New Roman"/>
          <w:sz w:val="24"/>
          <w:szCs w:val="24"/>
          <w:lang w:eastAsia="tr-TR"/>
        </w:rPr>
        <w:t>eşit taraflar arasında ayrım gözetmeksizin, şeffaflık ve sorumluluk ilkeleri çerçevesinde yürütür.</w:t>
      </w:r>
    </w:p>
    <w:p w14:paraId="55028C5A" w14:textId="77777777" w:rsidR="008068A7" w:rsidRPr="005118E5" w:rsidRDefault="008068A7" w:rsidP="005118E5">
      <w:pPr>
        <w:spacing w:after="0" w:line="240" w:lineRule="auto"/>
        <w:jc w:val="both"/>
        <w:rPr>
          <w:rFonts w:ascii="Times New Roman" w:hAnsi="Times New Roman" w:cs="Times New Roman"/>
          <w:sz w:val="24"/>
          <w:szCs w:val="24"/>
        </w:rPr>
      </w:pPr>
    </w:p>
    <w:p w14:paraId="21AEB7FA" w14:textId="69B72C29" w:rsidR="00432B7D" w:rsidRPr="005118E5" w:rsidRDefault="00432B7D"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katılımcıları ile imzaladığı STS’ler ve bu kapsamda taşıtanların almış olduğu tescil belgelerine</w:t>
      </w:r>
      <w:r w:rsidR="00000D51" w:rsidRPr="005118E5">
        <w:rPr>
          <w:rFonts w:ascii="Times New Roman" w:hAnsi="Times New Roman" w:cs="Times New Roman"/>
          <w:sz w:val="24"/>
          <w:szCs w:val="24"/>
        </w:rPr>
        <w:t>/kayıtlarına</w:t>
      </w:r>
      <w:r w:rsidRPr="005118E5">
        <w:rPr>
          <w:rFonts w:ascii="Times New Roman" w:hAnsi="Times New Roman" w:cs="Times New Roman"/>
          <w:sz w:val="24"/>
          <w:szCs w:val="24"/>
        </w:rPr>
        <w:t xml:space="preserve"> konu kapasiteler ile gaz yılı içinde taşıtanların aldığı diğer kapasiteler hususunda </w:t>
      </w:r>
      <w:r w:rsidR="00247402"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 xml:space="preserve">şletmecisini ivedilikle bilgilendirir ve gerekli belgeleri </w:t>
      </w:r>
      <w:r w:rsidR="00247402"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şletmecisine iletir.</w:t>
      </w:r>
    </w:p>
    <w:p w14:paraId="2355550C" w14:textId="77777777" w:rsidR="008068A7" w:rsidRPr="005118E5" w:rsidRDefault="008068A7" w:rsidP="005118E5">
      <w:pPr>
        <w:spacing w:after="0" w:line="240" w:lineRule="auto"/>
        <w:jc w:val="both"/>
        <w:rPr>
          <w:rFonts w:ascii="Times New Roman" w:hAnsi="Times New Roman" w:cs="Times New Roman"/>
          <w:sz w:val="24"/>
          <w:szCs w:val="24"/>
        </w:rPr>
      </w:pPr>
    </w:p>
    <w:p w14:paraId="0268DFF6" w14:textId="56554A55" w:rsidR="00BC343C" w:rsidRPr="005118E5" w:rsidRDefault="00BC34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şletmecisinin bu Usul ve Esaslarda tanımlandığı şekilde piyasa katılımcılarının dengesizliklerinin uzlaştırılmasını yapabilmesi ile teminat yükümlülüklerini yönetebilmesi ve takip edebilmesi için her bir piyasa katılımcısına ait ihtiyaç duyduğu verileri</w:t>
      </w:r>
      <w:r w:rsidR="00BF22F8" w:rsidRPr="005118E5">
        <w:rPr>
          <w:rFonts w:ascii="Times New Roman" w:hAnsi="Times New Roman" w:cs="Times New Roman"/>
          <w:sz w:val="24"/>
          <w:szCs w:val="24"/>
        </w:rPr>
        <w:t>,</w:t>
      </w:r>
      <w:r w:rsidR="00E95927" w:rsidRPr="005118E5">
        <w:rPr>
          <w:rFonts w:ascii="Times New Roman" w:hAnsi="Times New Roman" w:cs="Times New Roman"/>
          <w:sz w:val="24"/>
          <w:szCs w:val="24"/>
        </w:rPr>
        <w:t xml:space="preserve"> ilgili gaz günü için tahsisat verilerin</w:t>
      </w:r>
      <w:r w:rsidR="00BF22F8" w:rsidRPr="005118E5">
        <w:rPr>
          <w:rFonts w:ascii="Times New Roman" w:hAnsi="Times New Roman" w:cs="Times New Roman"/>
          <w:sz w:val="24"/>
          <w:szCs w:val="24"/>
        </w:rPr>
        <w:t>in</w:t>
      </w:r>
      <w:r w:rsidR="00E95927" w:rsidRPr="005118E5">
        <w:rPr>
          <w:rFonts w:ascii="Times New Roman" w:hAnsi="Times New Roman" w:cs="Times New Roman"/>
          <w:sz w:val="24"/>
          <w:szCs w:val="24"/>
        </w:rPr>
        <w:t xml:space="preserve"> </w:t>
      </w:r>
      <w:r w:rsidR="00BF22F8" w:rsidRPr="005118E5">
        <w:rPr>
          <w:rFonts w:ascii="Times New Roman" w:hAnsi="Times New Roman" w:cs="Times New Roman"/>
          <w:sz w:val="24"/>
          <w:szCs w:val="24"/>
        </w:rPr>
        <w:t>açıklandığı saatte yazılı olarak ve/veya elektronik ortamda</w:t>
      </w:r>
      <w:r w:rsidRPr="005118E5">
        <w:rPr>
          <w:rFonts w:ascii="Times New Roman" w:hAnsi="Times New Roman" w:cs="Times New Roman"/>
          <w:sz w:val="24"/>
          <w:szCs w:val="24"/>
        </w:rPr>
        <w:t xml:space="preserve"> paylaşır.</w:t>
      </w:r>
    </w:p>
    <w:p w14:paraId="1C9699AB" w14:textId="77777777" w:rsidR="008068A7" w:rsidRPr="005118E5" w:rsidRDefault="008068A7" w:rsidP="005118E5">
      <w:pPr>
        <w:spacing w:after="0" w:line="240" w:lineRule="auto"/>
        <w:jc w:val="both"/>
        <w:rPr>
          <w:rFonts w:ascii="Times New Roman" w:hAnsi="Times New Roman" w:cs="Times New Roman"/>
          <w:sz w:val="24"/>
          <w:szCs w:val="24"/>
        </w:rPr>
      </w:pPr>
    </w:p>
    <w:p w14:paraId="0C649B57" w14:textId="3948D58C" w:rsidR="00BC343C" w:rsidRPr="005118E5" w:rsidRDefault="00BC34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eastAsia="Times New Roman" w:hAnsi="Times New Roman" w:cs="Times New Roman"/>
          <w:sz w:val="24"/>
          <w:szCs w:val="24"/>
        </w:rPr>
        <w:t>Gaz günü öncesinde kendisine iletilen programlar çerçevesinde günlük talep tahmini ve ilet</w:t>
      </w:r>
      <w:r w:rsidR="00090CB5">
        <w:rPr>
          <w:rFonts w:ascii="Times New Roman" w:eastAsia="Times New Roman" w:hAnsi="Times New Roman" w:cs="Times New Roman"/>
          <w:sz w:val="24"/>
          <w:szCs w:val="24"/>
        </w:rPr>
        <w:t xml:space="preserve">im şebekesi stoğu tahmini yapıp ŞİD’de belirlenen zamanlarda </w:t>
      </w:r>
      <w:r w:rsidRPr="005118E5">
        <w:rPr>
          <w:rFonts w:ascii="Times New Roman" w:eastAsia="Times New Roman" w:hAnsi="Times New Roman" w:cs="Times New Roman"/>
          <w:sz w:val="24"/>
          <w:szCs w:val="24"/>
        </w:rPr>
        <w:t xml:space="preserve">EBT’de yayımlar ve STP’de duyurulmak üzere </w:t>
      </w:r>
      <w:r w:rsidR="00247402" w:rsidRPr="005118E5">
        <w:rPr>
          <w:rFonts w:ascii="Times New Roman" w:eastAsia="Times New Roman" w:hAnsi="Times New Roman" w:cs="Times New Roman"/>
          <w:sz w:val="24"/>
          <w:szCs w:val="24"/>
        </w:rPr>
        <w:t>p</w:t>
      </w:r>
      <w:r w:rsidRPr="005118E5">
        <w:rPr>
          <w:rFonts w:ascii="Times New Roman" w:eastAsia="Times New Roman" w:hAnsi="Times New Roman" w:cs="Times New Roman"/>
          <w:sz w:val="24"/>
          <w:szCs w:val="24"/>
        </w:rPr>
        <w:t xml:space="preserve">iyasa </w:t>
      </w:r>
      <w:r w:rsidR="00247402" w:rsidRPr="005118E5">
        <w:rPr>
          <w:rFonts w:ascii="Times New Roman" w:eastAsia="Times New Roman" w:hAnsi="Times New Roman" w:cs="Times New Roman"/>
          <w:sz w:val="24"/>
          <w:szCs w:val="24"/>
        </w:rPr>
        <w:t>i</w:t>
      </w:r>
      <w:r w:rsidRPr="005118E5">
        <w:rPr>
          <w:rFonts w:ascii="Times New Roman" w:eastAsia="Times New Roman" w:hAnsi="Times New Roman" w:cs="Times New Roman"/>
          <w:sz w:val="24"/>
          <w:szCs w:val="24"/>
        </w:rPr>
        <w:t>şletmecisine iletir.</w:t>
      </w:r>
    </w:p>
    <w:p w14:paraId="73A2A5AB" w14:textId="77777777" w:rsidR="008068A7" w:rsidRPr="005118E5" w:rsidRDefault="008068A7" w:rsidP="005118E5">
      <w:pPr>
        <w:spacing w:after="0" w:line="240" w:lineRule="auto"/>
        <w:jc w:val="both"/>
        <w:rPr>
          <w:rFonts w:ascii="Times New Roman" w:hAnsi="Times New Roman" w:cs="Times New Roman"/>
          <w:sz w:val="24"/>
          <w:szCs w:val="24"/>
        </w:rPr>
      </w:pPr>
    </w:p>
    <w:p w14:paraId="0AA80A37" w14:textId="4301B21D" w:rsidR="00BC343C" w:rsidRPr="005118E5" w:rsidRDefault="00BC34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İletim sisteminde belirlenen bölgeler bazında basınç ve miktar değerlerini </w:t>
      </w:r>
      <w:r w:rsidR="00090CB5" w:rsidRPr="00090CB5">
        <w:rPr>
          <w:rFonts w:ascii="Times New Roman" w:hAnsi="Times New Roman" w:cs="Times New Roman"/>
          <w:sz w:val="24"/>
          <w:szCs w:val="24"/>
        </w:rPr>
        <w:t xml:space="preserve">ŞİD’de belirlenen zamanlarda </w:t>
      </w:r>
      <w:r w:rsidRPr="005118E5">
        <w:rPr>
          <w:rFonts w:ascii="Times New Roman" w:eastAsia="Times New Roman" w:hAnsi="Times New Roman" w:cs="Times New Roman"/>
          <w:sz w:val="24"/>
          <w:szCs w:val="24"/>
        </w:rPr>
        <w:t xml:space="preserve">EBT’de yayımlar ve STP’de duyurulmak üzere </w:t>
      </w:r>
      <w:r w:rsidR="00247402" w:rsidRPr="005118E5">
        <w:rPr>
          <w:rFonts w:ascii="Times New Roman" w:eastAsia="Times New Roman" w:hAnsi="Times New Roman" w:cs="Times New Roman"/>
          <w:sz w:val="24"/>
          <w:szCs w:val="24"/>
        </w:rPr>
        <w:t>p</w:t>
      </w:r>
      <w:r w:rsidRPr="005118E5">
        <w:rPr>
          <w:rFonts w:ascii="Times New Roman" w:eastAsia="Times New Roman" w:hAnsi="Times New Roman" w:cs="Times New Roman"/>
          <w:sz w:val="24"/>
          <w:szCs w:val="24"/>
        </w:rPr>
        <w:t xml:space="preserve">iyasa </w:t>
      </w:r>
      <w:r w:rsidR="00247402" w:rsidRPr="005118E5">
        <w:rPr>
          <w:rFonts w:ascii="Times New Roman" w:eastAsia="Times New Roman" w:hAnsi="Times New Roman" w:cs="Times New Roman"/>
          <w:sz w:val="24"/>
          <w:szCs w:val="24"/>
        </w:rPr>
        <w:t>i</w:t>
      </w:r>
      <w:r w:rsidRPr="005118E5">
        <w:rPr>
          <w:rFonts w:ascii="Times New Roman" w:eastAsia="Times New Roman" w:hAnsi="Times New Roman" w:cs="Times New Roman"/>
          <w:sz w:val="24"/>
          <w:szCs w:val="24"/>
        </w:rPr>
        <w:t>şletmecisine iletir.</w:t>
      </w:r>
    </w:p>
    <w:p w14:paraId="7F43DED9" w14:textId="77777777" w:rsidR="008068A7" w:rsidRPr="005118E5" w:rsidRDefault="008068A7" w:rsidP="005118E5">
      <w:pPr>
        <w:spacing w:after="0" w:line="240" w:lineRule="auto"/>
        <w:jc w:val="both"/>
        <w:rPr>
          <w:rFonts w:ascii="Times New Roman" w:hAnsi="Times New Roman" w:cs="Times New Roman"/>
          <w:sz w:val="24"/>
          <w:szCs w:val="24"/>
        </w:rPr>
      </w:pPr>
    </w:p>
    <w:p w14:paraId="6B9C8D86" w14:textId="77777777" w:rsidR="00BC343C" w:rsidRPr="005118E5" w:rsidRDefault="00BC34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eastAsia="Times New Roman" w:hAnsi="Times New Roman" w:cs="Times New Roman"/>
          <w:sz w:val="24"/>
          <w:szCs w:val="24"/>
        </w:rPr>
        <w:t>İletim faaliyetinin şeffaflığına ilişkin olarak yayımlanması ilgili mevzuatta öngörülen hususlar dışında, yürüttüğü iletim faaliyetleri çerçevesinde vakıf olduğu ve/veya piyasa katılımcıları tarafından sağlanan bilgi ve belgelerin gizliliği hakkında gerekli tedbirleri alır.</w:t>
      </w:r>
    </w:p>
    <w:p w14:paraId="1320CE46" w14:textId="77777777" w:rsidR="00ED6E0A" w:rsidRPr="005118E5" w:rsidRDefault="00ED6E0A" w:rsidP="005118E5">
      <w:pPr>
        <w:spacing w:after="0" w:line="240" w:lineRule="auto"/>
        <w:jc w:val="both"/>
        <w:rPr>
          <w:rFonts w:ascii="Times New Roman" w:hAnsi="Times New Roman" w:cs="Times New Roman"/>
          <w:sz w:val="24"/>
          <w:szCs w:val="24"/>
        </w:rPr>
      </w:pPr>
    </w:p>
    <w:p w14:paraId="440F1EE3" w14:textId="24336FED" w:rsidR="00ED6E0A" w:rsidRPr="005118E5" w:rsidRDefault="00ED6E0A"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İletim </w:t>
      </w:r>
      <w:r w:rsidR="00247402" w:rsidRPr="005118E5">
        <w:rPr>
          <w:rFonts w:ascii="Times New Roman" w:hAnsi="Times New Roman" w:cs="Times New Roman"/>
          <w:sz w:val="24"/>
          <w:szCs w:val="24"/>
        </w:rPr>
        <w:t>ş</w:t>
      </w:r>
      <w:r w:rsidRPr="005118E5">
        <w:rPr>
          <w:rFonts w:ascii="Times New Roman" w:hAnsi="Times New Roman" w:cs="Times New Roman"/>
          <w:sz w:val="24"/>
          <w:szCs w:val="24"/>
        </w:rPr>
        <w:t xml:space="preserve">irketinin ve </w:t>
      </w:r>
      <w:r w:rsidR="00247402"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 xml:space="preserve">şletmecisinin OTSP’ye ilişkin hak ve yükümlülüklerine, </w:t>
      </w:r>
      <w:r w:rsidR="00BD4479"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BD4479" w:rsidRPr="005118E5">
        <w:rPr>
          <w:rFonts w:ascii="Times New Roman" w:hAnsi="Times New Roman" w:cs="Times New Roman"/>
          <w:sz w:val="24"/>
          <w:szCs w:val="24"/>
        </w:rPr>
        <w:t>t</w:t>
      </w:r>
      <w:r w:rsidRPr="005118E5">
        <w:rPr>
          <w:rFonts w:ascii="Times New Roman" w:hAnsi="Times New Roman" w:cs="Times New Roman"/>
          <w:sz w:val="24"/>
          <w:szCs w:val="24"/>
        </w:rPr>
        <w:t xml:space="preserve">eslim </w:t>
      </w:r>
      <w:r w:rsidR="00BD4479" w:rsidRPr="005118E5">
        <w:rPr>
          <w:rFonts w:ascii="Times New Roman" w:hAnsi="Times New Roman" w:cs="Times New Roman"/>
          <w:sz w:val="24"/>
          <w:szCs w:val="24"/>
        </w:rPr>
        <w:t>s</w:t>
      </w:r>
      <w:r w:rsidRPr="005118E5">
        <w:rPr>
          <w:rFonts w:ascii="Times New Roman" w:hAnsi="Times New Roman" w:cs="Times New Roman"/>
          <w:sz w:val="24"/>
          <w:szCs w:val="24"/>
        </w:rPr>
        <w:t>özleşmesinde yer verilir.</w:t>
      </w:r>
    </w:p>
    <w:p w14:paraId="15C7CB57" w14:textId="146AA532" w:rsidR="003F6E76" w:rsidRPr="005118E5" w:rsidRDefault="003F6E76" w:rsidP="005118E5">
      <w:pPr>
        <w:spacing w:after="0" w:line="240" w:lineRule="auto"/>
        <w:jc w:val="both"/>
        <w:rPr>
          <w:rFonts w:ascii="Times New Roman" w:hAnsi="Times New Roman" w:cs="Times New Roman"/>
          <w:sz w:val="24"/>
          <w:szCs w:val="24"/>
        </w:rPr>
      </w:pPr>
    </w:p>
    <w:p w14:paraId="3BF39CDA" w14:textId="77777777" w:rsidR="0039475A" w:rsidRPr="005118E5" w:rsidRDefault="0039475A" w:rsidP="005118E5">
      <w:pPr>
        <w:spacing w:after="0" w:line="240" w:lineRule="auto"/>
        <w:jc w:val="both"/>
        <w:rPr>
          <w:rFonts w:ascii="Times New Roman" w:hAnsi="Times New Roman" w:cs="Times New Roman"/>
          <w:sz w:val="24"/>
          <w:szCs w:val="24"/>
        </w:rPr>
      </w:pPr>
    </w:p>
    <w:p w14:paraId="5A6A88F8" w14:textId="77777777" w:rsidR="003B1099" w:rsidRPr="005118E5" w:rsidRDefault="003B1099" w:rsidP="005118E5">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5" w:name="_Toc493769671"/>
      <w:r w:rsidRPr="005118E5">
        <w:rPr>
          <w:rFonts w:ascii="Times New Roman" w:hAnsi="Times New Roman" w:cs="Times New Roman"/>
          <w:color w:val="auto"/>
          <w:sz w:val="24"/>
          <w:szCs w:val="24"/>
        </w:rPr>
        <w:t>PİYASA KATILIMCILARININ KAYIT İŞLEMLERİNE İLİŞKİN HÜKÜMLER</w:t>
      </w:r>
      <w:bookmarkEnd w:id="5"/>
    </w:p>
    <w:p w14:paraId="0BD53323" w14:textId="77777777" w:rsidR="0039475A" w:rsidRPr="005118E5" w:rsidRDefault="0039475A" w:rsidP="005118E5">
      <w:pPr>
        <w:pStyle w:val="PUEBlm"/>
        <w:numPr>
          <w:ilvl w:val="0"/>
          <w:numId w:val="0"/>
        </w:numPr>
        <w:spacing w:before="0" w:after="0" w:line="240" w:lineRule="auto"/>
        <w:ind w:left="360" w:hanging="360"/>
        <w:jc w:val="both"/>
        <w:rPr>
          <w:sz w:val="24"/>
        </w:rPr>
      </w:pPr>
    </w:p>
    <w:p w14:paraId="44157F1D" w14:textId="77777777" w:rsidR="003B1099" w:rsidRPr="005118E5" w:rsidRDefault="003B1099"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Piyasa Katılımcılarının Kayıt Zorunluluğu</w:t>
      </w:r>
    </w:p>
    <w:p w14:paraId="0D177453" w14:textId="77777777" w:rsidR="0039475A" w:rsidRPr="005118E5" w:rsidRDefault="0039475A" w:rsidP="005118E5">
      <w:pPr>
        <w:spacing w:after="0" w:line="240" w:lineRule="auto"/>
        <w:jc w:val="both"/>
        <w:rPr>
          <w:rFonts w:ascii="Times New Roman" w:hAnsi="Times New Roman" w:cs="Times New Roman"/>
          <w:sz w:val="24"/>
          <w:szCs w:val="24"/>
        </w:rPr>
      </w:pPr>
    </w:p>
    <w:p w14:paraId="07BA6064" w14:textId="7C729750" w:rsidR="003B1099" w:rsidRPr="005118E5" w:rsidRDefault="003B1099"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katılımcılarının</w:t>
      </w:r>
      <w:r w:rsidR="008978AD" w:rsidRPr="005118E5">
        <w:rPr>
          <w:rFonts w:ascii="Times New Roman" w:hAnsi="Times New Roman" w:cs="Times New Roman"/>
          <w:sz w:val="24"/>
          <w:szCs w:val="24"/>
        </w:rPr>
        <w:t xml:space="preserve"> </w:t>
      </w:r>
      <w:r w:rsidR="00247402" w:rsidRPr="005118E5">
        <w:rPr>
          <w:rFonts w:ascii="Times New Roman" w:hAnsi="Times New Roman" w:cs="Times New Roman"/>
          <w:sz w:val="24"/>
          <w:szCs w:val="24"/>
        </w:rPr>
        <w:t>p</w:t>
      </w:r>
      <w:r w:rsidR="00FC403C"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FC403C" w:rsidRPr="005118E5">
        <w:rPr>
          <w:rFonts w:ascii="Times New Roman" w:hAnsi="Times New Roman" w:cs="Times New Roman"/>
          <w:sz w:val="24"/>
          <w:szCs w:val="24"/>
        </w:rPr>
        <w:t>şletmecisine</w:t>
      </w:r>
      <w:r w:rsidRPr="005118E5">
        <w:rPr>
          <w:rFonts w:ascii="Times New Roman" w:hAnsi="Times New Roman" w:cs="Times New Roman"/>
          <w:sz w:val="24"/>
          <w:szCs w:val="24"/>
        </w:rPr>
        <w:t xml:space="preserve"> kayıt yaptırmaları zorunludur. </w:t>
      </w:r>
      <w:r w:rsidR="00AB4E2E" w:rsidRPr="005118E5">
        <w:rPr>
          <w:rFonts w:ascii="Times New Roman" w:hAnsi="Times New Roman" w:cs="Times New Roman"/>
          <w:sz w:val="24"/>
          <w:szCs w:val="24"/>
        </w:rPr>
        <w:t>STP</w:t>
      </w:r>
      <w:r w:rsidR="004A1003" w:rsidRPr="005118E5">
        <w:rPr>
          <w:rFonts w:ascii="Times New Roman" w:hAnsi="Times New Roman" w:cs="Times New Roman"/>
          <w:sz w:val="24"/>
          <w:szCs w:val="24"/>
        </w:rPr>
        <w:t xml:space="preserve"> katılım anlaşması imzalamamış olup dengeleme işlemlerinin uzlaştırılması amacıyla </w:t>
      </w:r>
      <w:r w:rsidR="00247402" w:rsidRPr="005118E5">
        <w:rPr>
          <w:rFonts w:ascii="Times New Roman" w:hAnsi="Times New Roman" w:cs="Times New Roman"/>
          <w:sz w:val="24"/>
          <w:szCs w:val="24"/>
        </w:rPr>
        <w:t>p</w:t>
      </w:r>
      <w:r w:rsidR="00745A27"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745A27" w:rsidRPr="005118E5">
        <w:rPr>
          <w:rFonts w:ascii="Times New Roman" w:hAnsi="Times New Roman" w:cs="Times New Roman"/>
          <w:sz w:val="24"/>
          <w:szCs w:val="24"/>
        </w:rPr>
        <w:t xml:space="preserve">şletmecisine </w:t>
      </w:r>
      <w:r w:rsidR="004A1003" w:rsidRPr="005118E5">
        <w:rPr>
          <w:rFonts w:ascii="Times New Roman" w:hAnsi="Times New Roman" w:cs="Times New Roman"/>
          <w:sz w:val="24"/>
          <w:szCs w:val="24"/>
        </w:rPr>
        <w:t>kayıt yaptırmış olan sistem kullanıcıları piyasa katılımcısı sıfatı kazanmaz.</w:t>
      </w:r>
    </w:p>
    <w:p w14:paraId="3287A114" w14:textId="77777777" w:rsidR="008068A7" w:rsidRPr="005118E5" w:rsidRDefault="008068A7" w:rsidP="005118E5">
      <w:pPr>
        <w:spacing w:after="0" w:line="240" w:lineRule="auto"/>
        <w:jc w:val="both"/>
        <w:rPr>
          <w:rFonts w:ascii="Times New Roman" w:hAnsi="Times New Roman" w:cs="Times New Roman"/>
          <w:sz w:val="24"/>
          <w:szCs w:val="24"/>
        </w:rPr>
      </w:pPr>
    </w:p>
    <w:p w14:paraId="1410A28A" w14:textId="668CD8D9" w:rsidR="003B1099" w:rsidRPr="005118E5" w:rsidRDefault="00066BE2"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katılımcıları,</w:t>
      </w:r>
      <w:r w:rsidR="008978AD" w:rsidRPr="005118E5">
        <w:rPr>
          <w:rFonts w:ascii="Times New Roman" w:hAnsi="Times New Roman" w:cs="Times New Roman"/>
          <w:sz w:val="24"/>
          <w:szCs w:val="24"/>
        </w:rPr>
        <w:t xml:space="preserve"> kayıt başvuruları</w:t>
      </w:r>
      <w:r w:rsidRPr="005118E5">
        <w:rPr>
          <w:rFonts w:ascii="Times New Roman" w:hAnsi="Times New Roman" w:cs="Times New Roman"/>
          <w:sz w:val="24"/>
          <w:szCs w:val="24"/>
        </w:rPr>
        <w:t xml:space="preserve">nı ilgili </w:t>
      </w:r>
      <w:r w:rsidR="005E6D13" w:rsidRPr="005118E5">
        <w:rPr>
          <w:rFonts w:ascii="Times New Roman" w:hAnsi="Times New Roman" w:cs="Times New Roman"/>
          <w:sz w:val="24"/>
          <w:szCs w:val="24"/>
        </w:rPr>
        <w:t xml:space="preserve">gaz </w:t>
      </w:r>
      <w:r w:rsidRPr="005118E5">
        <w:rPr>
          <w:rFonts w:ascii="Times New Roman" w:hAnsi="Times New Roman" w:cs="Times New Roman"/>
          <w:sz w:val="24"/>
          <w:szCs w:val="24"/>
        </w:rPr>
        <w:t>yıl</w:t>
      </w:r>
      <w:r w:rsidR="005E6D13" w:rsidRPr="005118E5">
        <w:rPr>
          <w:rFonts w:ascii="Times New Roman" w:hAnsi="Times New Roman" w:cs="Times New Roman"/>
          <w:sz w:val="24"/>
          <w:szCs w:val="24"/>
        </w:rPr>
        <w:t>ı</w:t>
      </w:r>
      <w:r w:rsidRPr="005118E5">
        <w:rPr>
          <w:rFonts w:ascii="Times New Roman" w:hAnsi="Times New Roman" w:cs="Times New Roman"/>
          <w:sz w:val="24"/>
          <w:szCs w:val="24"/>
        </w:rPr>
        <w:t xml:space="preserve"> için</w:t>
      </w:r>
      <w:r w:rsidR="00176CA6" w:rsidRPr="005118E5">
        <w:rPr>
          <w:rFonts w:ascii="Times New Roman" w:hAnsi="Times New Roman" w:cs="Times New Roman"/>
          <w:sz w:val="24"/>
          <w:szCs w:val="24"/>
        </w:rPr>
        <w:t xml:space="preserve"> yıl içerisinde </w:t>
      </w:r>
      <w:r w:rsidRPr="005118E5">
        <w:rPr>
          <w:rFonts w:ascii="Times New Roman" w:hAnsi="Times New Roman" w:cs="Times New Roman"/>
          <w:sz w:val="24"/>
          <w:szCs w:val="24"/>
        </w:rPr>
        <w:t>her</w:t>
      </w:r>
      <w:r w:rsidR="006956D3" w:rsidRPr="005118E5">
        <w:rPr>
          <w:rFonts w:ascii="Times New Roman" w:hAnsi="Times New Roman" w:cs="Times New Roman"/>
          <w:sz w:val="24"/>
          <w:szCs w:val="24"/>
        </w:rPr>
        <w:t>hangi bir</w:t>
      </w:r>
      <w:r w:rsidRPr="005118E5">
        <w:rPr>
          <w:rFonts w:ascii="Times New Roman" w:hAnsi="Times New Roman" w:cs="Times New Roman"/>
          <w:sz w:val="24"/>
          <w:szCs w:val="24"/>
        </w:rPr>
        <w:t xml:space="preserve"> zaman</w:t>
      </w:r>
      <w:r w:rsidR="00176CA6" w:rsidRPr="005118E5">
        <w:rPr>
          <w:rFonts w:ascii="Times New Roman" w:hAnsi="Times New Roman" w:cs="Times New Roman"/>
          <w:sz w:val="24"/>
          <w:szCs w:val="24"/>
        </w:rPr>
        <w:t>da</w:t>
      </w:r>
      <w:r w:rsidRPr="005118E5">
        <w:rPr>
          <w:rFonts w:ascii="Times New Roman" w:hAnsi="Times New Roman" w:cs="Times New Roman"/>
          <w:sz w:val="24"/>
          <w:szCs w:val="24"/>
        </w:rPr>
        <w:t xml:space="preserve"> yapabilirler.</w:t>
      </w:r>
    </w:p>
    <w:p w14:paraId="57D646E1" w14:textId="77777777" w:rsidR="0039475A" w:rsidRDefault="0039475A" w:rsidP="005118E5">
      <w:pPr>
        <w:spacing w:after="0" w:line="240" w:lineRule="auto"/>
        <w:jc w:val="both"/>
        <w:rPr>
          <w:rFonts w:ascii="Times New Roman" w:hAnsi="Times New Roman" w:cs="Times New Roman"/>
          <w:sz w:val="24"/>
          <w:szCs w:val="24"/>
        </w:rPr>
      </w:pPr>
    </w:p>
    <w:p w14:paraId="5F567731" w14:textId="77777777" w:rsidR="00B05303" w:rsidRDefault="00B05303" w:rsidP="005118E5">
      <w:pPr>
        <w:spacing w:after="0" w:line="240" w:lineRule="auto"/>
        <w:jc w:val="both"/>
        <w:rPr>
          <w:rFonts w:ascii="Times New Roman" w:hAnsi="Times New Roman" w:cs="Times New Roman"/>
          <w:sz w:val="24"/>
          <w:szCs w:val="24"/>
        </w:rPr>
      </w:pPr>
    </w:p>
    <w:p w14:paraId="13277BA1" w14:textId="77777777" w:rsidR="00B05303" w:rsidRPr="005118E5" w:rsidRDefault="00B05303" w:rsidP="005118E5">
      <w:pPr>
        <w:spacing w:after="0" w:line="240" w:lineRule="auto"/>
        <w:jc w:val="both"/>
        <w:rPr>
          <w:rFonts w:ascii="Times New Roman" w:hAnsi="Times New Roman" w:cs="Times New Roman"/>
          <w:sz w:val="24"/>
          <w:szCs w:val="24"/>
        </w:rPr>
      </w:pPr>
    </w:p>
    <w:p w14:paraId="5D38432D" w14:textId="507B7C2A" w:rsidR="003B1099" w:rsidRPr="005118E5" w:rsidRDefault="003B1099"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Kayıt Başvurusu</w:t>
      </w:r>
      <w:r w:rsidR="007E60C0" w:rsidRPr="005118E5">
        <w:rPr>
          <w:rFonts w:ascii="Times New Roman" w:hAnsi="Times New Roman" w:cs="Times New Roman"/>
          <w:b/>
          <w:sz w:val="24"/>
          <w:szCs w:val="24"/>
        </w:rPr>
        <w:t xml:space="preserve"> ve Başvurunun Değerlendirilmesi</w:t>
      </w:r>
    </w:p>
    <w:p w14:paraId="474AB7C8" w14:textId="77777777" w:rsidR="0039475A" w:rsidRPr="005118E5" w:rsidRDefault="0039475A" w:rsidP="005118E5">
      <w:pPr>
        <w:spacing w:after="0" w:line="240" w:lineRule="auto"/>
        <w:jc w:val="both"/>
        <w:rPr>
          <w:rFonts w:ascii="Times New Roman" w:hAnsi="Times New Roman" w:cs="Times New Roman"/>
          <w:sz w:val="24"/>
          <w:szCs w:val="24"/>
        </w:rPr>
      </w:pPr>
    </w:p>
    <w:p w14:paraId="5275F448" w14:textId="188580A3" w:rsidR="003B1099" w:rsidRPr="005118E5" w:rsidRDefault="003E0028"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Başvuru sahipleri</w:t>
      </w:r>
      <w:r w:rsidR="003B1099" w:rsidRPr="005118E5">
        <w:rPr>
          <w:rFonts w:ascii="Times New Roman" w:hAnsi="Times New Roman" w:cs="Times New Roman"/>
          <w:sz w:val="24"/>
          <w:szCs w:val="24"/>
        </w:rPr>
        <w:t xml:space="preserve">, </w:t>
      </w:r>
      <w:r w:rsidR="00247402" w:rsidRPr="005118E5">
        <w:rPr>
          <w:rFonts w:ascii="Times New Roman" w:hAnsi="Times New Roman" w:cs="Times New Roman"/>
          <w:sz w:val="24"/>
          <w:szCs w:val="24"/>
        </w:rPr>
        <w:t>p</w:t>
      </w:r>
      <w:r w:rsidR="00FC403C"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FC403C" w:rsidRPr="005118E5">
        <w:rPr>
          <w:rFonts w:ascii="Times New Roman" w:hAnsi="Times New Roman" w:cs="Times New Roman"/>
          <w:sz w:val="24"/>
          <w:szCs w:val="24"/>
        </w:rPr>
        <w:t>şletmecisine</w:t>
      </w:r>
      <w:r w:rsidR="003B1099" w:rsidRPr="005118E5">
        <w:rPr>
          <w:rFonts w:ascii="Times New Roman" w:hAnsi="Times New Roman" w:cs="Times New Roman"/>
          <w:sz w:val="24"/>
          <w:szCs w:val="24"/>
        </w:rPr>
        <w:t xml:space="preserve"> kayıt yaptırmak için aşağıdaki yükümlülükleri yerine getirmek zorundadır:</w:t>
      </w:r>
    </w:p>
    <w:p w14:paraId="7A6FC6DE" w14:textId="77777777" w:rsidR="008068A7" w:rsidRPr="005118E5" w:rsidRDefault="008068A7" w:rsidP="005118E5">
      <w:pPr>
        <w:spacing w:after="0" w:line="240" w:lineRule="auto"/>
        <w:jc w:val="both"/>
        <w:rPr>
          <w:rFonts w:ascii="Times New Roman" w:hAnsi="Times New Roman" w:cs="Times New Roman"/>
          <w:sz w:val="24"/>
          <w:szCs w:val="24"/>
        </w:rPr>
      </w:pPr>
    </w:p>
    <w:p w14:paraId="12294D51" w14:textId="338538EA" w:rsidR="003B1099" w:rsidRPr="005118E5" w:rsidRDefault="00FC403C" w:rsidP="009B483F">
      <w:pPr>
        <w:pStyle w:val="ListeParagraf"/>
        <w:numPr>
          <w:ilvl w:val="0"/>
          <w:numId w:val="15"/>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lastRenderedPageBreak/>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şletmecisinin</w:t>
      </w:r>
      <w:r w:rsidR="003B1099" w:rsidRPr="005118E5">
        <w:rPr>
          <w:rFonts w:ascii="Times New Roman" w:hAnsi="Times New Roman" w:cs="Times New Roman"/>
          <w:sz w:val="24"/>
          <w:szCs w:val="24"/>
        </w:rPr>
        <w:t xml:space="preserve"> internet sitesindeki</w:t>
      </w:r>
      <w:r w:rsidR="00BE428A" w:rsidRPr="005118E5">
        <w:rPr>
          <w:rFonts w:ascii="Times New Roman" w:hAnsi="Times New Roman" w:cs="Times New Roman"/>
          <w:sz w:val="24"/>
          <w:szCs w:val="24"/>
        </w:rPr>
        <w:t xml:space="preserve"> </w:t>
      </w:r>
      <w:r w:rsidR="00090CB5">
        <w:rPr>
          <w:rFonts w:ascii="Times New Roman" w:hAnsi="Times New Roman" w:cs="Times New Roman"/>
          <w:sz w:val="24"/>
          <w:szCs w:val="24"/>
        </w:rPr>
        <w:t>k</w:t>
      </w:r>
      <w:r w:rsidR="0017273E" w:rsidRPr="005118E5">
        <w:rPr>
          <w:rFonts w:ascii="Times New Roman" w:hAnsi="Times New Roman" w:cs="Times New Roman"/>
          <w:sz w:val="24"/>
          <w:szCs w:val="24"/>
        </w:rPr>
        <w:t xml:space="preserve">ayıt </w:t>
      </w:r>
      <w:r w:rsidR="00090CB5">
        <w:rPr>
          <w:rFonts w:ascii="Times New Roman" w:hAnsi="Times New Roman" w:cs="Times New Roman"/>
          <w:sz w:val="24"/>
          <w:szCs w:val="24"/>
        </w:rPr>
        <w:t>f</w:t>
      </w:r>
      <w:r w:rsidR="0017273E" w:rsidRPr="005118E5">
        <w:rPr>
          <w:rFonts w:ascii="Times New Roman" w:hAnsi="Times New Roman" w:cs="Times New Roman"/>
          <w:sz w:val="24"/>
          <w:szCs w:val="24"/>
        </w:rPr>
        <w:t>ormu</w:t>
      </w:r>
      <w:r w:rsidR="003B1099" w:rsidRPr="005118E5">
        <w:rPr>
          <w:rFonts w:ascii="Times New Roman" w:hAnsi="Times New Roman" w:cs="Times New Roman"/>
          <w:sz w:val="24"/>
          <w:szCs w:val="24"/>
        </w:rPr>
        <w:t>nun</w:t>
      </w:r>
      <w:r w:rsidR="00BE428A" w:rsidRPr="005118E5">
        <w:rPr>
          <w:rFonts w:ascii="Times New Roman" w:hAnsi="Times New Roman" w:cs="Times New Roman"/>
          <w:sz w:val="24"/>
          <w:szCs w:val="24"/>
        </w:rPr>
        <w:t>, kayıt amacını (piyasa i</w:t>
      </w:r>
      <w:r w:rsidR="00090CB5">
        <w:rPr>
          <w:rFonts w:ascii="Times New Roman" w:hAnsi="Times New Roman" w:cs="Times New Roman"/>
          <w:sz w:val="24"/>
          <w:szCs w:val="24"/>
        </w:rPr>
        <w:t>şlemi de gerçekleştirmek veya</w:t>
      </w:r>
      <w:r w:rsidR="00BE428A" w:rsidRPr="005118E5">
        <w:rPr>
          <w:rFonts w:ascii="Times New Roman" w:hAnsi="Times New Roman" w:cs="Times New Roman"/>
          <w:sz w:val="24"/>
          <w:szCs w:val="24"/>
        </w:rPr>
        <w:t xml:space="preserve"> yalnızca dengesizliklerinin uzlaştırılması) gösterir şekilde </w:t>
      </w:r>
      <w:r w:rsidR="003B1099" w:rsidRPr="005118E5">
        <w:rPr>
          <w:rFonts w:ascii="Times New Roman" w:hAnsi="Times New Roman" w:cs="Times New Roman"/>
          <w:sz w:val="24"/>
          <w:szCs w:val="24"/>
        </w:rPr>
        <w:t>doldurulması</w:t>
      </w:r>
      <w:r w:rsidR="00477AC4">
        <w:rPr>
          <w:rFonts w:ascii="Times New Roman" w:hAnsi="Times New Roman" w:cs="Times New Roman"/>
          <w:sz w:val="24"/>
          <w:szCs w:val="24"/>
        </w:rPr>
        <w:t>,</w:t>
      </w:r>
    </w:p>
    <w:p w14:paraId="269219FB" w14:textId="2DB296F9" w:rsidR="003B1099" w:rsidRPr="005118E5" w:rsidRDefault="00FC403C" w:rsidP="009B483F">
      <w:pPr>
        <w:pStyle w:val="ListeParagraf"/>
        <w:numPr>
          <w:ilvl w:val="0"/>
          <w:numId w:val="15"/>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w:t>
      </w:r>
      <w:r w:rsidR="005251B7" w:rsidRPr="005118E5">
        <w:rPr>
          <w:rFonts w:ascii="Times New Roman" w:hAnsi="Times New Roman" w:cs="Times New Roman"/>
          <w:sz w:val="24"/>
          <w:szCs w:val="24"/>
        </w:rPr>
        <w:t>nin</w:t>
      </w:r>
      <w:r w:rsidR="007F6CB5" w:rsidRPr="005118E5">
        <w:rPr>
          <w:rFonts w:ascii="Times New Roman" w:hAnsi="Times New Roman" w:cs="Times New Roman"/>
          <w:sz w:val="24"/>
          <w:szCs w:val="24"/>
        </w:rPr>
        <w:t xml:space="preserve"> inte</w:t>
      </w:r>
      <w:r w:rsidR="002E705E" w:rsidRPr="005118E5">
        <w:rPr>
          <w:rFonts w:ascii="Times New Roman" w:hAnsi="Times New Roman" w:cs="Times New Roman"/>
          <w:sz w:val="24"/>
          <w:szCs w:val="24"/>
        </w:rPr>
        <w:t>r</w:t>
      </w:r>
      <w:r w:rsidR="007F6CB5" w:rsidRPr="005118E5">
        <w:rPr>
          <w:rFonts w:ascii="Times New Roman" w:hAnsi="Times New Roman" w:cs="Times New Roman"/>
          <w:sz w:val="24"/>
          <w:szCs w:val="24"/>
        </w:rPr>
        <w:t xml:space="preserve">net sitesinde </w:t>
      </w:r>
      <w:r w:rsidR="00107D25" w:rsidRPr="005118E5">
        <w:rPr>
          <w:rFonts w:ascii="Times New Roman" w:hAnsi="Times New Roman" w:cs="Times New Roman"/>
          <w:sz w:val="24"/>
          <w:szCs w:val="24"/>
        </w:rPr>
        <w:t>yayım</w:t>
      </w:r>
      <w:r w:rsidR="007F6CB5" w:rsidRPr="005118E5">
        <w:rPr>
          <w:rFonts w:ascii="Times New Roman" w:hAnsi="Times New Roman" w:cs="Times New Roman"/>
          <w:sz w:val="24"/>
          <w:szCs w:val="24"/>
        </w:rPr>
        <w:t xml:space="preserve">lanan </w:t>
      </w:r>
      <w:r w:rsidR="00090CB5">
        <w:rPr>
          <w:rFonts w:ascii="Times New Roman" w:hAnsi="Times New Roman" w:cs="Times New Roman"/>
          <w:sz w:val="24"/>
          <w:szCs w:val="24"/>
        </w:rPr>
        <w:t>t</w:t>
      </w:r>
      <w:r w:rsidR="003B1099" w:rsidRPr="005118E5">
        <w:rPr>
          <w:rFonts w:ascii="Times New Roman" w:hAnsi="Times New Roman" w:cs="Times New Roman"/>
          <w:sz w:val="24"/>
          <w:szCs w:val="24"/>
        </w:rPr>
        <w:t xml:space="preserve">üzel </w:t>
      </w:r>
      <w:r w:rsidR="00090CB5">
        <w:rPr>
          <w:rFonts w:ascii="Times New Roman" w:hAnsi="Times New Roman" w:cs="Times New Roman"/>
          <w:sz w:val="24"/>
          <w:szCs w:val="24"/>
        </w:rPr>
        <w:t>k</w:t>
      </w:r>
      <w:r w:rsidR="004142A1" w:rsidRPr="005118E5">
        <w:rPr>
          <w:rFonts w:ascii="Times New Roman" w:hAnsi="Times New Roman" w:cs="Times New Roman"/>
          <w:sz w:val="24"/>
          <w:szCs w:val="24"/>
        </w:rPr>
        <w:t xml:space="preserve">işilik </w:t>
      </w:r>
      <w:r w:rsidR="005D44DF">
        <w:rPr>
          <w:rFonts w:ascii="Times New Roman" w:hAnsi="Times New Roman" w:cs="Times New Roman"/>
          <w:sz w:val="24"/>
          <w:szCs w:val="24"/>
        </w:rPr>
        <w:t>bilgi</w:t>
      </w:r>
      <w:r w:rsidR="004142A1" w:rsidRPr="005118E5">
        <w:rPr>
          <w:rFonts w:ascii="Times New Roman" w:hAnsi="Times New Roman" w:cs="Times New Roman"/>
          <w:sz w:val="24"/>
          <w:szCs w:val="24"/>
        </w:rPr>
        <w:t xml:space="preserve"> </w:t>
      </w:r>
      <w:r w:rsidR="00090CB5">
        <w:rPr>
          <w:rFonts w:ascii="Times New Roman" w:hAnsi="Times New Roman" w:cs="Times New Roman"/>
          <w:sz w:val="24"/>
          <w:szCs w:val="24"/>
        </w:rPr>
        <w:t>f</w:t>
      </w:r>
      <w:r w:rsidR="004142A1" w:rsidRPr="005118E5">
        <w:rPr>
          <w:rFonts w:ascii="Times New Roman" w:hAnsi="Times New Roman" w:cs="Times New Roman"/>
          <w:sz w:val="24"/>
          <w:szCs w:val="24"/>
        </w:rPr>
        <w:t>ormu</w:t>
      </w:r>
      <w:r w:rsidR="005E6D13" w:rsidRPr="005118E5">
        <w:rPr>
          <w:rFonts w:ascii="Times New Roman" w:hAnsi="Times New Roman" w:cs="Times New Roman"/>
          <w:sz w:val="24"/>
          <w:szCs w:val="24"/>
        </w:rPr>
        <w:t>nun</w:t>
      </w:r>
      <w:r w:rsidR="003B1099" w:rsidRPr="005118E5">
        <w:rPr>
          <w:rFonts w:ascii="Times New Roman" w:hAnsi="Times New Roman" w:cs="Times New Roman"/>
          <w:sz w:val="24"/>
          <w:szCs w:val="24"/>
        </w:rPr>
        <w:t xml:space="preserve"> doldurularak </w:t>
      </w:r>
      <w:r w:rsidR="00247402"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w:t>
      </w:r>
      <w:r w:rsidR="005251B7" w:rsidRPr="005118E5">
        <w:rPr>
          <w:rFonts w:ascii="Times New Roman" w:hAnsi="Times New Roman" w:cs="Times New Roman"/>
          <w:sz w:val="24"/>
          <w:szCs w:val="24"/>
        </w:rPr>
        <w:t>ne</w:t>
      </w:r>
      <w:r w:rsidR="003B1099" w:rsidRPr="005118E5">
        <w:rPr>
          <w:rFonts w:ascii="Times New Roman" w:hAnsi="Times New Roman" w:cs="Times New Roman"/>
          <w:sz w:val="24"/>
          <w:szCs w:val="24"/>
        </w:rPr>
        <w:t xml:space="preserve"> teslim edilmesi</w:t>
      </w:r>
      <w:r w:rsidR="00477AC4">
        <w:rPr>
          <w:rFonts w:ascii="Times New Roman" w:hAnsi="Times New Roman" w:cs="Times New Roman"/>
          <w:sz w:val="24"/>
          <w:szCs w:val="24"/>
        </w:rPr>
        <w:t>,</w:t>
      </w:r>
    </w:p>
    <w:p w14:paraId="576B8F4D" w14:textId="289FCD69" w:rsidR="003635FF" w:rsidRDefault="003B1099" w:rsidP="003635FF">
      <w:pPr>
        <w:pStyle w:val="ListeParagraf"/>
        <w:numPr>
          <w:ilvl w:val="0"/>
          <w:numId w:val="15"/>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Belgelerde imzası bulunan kişilerin yetki belgeleri ve imza sirkülerlerinin aslı ya da noter onaylı suretinin </w:t>
      </w:r>
      <w:r w:rsidR="00247402" w:rsidRPr="005118E5">
        <w:rPr>
          <w:rFonts w:ascii="Times New Roman" w:hAnsi="Times New Roman" w:cs="Times New Roman"/>
          <w:sz w:val="24"/>
          <w:szCs w:val="24"/>
        </w:rPr>
        <w:t>p</w:t>
      </w:r>
      <w:r w:rsidR="00FC403C"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FC403C" w:rsidRPr="005118E5">
        <w:rPr>
          <w:rFonts w:ascii="Times New Roman" w:hAnsi="Times New Roman" w:cs="Times New Roman"/>
          <w:sz w:val="24"/>
          <w:szCs w:val="24"/>
        </w:rPr>
        <w:t>şletmecisi</w:t>
      </w:r>
      <w:r w:rsidR="005251B7" w:rsidRPr="005118E5">
        <w:rPr>
          <w:rFonts w:ascii="Times New Roman" w:hAnsi="Times New Roman" w:cs="Times New Roman"/>
          <w:sz w:val="24"/>
          <w:szCs w:val="24"/>
        </w:rPr>
        <w:t xml:space="preserve">ne </w:t>
      </w:r>
      <w:r w:rsidRPr="005118E5">
        <w:rPr>
          <w:rFonts w:ascii="Times New Roman" w:hAnsi="Times New Roman" w:cs="Times New Roman"/>
          <w:sz w:val="24"/>
          <w:szCs w:val="24"/>
        </w:rPr>
        <w:t>teslim edilmesi</w:t>
      </w:r>
      <w:r w:rsidR="00477AC4">
        <w:rPr>
          <w:rFonts w:ascii="Times New Roman" w:hAnsi="Times New Roman" w:cs="Times New Roman"/>
          <w:sz w:val="24"/>
          <w:szCs w:val="24"/>
        </w:rPr>
        <w:t>,</w:t>
      </w:r>
    </w:p>
    <w:p w14:paraId="63FE245A" w14:textId="79E386A5" w:rsidR="003635FF" w:rsidRPr="003635FF" w:rsidRDefault="003635FF" w:rsidP="003635FF">
      <w:pPr>
        <w:pStyle w:val="ListeParagraf"/>
        <w:numPr>
          <w:ilvl w:val="0"/>
          <w:numId w:val="15"/>
        </w:numPr>
        <w:spacing w:after="0" w:line="240" w:lineRule="auto"/>
        <w:ind w:left="1134" w:hanging="283"/>
        <w:jc w:val="both"/>
        <w:rPr>
          <w:rFonts w:ascii="Times New Roman" w:hAnsi="Times New Roman" w:cs="Times New Roman"/>
          <w:sz w:val="24"/>
          <w:szCs w:val="24"/>
        </w:rPr>
      </w:pPr>
      <w:r w:rsidRPr="003635FF">
        <w:rPr>
          <w:rFonts w:ascii="Times New Roman" w:eastAsia="Calibri" w:hAnsi="Times New Roman" w:cs="Times New Roman"/>
          <w:sz w:val="24"/>
          <w:szCs w:val="24"/>
        </w:rPr>
        <w:t>Kendisinin ve/veya %10 ve üzerinde hisse sahibi doğrudan ya da dolaylı ortaklarının piyasa işletmecisine, iletim şirketine ve merkezi uzlaştırma kuruluşuna karşı bir önceki gaz yılına ilişkin olarak ilgili mevzuat ve anlaşmalardan doğan yükümlülüklerini ifa etmiş olduğunun ilgili kurumlar tarafından elektronik ortamda Piyasa İşletmecisine bildirilmesi</w:t>
      </w:r>
      <w:r w:rsidR="00F132F1">
        <w:rPr>
          <w:rStyle w:val="DipnotBavurusu"/>
          <w:rFonts w:ascii="Times New Roman" w:eastAsia="Calibri" w:hAnsi="Times New Roman" w:cs="Times New Roman"/>
          <w:sz w:val="24"/>
          <w:szCs w:val="24"/>
        </w:rPr>
        <w:footnoteReference w:id="22"/>
      </w:r>
      <w:r w:rsidRPr="003635FF">
        <w:rPr>
          <w:rFonts w:ascii="Times New Roman" w:eastAsia="Calibri" w:hAnsi="Times New Roman" w:cs="Times New Roman"/>
          <w:sz w:val="24"/>
          <w:szCs w:val="24"/>
        </w:rPr>
        <w:t>,</w:t>
      </w:r>
    </w:p>
    <w:p w14:paraId="0F66EB1A" w14:textId="299A8ECC" w:rsidR="003635FF" w:rsidRPr="003635FF" w:rsidRDefault="003635FF" w:rsidP="003635FF">
      <w:pPr>
        <w:pStyle w:val="ListeParagraf"/>
        <w:numPr>
          <w:ilvl w:val="0"/>
          <w:numId w:val="15"/>
        </w:numPr>
        <w:spacing w:after="0" w:line="240" w:lineRule="auto"/>
        <w:ind w:left="1134" w:hanging="283"/>
        <w:jc w:val="both"/>
        <w:rPr>
          <w:rFonts w:ascii="Times New Roman" w:hAnsi="Times New Roman" w:cs="Times New Roman"/>
          <w:sz w:val="24"/>
          <w:szCs w:val="24"/>
        </w:rPr>
      </w:pPr>
      <w:r w:rsidRPr="003635FF">
        <w:rPr>
          <w:rFonts w:ascii="Times New Roman" w:eastAsia="Calibri" w:hAnsi="Times New Roman" w:cs="Times New Roman"/>
          <w:sz w:val="24"/>
          <w:szCs w:val="24"/>
        </w:rPr>
        <w:t>Yeni kayıt yaptıran taşıtanlar tarafından tüm taraflarca imzalanmış olan DUP’un bir suretinin piyasa işletmecisine teslim edilmesi</w:t>
      </w:r>
      <w:r w:rsidR="00F132F1">
        <w:rPr>
          <w:rStyle w:val="DipnotBavurusu"/>
          <w:rFonts w:ascii="Times New Roman" w:eastAsia="Calibri" w:hAnsi="Times New Roman" w:cs="Times New Roman"/>
          <w:sz w:val="24"/>
          <w:szCs w:val="24"/>
        </w:rPr>
        <w:footnoteReference w:id="23"/>
      </w:r>
      <w:r w:rsidRPr="003635FF">
        <w:rPr>
          <w:rFonts w:ascii="Times New Roman" w:eastAsia="Calibri" w:hAnsi="Times New Roman" w:cs="Times New Roman"/>
          <w:sz w:val="24"/>
          <w:szCs w:val="24"/>
        </w:rPr>
        <w:t>,</w:t>
      </w:r>
    </w:p>
    <w:p w14:paraId="2B2D4484" w14:textId="034D2C61" w:rsidR="003635FF" w:rsidRPr="003635FF" w:rsidRDefault="003635FF" w:rsidP="005118E5">
      <w:pPr>
        <w:pStyle w:val="ListeParagraf"/>
        <w:numPr>
          <w:ilvl w:val="0"/>
          <w:numId w:val="15"/>
        </w:numPr>
        <w:spacing w:after="0" w:line="240" w:lineRule="auto"/>
        <w:ind w:left="1134" w:hanging="283"/>
        <w:jc w:val="both"/>
        <w:rPr>
          <w:rFonts w:ascii="Times New Roman" w:hAnsi="Times New Roman" w:cs="Times New Roman"/>
          <w:sz w:val="24"/>
          <w:szCs w:val="24"/>
        </w:rPr>
      </w:pPr>
      <w:r w:rsidRPr="003635FF">
        <w:rPr>
          <w:rFonts w:ascii="Times New Roman" w:eastAsia="Calibri" w:hAnsi="Times New Roman" w:cs="Times New Roman"/>
          <w:sz w:val="24"/>
          <w:szCs w:val="24"/>
        </w:rPr>
        <w:t>Merkezi uzlaştırma kuruluşu-katılımcı anlaşmalarının imzalanması</w:t>
      </w:r>
      <w:r w:rsidR="00F132F1">
        <w:rPr>
          <w:rStyle w:val="DipnotBavurusu"/>
          <w:rFonts w:ascii="Times New Roman" w:eastAsia="Calibri" w:hAnsi="Times New Roman" w:cs="Times New Roman"/>
          <w:sz w:val="24"/>
          <w:szCs w:val="24"/>
        </w:rPr>
        <w:footnoteReference w:id="24"/>
      </w:r>
      <w:r w:rsidRPr="003635FF">
        <w:rPr>
          <w:rFonts w:ascii="Times New Roman" w:eastAsia="Calibri" w:hAnsi="Times New Roman" w:cs="Times New Roman"/>
          <w:sz w:val="24"/>
          <w:szCs w:val="24"/>
        </w:rPr>
        <w:t>.</w:t>
      </w:r>
    </w:p>
    <w:p w14:paraId="02AA3979" w14:textId="77777777" w:rsidR="003635FF" w:rsidRPr="005118E5" w:rsidRDefault="003635FF" w:rsidP="005118E5">
      <w:pPr>
        <w:spacing w:after="0" w:line="240" w:lineRule="auto"/>
        <w:jc w:val="both"/>
        <w:rPr>
          <w:rFonts w:ascii="Times New Roman" w:hAnsi="Times New Roman" w:cs="Times New Roman"/>
          <w:sz w:val="24"/>
          <w:szCs w:val="24"/>
          <w:highlight w:val="yellow"/>
        </w:rPr>
      </w:pPr>
    </w:p>
    <w:p w14:paraId="7EC3DCB3" w14:textId="2A07C79A" w:rsidR="00A30D42" w:rsidRPr="005118E5" w:rsidRDefault="00A30D42"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Yukarıda istenilen belgeler </w:t>
      </w:r>
      <w:r w:rsidR="003F793B" w:rsidRPr="005118E5">
        <w:rPr>
          <w:rFonts w:ascii="Times New Roman" w:hAnsi="Times New Roman" w:cs="Times New Roman"/>
          <w:sz w:val="24"/>
          <w:szCs w:val="24"/>
        </w:rPr>
        <w:t>kayıt formunun doldurulmasını</w:t>
      </w:r>
      <w:r w:rsidRPr="005118E5">
        <w:rPr>
          <w:rFonts w:ascii="Times New Roman" w:hAnsi="Times New Roman" w:cs="Times New Roman"/>
          <w:sz w:val="24"/>
          <w:szCs w:val="24"/>
        </w:rPr>
        <w:t xml:space="preserve"> müteakip 10 </w:t>
      </w:r>
      <w:r w:rsidR="00230B01" w:rsidRPr="005118E5">
        <w:rPr>
          <w:rFonts w:ascii="Times New Roman" w:hAnsi="Times New Roman" w:cs="Times New Roman"/>
          <w:sz w:val="24"/>
          <w:szCs w:val="24"/>
        </w:rPr>
        <w:t xml:space="preserve">(on) </w:t>
      </w:r>
      <w:r w:rsidRPr="005118E5">
        <w:rPr>
          <w:rFonts w:ascii="Times New Roman" w:hAnsi="Times New Roman" w:cs="Times New Roman"/>
          <w:sz w:val="24"/>
          <w:szCs w:val="24"/>
        </w:rPr>
        <w:t xml:space="preserve">iş günü içerisinde tamamlanarak </w:t>
      </w:r>
      <w:r w:rsidR="00DA0954" w:rsidRPr="005118E5">
        <w:rPr>
          <w:rFonts w:ascii="Times New Roman" w:hAnsi="Times New Roman" w:cs="Times New Roman"/>
          <w:sz w:val="24"/>
          <w:szCs w:val="24"/>
        </w:rPr>
        <w:t>p</w:t>
      </w:r>
      <w:r w:rsidR="00FC403C" w:rsidRPr="005118E5">
        <w:rPr>
          <w:rFonts w:ascii="Times New Roman" w:hAnsi="Times New Roman" w:cs="Times New Roman"/>
          <w:sz w:val="24"/>
          <w:szCs w:val="24"/>
        </w:rPr>
        <w:t xml:space="preserve">iyasa </w:t>
      </w:r>
      <w:r w:rsidR="00DA0954" w:rsidRPr="005118E5">
        <w:rPr>
          <w:rFonts w:ascii="Times New Roman" w:hAnsi="Times New Roman" w:cs="Times New Roman"/>
          <w:sz w:val="24"/>
          <w:szCs w:val="24"/>
        </w:rPr>
        <w:t>i</w:t>
      </w:r>
      <w:r w:rsidR="00FC403C" w:rsidRPr="005118E5">
        <w:rPr>
          <w:rFonts w:ascii="Times New Roman" w:hAnsi="Times New Roman" w:cs="Times New Roman"/>
          <w:sz w:val="24"/>
          <w:szCs w:val="24"/>
        </w:rPr>
        <w:t>şletmecisi</w:t>
      </w:r>
      <w:r w:rsidR="001F6588" w:rsidRPr="005118E5">
        <w:rPr>
          <w:rFonts w:ascii="Times New Roman" w:hAnsi="Times New Roman" w:cs="Times New Roman"/>
          <w:sz w:val="24"/>
          <w:szCs w:val="24"/>
        </w:rPr>
        <w:t xml:space="preserve">ne </w:t>
      </w:r>
      <w:r w:rsidRPr="005118E5">
        <w:rPr>
          <w:rFonts w:ascii="Times New Roman" w:hAnsi="Times New Roman" w:cs="Times New Roman"/>
          <w:sz w:val="24"/>
          <w:szCs w:val="24"/>
        </w:rPr>
        <w:t>sunulur.</w:t>
      </w:r>
    </w:p>
    <w:p w14:paraId="4D984EE5" w14:textId="77777777" w:rsidR="00B80E47" w:rsidRPr="005118E5" w:rsidRDefault="00B80E47" w:rsidP="005118E5">
      <w:pPr>
        <w:spacing w:after="0" w:line="240" w:lineRule="auto"/>
        <w:jc w:val="both"/>
        <w:rPr>
          <w:rFonts w:ascii="Times New Roman" w:hAnsi="Times New Roman" w:cs="Times New Roman"/>
          <w:sz w:val="24"/>
          <w:szCs w:val="24"/>
        </w:rPr>
      </w:pPr>
    </w:p>
    <w:p w14:paraId="4066AB46" w14:textId="0A49049D" w:rsidR="00B80E47" w:rsidRPr="005118E5" w:rsidRDefault="00B80E47"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 belgelerin tamamının kendisine teslim edilmesini müteakip 5 (beş) iş günü içerisinde, başvuru dosyası içerisindeki bilgi ve belgelerin STP’de yer alan bilgiler ile uyumlu olup olmadığını inceler.</w:t>
      </w:r>
      <w:r w:rsidR="002078DC" w:rsidRPr="005118E5">
        <w:rPr>
          <w:rFonts w:ascii="Times New Roman" w:hAnsi="Times New Roman" w:cs="Times New Roman"/>
          <w:sz w:val="24"/>
          <w:szCs w:val="24"/>
        </w:rPr>
        <w:t xml:space="preserve"> Yapılan inceleme neticesinde eksiklik tespit edilmesi halinde söz konusu eksikliklerin giderilmesi için başvuru sahibine 10 (on) iş günü süre verilir.</w:t>
      </w:r>
    </w:p>
    <w:p w14:paraId="3DC567BC" w14:textId="77777777" w:rsidR="00B80E47" w:rsidRPr="005118E5" w:rsidRDefault="00B80E47" w:rsidP="005118E5">
      <w:pPr>
        <w:spacing w:after="0" w:line="240" w:lineRule="auto"/>
        <w:jc w:val="both"/>
        <w:rPr>
          <w:rFonts w:ascii="Times New Roman" w:hAnsi="Times New Roman" w:cs="Times New Roman"/>
          <w:sz w:val="24"/>
          <w:szCs w:val="24"/>
        </w:rPr>
      </w:pPr>
    </w:p>
    <w:p w14:paraId="29426797" w14:textId="77777777" w:rsidR="002078DC" w:rsidRPr="005118E5" w:rsidRDefault="002078D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Eksikliklerini zamanında tamamlamayan başvuru sahiplerinin tüzel kişilik kayıt işlemi yapılmaz.</w:t>
      </w:r>
    </w:p>
    <w:p w14:paraId="7EF8B379" w14:textId="77777777" w:rsidR="002078DC" w:rsidRPr="005118E5" w:rsidRDefault="002078DC" w:rsidP="005118E5">
      <w:pPr>
        <w:spacing w:after="0" w:line="240" w:lineRule="auto"/>
        <w:jc w:val="both"/>
        <w:rPr>
          <w:rFonts w:ascii="Times New Roman" w:hAnsi="Times New Roman" w:cs="Times New Roman"/>
          <w:sz w:val="24"/>
          <w:szCs w:val="24"/>
        </w:rPr>
      </w:pPr>
    </w:p>
    <w:p w14:paraId="0678AB9D" w14:textId="51AAA3E2" w:rsidR="00B80E47" w:rsidRPr="005118E5" w:rsidRDefault="002078D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B</w:t>
      </w:r>
      <w:r w:rsidR="00A21DAE" w:rsidRPr="005118E5">
        <w:rPr>
          <w:rFonts w:ascii="Times New Roman" w:hAnsi="Times New Roman" w:cs="Times New Roman"/>
          <w:sz w:val="24"/>
          <w:szCs w:val="24"/>
        </w:rPr>
        <w:t xml:space="preserve">aşvuru </w:t>
      </w:r>
      <w:r w:rsidR="00B80E47" w:rsidRPr="005118E5">
        <w:rPr>
          <w:rFonts w:ascii="Times New Roman" w:hAnsi="Times New Roman" w:cs="Times New Roman"/>
          <w:sz w:val="24"/>
          <w:szCs w:val="24"/>
        </w:rPr>
        <w:t xml:space="preserve">dosyaları uygun bulunan veya </w:t>
      </w:r>
      <w:r w:rsidR="00A21DAE" w:rsidRPr="005118E5">
        <w:rPr>
          <w:rFonts w:ascii="Times New Roman" w:hAnsi="Times New Roman" w:cs="Times New Roman"/>
          <w:sz w:val="24"/>
          <w:szCs w:val="24"/>
        </w:rPr>
        <w:t xml:space="preserve">kendisine bildirilen </w:t>
      </w:r>
      <w:r w:rsidR="00B80E47" w:rsidRPr="005118E5">
        <w:rPr>
          <w:rFonts w:ascii="Times New Roman" w:hAnsi="Times New Roman" w:cs="Times New Roman"/>
          <w:sz w:val="24"/>
          <w:szCs w:val="24"/>
        </w:rPr>
        <w:t xml:space="preserve">eksiklikleri </w:t>
      </w:r>
      <w:r w:rsidRPr="005118E5">
        <w:rPr>
          <w:rFonts w:ascii="Times New Roman" w:hAnsi="Times New Roman" w:cs="Times New Roman"/>
          <w:sz w:val="24"/>
          <w:szCs w:val="24"/>
        </w:rPr>
        <w:t>10 (on) iş günü</w:t>
      </w:r>
      <w:r w:rsidR="00B80E47" w:rsidRPr="005118E5">
        <w:rPr>
          <w:rFonts w:ascii="Times New Roman" w:hAnsi="Times New Roman" w:cs="Times New Roman"/>
          <w:sz w:val="24"/>
          <w:szCs w:val="24"/>
        </w:rPr>
        <w:t xml:space="preserve"> içerisinde tamamlayan </w:t>
      </w:r>
      <w:r w:rsidR="00A21DAE" w:rsidRPr="005118E5">
        <w:rPr>
          <w:rFonts w:ascii="Times New Roman" w:hAnsi="Times New Roman" w:cs="Times New Roman"/>
          <w:sz w:val="24"/>
          <w:szCs w:val="24"/>
        </w:rPr>
        <w:t xml:space="preserve">başvuru sahibinin </w:t>
      </w:r>
      <w:r w:rsidR="00B80E47" w:rsidRPr="005118E5">
        <w:rPr>
          <w:rFonts w:ascii="Times New Roman" w:hAnsi="Times New Roman" w:cs="Times New Roman"/>
          <w:sz w:val="24"/>
          <w:szCs w:val="24"/>
        </w:rPr>
        <w:t>başvurusunun kabul edildiği</w:t>
      </w:r>
      <w:r w:rsidR="00A21DAE" w:rsidRPr="005118E5">
        <w:rPr>
          <w:rFonts w:ascii="Times New Roman" w:hAnsi="Times New Roman" w:cs="Times New Roman"/>
          <w:sz w:val="24"/>
          <w:szCs w:val="24"/>
        </w:rPr>
        <w:t xml:space="preserve"> kendisine </w:t>
      </w:r>
      <w:r w:rsidR="00B80E47" w:rsidRPr="005118E5">
        <w:rPr>
          <w:rFonts w:ascii="Times New Roman" w:hAnsi="Times New Roman" w:cs="Times New Roman"/>
          <w:sz w:val="24"/>
          <w:szCs w:val="24"/>
        </w:rPr>
        <w:t>bildirilir.</w:t>
      </w:r>
      <w:r w:rsidRPr="005118E5">
        <w:rPr>
          <w:rFonts w:ascii="Times New Roman" w:hAnsi="Times New Roman" w:cs="Times New Roman"/>
          <w:sz w:val="24"/>
          <w:szCs w:val="24"/>
        </w:rPr>
        <w:t xml:space="preserve"> </w:t>
      </w:r>
      <w:r w:rsidR="004C5E6E" w:rsidRPr="005118E5">
        <w:rPr>
          <w:rFonts w:ascii="Times New Roman" w:hAnsi="Times New Roman" w:cs="Times New Roman"/>
          <w:sz w:val="24"/>
          <w:szCs w:val="24"/>
        </w:rPr>
        <w:t xml:space="preserve">Piyasa katılımcısı olmak amacıyla başvuran ve kayıt </w:t>
      </w:r>
      <w:r w:rsidRPr="005118E5">
        <w:rPr>
          <w:rFonts w:ascii="Times New Roman" w:hAnsi="Times New Roman" w:cs="Times New Roman"/>
          <w:sz w:val="24"/>
          <w:szCs w:val="24"/>
        </w:rPr>
        <w:t xml:space="preserve">başvurusu kabul edilen başvuru sahibi ile </w:t>
      </w:r>
      <w:r w:rsidR="00247402"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 arasında STP katılım anlaşması akdedilir.</w:t>
      </w:r>
    </w:p>
    <w:p w14:paraId="10129FBB" w14:textId="77777777" w:rsidR="00DA515E" w:rsidRPr="005118E5" w:rsidRDefault="00DA515E" w:rsidP="005118E5">
      <w:pPr>
        <w:spacing w:after="0" w:line="240" w:lineRule="auto"/>
        <w:jc w:val="both"/>
        <w:rPr>
          <w:rFonts w:ascii="Times New Roman" w:hAnsi="Times New Roman" w:cs="Times New Roman"/>
          <w:sz w:val="24"/>
          <w:szCs w:val="24"/>
        </w:rPr>
      </w:pPr>
    </w:p>
    <w:p w14:paraId="49B04252" w14:textId="77B6B99C" w:rsidR="00725C22" w:rsidRPr="005118E5" w:rsidRDefault="00C32B69" w:rsidP="00C32B69">
      <w:pPr>
        <w:pStyle w:val="ListeParagraf"/>
        <w:numPr>
          <w:ilvl w:val="2"/>
          <w:numId w:val="2"/>
        </w:numPr>
        <w:spacing w:after="0" w:line="240" w:lineRule="auto"/>
        <w:ind w:left="851" w:hanging="851"/>
        <w:jc w:val="both"/>
        <w:rPr>
          <w:rFonts w:ascii="Times New Roman" w:hAnsi="Times New Roman" w:cs="Times New Roman"/>
          <w:sz w:val="24"/>
          <w:szCs w:val="24"/>
        </w:rPr>
      </w:pPr>
      <w:r w:rsidRPr="00C32B69">
        <w:rPr>
          <w:rFonts w:ascii="Times New Roman" w:hAnsi="Times New Roman" w:cs="Times New Roman"/>
          <w:sz w:val="24"/>
          <w:szCs w:val="24"/>
        </w:rPr>
        <w:t>STP katılım anlaşmasının yürürlük tarihi ilgili STS’nin sona erme tarihini aşamaz. STS’nin bir sonraki gaz yılına ilişkin olarak yenilendiğinin iletim şirketi tarafından teyit edilmesi halinde STP katılım anlaşması STS süresince geçerli olur ve buna ilişkin bir hükme STP katılım anlaşmasında yer verilir</w:t>
      </w:r>
      <w:r>
        <w:rPr>
          <w:rStyle w:val="DipnotBavurusu"/>
          <w:rFonts w:ascii="Times New Roman" w:hAnsi="Times New Roman" w:cs="Times New Roman"/>
          <w:sz w:val="24"/>
          <w:szCs w:val="24"/>
        </w:rPr>
        <w:footnoteReference w:id="25"/>
      </w:r>
      <w:r w:rsidR="00AB636F" w:rsidRPr="005118E5">
        <w:rPr>
          <w:rFonts w:ascii="Times New Roman" w:hAnsi="Times New Roman" w:cs="Times New Roman"/>
          <w:sz w:val="24"/>
          <w:szCs w:val="24"/>
        </w:rPr>
        <w:t>.</w:t>
      </w:r>
    </w:p>
    <w:p w14:paraId="2BA294C6" w14:textId="77777777" w:rsidR="00DA515E" w:rsidRPr="005118E5" w:rsidRDefault="00DA515E" w:rsidP="005118E5">
      <w:pPr>
        <w:spacing w:after="0" w:line="240" w:lineRule="auto"/>
        <w:jc w:val="both"/>
        <w:rPr>
          <w:rFonts w:ascii="Times New Roman" w:hAnsi="Times New Roman" w:cs="Times New Roman"/>
          <w:sz w:val="24"/>
          <w:szCs w:val="24"/>
        </w:rPr>
      </w:pPr>
    </w:p>
    <w:p w14:paraId="5F1C1E57" w14:textId="6E10F5B6" w:rsidR="00DA28F9" w:rsidRPr="005118E5" w:rsidRDefault="00725C22"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İletim </w:t>
      </w:r>
      <w:r w:rsidR="00DA0954" w:rsidRPr="005118E5">
        <w:rPr>
          <w:rFonts w:ascii="Times New Roman" w:hAnsi="Times New Roman" w:cs="Times New Roman"/>
          <w:sz w:val="24"/>
          <w:szCs w:val="24"/>
        </w:rPr>
        <w:t>ş</w:t>
      </w:r>
      <w:r w:rsidRPr="005118E5">
        <w:rPr>
          <w:rFonts w:ascii="Times New Roman" w:hAnsi="Times New Roman" w:cs="Times New Roman"/>
          <w:sz w:val="24"/>
          <w:szCs w:val="24"/>
        </w:rPr>
        <w:t>irketi</w:t>
      </w:r>
      <w:r w:rsidR="005E6D13" w:rsidRPr="005118E5">
        <w:rPr>
          <w:rFonts w:ascii="Times New Roman" w:hAnsi="Times New Roman" w:cs="Times New Roman"/>
          <w:sz w:val="24"/>
          <w:szCs w:val="24"/>
        </w:rPr>
        <w:t xml:space="preserve">, bu maddede öngörülen </w:t>
      </w:r>
      <w:r w:rsidR="00AB4E2E" w:rsidRPr="005118E5">
        <w:rPr>
          <w:rFonts w:ascii="Times New Roman" w:hAnsi="Times New Roman" w:cs="Times New Roman"/>
          <w:sz w:val="24"/>
          <w:szCs w:val="24"/>
        </w:rPr>
        <w:t>süreçten muaftır.</w:t>
      </w:r>
      <w:r w:rsidR="00ED6E0A" w:rsidRPr="005118E5">
        <w:rPr>
          <w:rFonts w:ascii="Times New Roman" w:hAnsi="Times New Roman" w:cs="Times New Roman"/>
          <w:sz w:val="24"/>
          <w:szCs w:val="24"/>
        </w:rPr>
        <w:t xml:space="preserve"> Bu duruma ilişkin hususlara piyasa teslim sözleşmesinde yer verilir.</w:t>
      </w:r>
    </w:p>
    <w:p w14:paraId="36EFC38A" w14:textId="77777777" w:rsidR="00A60490" w:rsidRPr="005118E5" w:rsidRDefault="00A60490" w:rsidP="005118E5">
      <w:pPr>
        <w:spacing w:after="0" w:line="240" w:lineRule="auto"/>
        <w:jc w:val="both"/>
        <w:rPr>
          <w:rFonts w:ascii="Times New Roman" w:hAnsi="Times New Roman" w:cs="Times New Roman"/>
          <w:sz w:val="24"/>
          <w:szCs w:val="24"/>
        </w:rPr>
      </w:pPr>
    </w:p>
    <w:p w14:paraId="371EE2CE" w14:textId="2103BCD8" w:rsidR="00A60490" w:rsidRDefault="00A60490"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Bu Usul ve Esaslar çerçevesinde STP’ye erişim hakkı düzenlenmiş olan tarafların STP’yi kullanabilmelerine yönelik olarak internet erişimine sahip olmaları </w:t>
      </w:r>
      <w:r w:rsidRPr="005118E5">
        <w:rPr>
          <w:rFonts w:ascii="Times New Roman" w:hAnsi="Times New Roman" w:cs="Times New Roman"/>
          <w:sz w:val="24"/>
          <w:szCs w:val="24"/>
        </w:rPr>
        <w:lastRenderedPageBreak/>
        <w:t>gerekmektedir. Erişim koşulları</w:t>
      </w:r>
      <w:r w:rsidR="00F014FC" w:rsidRPr="005118E5">
        <w:rPr>
          <w:rFonts w:ascii="Times New Roman" w:hAnsi="Times New Roman" w:cs="Times New Roman"/>
          <w:sz w:val="24"/>
          <w:szCs w:val="24"/>
        </w:rPr>
        <w:t xml:space="preserve"> veya kanalları</w:t>
      </w:r>
      <w:r w:rsidRPr="005118E5">
        <w:rPr>
          <w:rFonts w:ascii="Times New Roman" w:hAnsi="Times New Roman" w:cs="Times New Roman"/>
          <w:sz w:val="24"/>
          <w:szCs w:val="24"/>
        </w:rPr>
        <w:t>nda mey</w:t>
      </w:r>
      <w:r w:rsidR="00F014FC" w:rsidRPr="005118E5">
        <w:rPr>
          <w:rFonts w:ascii="Times New Roman" w:hAnsi="Times New Roman" w:cs="Times New Roman"/>
          <w:sz w:val="24"/>
          <w:szCs w:val="24"/>
        </w:rPr>
        <w:t xml:space="preserve">dana gelebilecek değişiklikler yürürlüğe sokulmadan önce </w:t>
      </w:r>
      <w:r w:rsidR="00247402" w:rsidRPr="005118E5">
        <w:rPr>
          <w:rFonts w:ascii="Times New Roman" w:hAnsi="Times New Roman" w:cs="Times New Roman"/>
          <w:sz w:val="24"/>
          <w:szCs w:val="24"/>
        </w:rPr>
        <w:t>p</w:t>
      </w:r>
      <w:r w:rsidR="00F014FC"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F014FC" w:rsidRPr="005118E5">
        <w:rPr>
          <w:rFonts w:ascii="Times New Roman" w:hAnsi="Times New Roman" w:cs="Times New Roman"/>
          <w:sz w:val="24"/>
          <w:szCs w:val="24"/>
        </w:rPr>
        <w:t>şletmecisi tarafından duyurulur.</w:t>
      </w:r>
    </w:p>
    <w:p w14:paraId="208B33A7" w14:textId="77777777" w:rsidR="00082FF7" w:rsidRPr="00082FF7" w:rsidRDefault="00082FF7" w:rsidP="00082FF7">
      <w:pPr>
        <w:pStyle w:val="ListeParagraf"/>
        <w:rPr>
          <w:rFonts w:ascii="Times New Roman" w:hAnsi="Times New Roman" w:cs="Times New Roman"/>
          <w:sz w:val="24"/>
          <w:szCs w:val="24"/>
        </w:rPr>
      </w:pPr>
    </w:p>
    <w:p w14:paraId="277076D3" w14:textId="32D922FF" w:rsidR="00082FF7" w:rsidRPr="005118E5" w:rsidRDefault="00082FF7" w:rsidP="00082FF7">
      <w:pPr>
        <w:pStyle w:val="ListeParagraf"/>
        <w:numPr>
          <w:ilvl w:val="2"/>
          <w:numId w:val="2"/>
        </w:numPr>
        <w:spacing w:after="0" w:line="240" w:lineRule="auto"/>
        <w:ind w:left="851" w:hanging="851"/>
        <w:jc w:val="both"/>
        <w:rPr>
          <w:rFonts w:ascii="Times New Roman" w:hAnsi="Times New Roman" w:cs="Times New Roman"/>
          <w:sz w:val="24"/>
          <w:szCs w:val="24"/>
        </w:rPr>
      </w:pPr>
      <w:r w:rsidRPr="00082FF7">
        <w:rPr>
          <w:rFonts w:ascii="Times New Roman" w:hAnsi="Times New Roman" w:cs="Times New Roman"/>
          <w:sz w:val="24"/>
          <w:szCs w:val="24"/>
        </w:rPr>
        <w:t>Her piyasa katılımcısının ödeyeceği Organize Toptan Doğal Gaz Satış Piyasası yıllık katılım ücreti, başvuru sahiplerinin kayıt işlemlerinin onaylanmasını müteakip piyasa işletmecisinin merkezi uzlaştırma kuruluşunda bulunan hesaplarına yatırılır. Yatırılan bu tutara piyasa işletmecisi tarafından piyasa katılımcısına kesilecek ilk faturada yer verilir</w:t>
      </w:r>
      <w:r>
        <w:rPr>
          <w:rStyle w:val="DipnotBavurusu"/>
          <w:rFonts w:ascii="Times New Roman" w:hAnsi="Times New Roman" w:cs="Times New Roman"/>
          <w:sz w:val="24"/>
          <w:szCs w:val="24"/>
        </w:rPr>
        <w:footnoteReference w:id="26"/>
      </w:r>
      <w:r w:rsidRPr="00082FF7">
        <w:rPr>
          <w:rFonts w:ascii="Times New Roman" w:hAnsi="Times New Roman" w:cs="Times New Roman"/>
          <w:sz w:val="24"/>
          <w:szCs w:val="24"/>
        </w:rPr>
        <w:t>.</w:t>
      </w:r>
    </w:p>
    <w:p w14:paraId="6BF38406" w14:textId="77777777" w:rsidR="003E5120" w:rsidRPr="005118E5" w:rsidRDefault="003E5120" w:rsidP="005118E5">
      <w:pPr>
        <w:spacing w:after="0" w:line="240" w:lineRule="auto"/>
        <w:jc w:val="both"/>
        <w:rPr>
          <w:rFonts w:ascii="Times New Roman" w:hAnsi="Times New Roman" w:cs="Times New Roman"/>
          <w:sz w:val="24"/>
          <w:szCs w:val="24"/>
        </w:rPr>
      </w:pPr>
    </w:p>
    <w:p w14:paraId="475E2116" w14:textId="37239B83" w:rsidR="003E4468" w:rsidRPr="005118E5" w:rsidRDefault="003E4468"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 xml:space="preserve">Piyasa Katılımcısının </w:t>
      </w:r>
      <w:r w:rsidR="009A1FC5" w:rsidRPr="005118E5">
        <w:rPr>
          <w:rFonts w:ascii="Times New Roman" w:hAnsi="Times New Roman" w:cs="Times New Roman"/>
          <w:b/>
          <w:sz w:val="24"/>
          <w:szCs w:val="24"/>
        </w:rPr>
        <w:t xml:space="preserve">Piyasaya Erişiminin </w:t>
      </w:r>
      <w:r w:rsidRPr="005118E5">
        <w:rPr>
          <w:rFonts w:ascii="Times New Roman" w:hAnsi="Times New Roman" w:cs="Times New Roman"/>
          <w:b/>
          <w:sz w:val="24"/>
          <w:szCs w:val="24"/>
        </w:rPr>
        <w:t>Askıya Alınması</w:t>
      </w:r>
    </w:p>
    <w:p w14:paraId="1B9E2E72" w14:textId="77777777" w:rsidR="00620510" w:rsidRPr="005118E5" w:rsidRDefault="00620510" w:rsidP="005118E5">
      <w:pPr>
        <w:spacing w:after="0" w:line="240" w:lineRule="auto"/>
        <w:jc w:val="both"/>
        <w:rPr>
          <w:rFonts w:ascii="Times New Roman" w:hAnsi="Times New Roman" w:cs="Times New Roman"/>
          <w:sz w:val="24"/>
          <w:szCs w:val="24"/>
        </w:rPr>
      </w:pPr>
    </w:p>
    <w:p w14:paraId="74C44A7D" w14:textId="7185DF46" w:rsidR="00891924" w:rsidRPr="005118E5" w:rsidRDefault="00891924"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Aşağıdaki koşulların oluşması halinde, </w:t>
      </w:r>
      <w:r w:rsidR="00247402" w:rsidRPr="005118E5">
        <w:rPr>
          <w:rFonts w:ascii="Times New Roman" w:hAnsi="Times New Roman" w:cs="Times New Roman"/>
          <w:sz w:val="24"/>
          <w:szCs w:val="24"/>
        </w:rPr>
        <w:t>p</w:t>
      </w:r>
      <w:r w:rsidR="00FC403C"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FC403C" w:rsidRPr="005118E5">
        <w:rPr>
          <w:rFonts w:ascii="Times New Roman" w:hAnsi="Times New Roman" w:cs="Times New Roman"/>
          <w:sz w:val="24"/>
          <w:szCs w:val="24"/>
        </w:rPr>
        <w:t>şletmecisi</w:t>
      </w:r>
      <w:r w:rsidR="00893A31" w:rsidRPr="005118E5">
        <w:rPr>
          <w:rFonts w:ascii="Times New Roman" w:hAnsi="Times New Roman" w:cs="Times New Roman"/>
          <w:sz w:val="24"/>
          <w:szCs w:val="24"/>
        </w:rPr>
        <w:t xml:space="preserve"> ilgili piyasa katılımcısının piyasaya</w:t>
      </w:r>
      <w:r w:rsidRPr="005118E5">
        <w:rPr>
          <w:rFonts w:ascii="Times New Roman" w:hAnsi="Times New Roman" w:cs="Times New Roman"/>
          <w:sz w:val="24"/>
          <w:szCs w:val="24"/>
        </w:rPr>
        <w:t xml:space="preserve"> erişimini veya bu kapsamda hak ve borç doğuracak işlemler yapmasını </w:t>
      </w:r>
      <w:r w:rsidR="006717E1" w:rsidRPr="005118E5">
        <w:rPr>
          <w:rFonts w:ascii="Times New Roman" w:hAnsi="Times New Roman" w:cs="Times New Roman"/>
          <w:sz w:val="24"/>
          <w:szCs w:val="24"/>
        </w:rPr>
        <w:t xml:space="preserve">STP </w:t>
      </w:r>
      <w:r w:rsidRPr="005118E5">
        <w:rPr>
          <w:rFonts w:ascii="Times New Roman" w:hAnsi="Times New Roman" w:cs="Times New Roman"/>
          <w:sz w:val="24"/>
          <w:szCs w:val="24"/>
        </w:rPr>
        <w:t>katılım anlaşması uyarınca askıya alabilir:</w:t>
      </w:r>
    </w:p>
    <w:p w14:paraId="23D72211" w14:textId="77777777" w:rsidR="00DA515E" w:rsidRPr="005118E5" w:rsidRDefault="00DA515E" w:rsidP="005118E5">
      <w:pPr>
        <w:spacing w:after="0" w:line="240" w:lineRule="auto"/>
        <w:jc w:val="both"/>
        <w:rPr>
          <w:rFonts w:ascii="Times New Roman" w:hAnsi="Times New Roman" w:cs="Times New Roman"/>
          <w:sz w:val="24"/>
          <w:szCs w:val="24"/>
        </w:rPr>
      </w:pPr>
    </w:p>
    <w:p w14:paraId="695B60E2" w14:textId="3D424814" w:rsidR="003A5AC0" w:rsidRPr="005118E5" w:rsidRDefault="003A5AC0" w:rsidP="009B483F">
      <w:pPr>
        <w:pStyle w:val="ListeParagraf"/>
        <w:numPr>
          <w:ilvl w:val="0"/>
          <w:numId w:val="9"/>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Piyasa işletimine ilişkin bedel ve ücretlerin ödenmemesi veya yükümlülüklerin yerine getirilmemesi</w:t>
      </w:r>
      <w:r w:rsidR="000F4410" w:rsidRPr="005118E5">
        <w:rPr>
          <w:rFonts w:ascii="Times New Roman" w:hAnsi="Times New Roman" w:cs="Times New Roman"/>
          <w:sz w:val="24"/>
          <w:szCs w:val="24"/>
        </w:rPr>
        <w:t>,</w:t>
      </w:r>
    </w:p>
    <w:p w14:paraId="71A0B105" w14:textId="18A11DE7" w:rsidR="003A5AC0" w:rsidRPr="005118E5" w:rsidRDefault="008B4CCD" w:rsidP="009B483F">
      <w:pPr>
        <w:pStyle w:val="ListeParagraf"/>
        <w:numPr>
          <w:ilvl w:val="0"/>
          <w:numId w:val="9"/>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Bu Usul ve Esaslarda</w:t>
      </w:r>
      <w:r w:rsidR="00603A78" w:rsidRPr="005118E5">
        <w:rPr>
          <w:rFonts w:ascii="Times New Roman" w:hAnsi="Times New Roman" w:cs="Times New Roman"/>
          <w:sz w:val="24"/>
          <w:szCs w:val="24"/>
        </w:rPr>
        <w:t xml:space="preserve"> </w:t>
      </w:r>
      <w:r w:rsidR="006717E1" w:rsidRPr="005118E5">
        <w:rPr>
          <w:rFonts w:ascii="Times New Roman" w:hAnsi="Times New Roman" w:cs="Times New Roman"/>
          <w:sz w:val="24"/>
          <w:szCs w:val="24"/>
        </w:rPr>
        <w:t>belirlenen t</w:t>
      </w:r>
      <w:r w:rsidR="00227DDC" w:rsidRPr="005118E5">
        <w:rPr>
          <w:rFonts w:ascii="Times New Roman" w:hAnsi="Times New Roman" w:cs="Times New Roman"/>
          <w:sz w:val="24"/>
          <w:szCs w:val="24"/>
        </w:rPr>
        <w:t>eminat</w:t>
      </w:r>
      <w:r w:rsidR="003A5AC0" w:rsidRPr="005118E5">
        <w:rPr>
          <w:rFonts w:ascii="Times New Roman" w:hAnsi="Times New Roman" w:cs="Times New Roman"/>
          <w:sz w:val="24"/>
          <w:szCs w:val="24"/>
        </w:rPr>
        <w:t xml:space="preserve"> yükümlülüklerinin yerine getirilmemesi</w:t>
      </w:r>
      <w:r w:rsidR="000F4410" w:rsidRPr="005118E5">
        <w:rPr>
          <w:rFonts w:ascii="Times New Roman" w:hAnsi="Times New Roman" w:cs="Times New Roman"/>
          <w:sz w:val="24"/>
          <w:szCs w:val="24"/>
        </w:rPr>
        <w:t>,</w:t>
      </w:r>
    </w:p>
    <w:p w14:paraId="7F52CD24" w14:textId="109F1E14" w:rsidR="00CF2C1B" w:rsidRPr="005118E5" w:rsidRDefault="003A5AC0" w:rsidP="009B483F">
      <w:pPr>
        <w:pStyle w:val="ListeParagraf"/>
        <w:numPr>
          <w:ilvl w:val="0"/>
          <w:numId w:val="9"/>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Piyasa katılım koşullarının herhangi birinin ortadan kalkması</w:t>
      </w:r>
      <w:r w:rsidR="000F4410" w:rsidRPr="005118E5">
        <w:rPr>
          <w:rFonts w:ascii="Times New Roman" w:hAnsi="Times New Roman" w:cs="Times New Roman"/>
          <w:sz w:val="24"/>
          <w:szCs w:val="24"/>
        </w:rPr>
        <w:t>,</w:t>
      </w:r>
    </w:p>
    <w:p w14:paraId="1A098C4B" w14:textId="7B10CB54" w:rsidR="00A43D8D" w:rsidRPr="005118E5" w:rsidRDefault="008B4CCD" w:rsidP="009B483F">
      <w:pPr>
        <w:pStyle w:val="ListeParagraf"/>
        <w:numPr>
          <w:ilvl w:val="0"/>
          <w:numId w:val="9"/>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Bu Usul ve Esaslara</w:t>
      </w:r>
      <w:r w:rsidR="00603A78" w:rsidRPr="005118E5">
        <w:rPr>
          <w:rFonts w:ascii="Times New Roman" w:hAnsi="Times New Roman" w:cs="Times New Roman"/>
          <w:sz w:val="24"/>
          <w:szCs w:val="24"/>
        </w:rPr>
        <w:t xml:space="preserve"> </w:t>
      </w:r>
      <w:r w:rsidR="00A43D8D" w:rsidRPr="005118E5">
        <w:rPr>
          <w:rFonts w:ascii="Times New Roman" w:hAnsi="Times New Roman" w:cs="Times New Roman"/>
          <w:sz w:val="24"/>
          <w:szCs w:val="24"/>
        </w:rPr>
        <w:t>aykırı işlemlerin, yapılacak ihtara rağmen belirtilen süre zarfında düzeltilmemesi</w:t>
      </w:r>
      <w:r w:rsidR="000F4410" w:rsidRPr="005118E5">
        <w:rPr>
          <w:rFonts w:ascii="Times New Roman" w:hAnsi="Times New Roman" w:cs="Times New Roman"/>
          <w:sz w:val="24"/>
          <w:szCs w:val="24"/>
        </w:rPr>
        <w:t>,</w:t>
      </w:r>
    </w:p>
    <w:p w14:paraId="71203A84" w14:textId="3C97F0A4" w:rsidR="00A43D8D" w:rsidRPr="005118E5" w:rsidRDefault="00A43D8D" w:rsidP="009B483F">
      <w:pPr>
        <w:pStyle w:val="ListeParagraf"/>
        <w:numPr>
          <w:ilvl w:val="0"/>
          <w:numId w:val="9"/>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Piyasa katılımcısının </w:t>
      </w:r>
      <w:r w:rsidR="008B4CCD" w:rsidRPr="005118E5">
        <w:rPr>
          <w:rFonts w:ascii="Times New Roman" w:hAnsi="Times New Roman" w:cs="Times New Roman"/>
          <w:sz w:val="24"/>
          <w:szCs w:val="24"/>
        </w:rPr>
        <w:t>bu Usul ve Esaslarda</w:t>
      </w:r>
      <w:r w:rsidR="00603A78" w:rsidRPr="005118E5">
        <w:rPr>
          <w:rFonts w:ascii="Times New Roman" w:hAnsi="Times New Roman" w:cs="Times New Roman"/>
          <w:sz w:val="24"/>
          <w:szCs w:val="24"/>
        </w:rPr>
        <w:t xml:space="preserve"> </w:t>
      </w:r>
      <w:r w:rsidRPr="005118E5">
        <w:rPr>
          <w:rFonts w:ascii="Times New Roman" w:hAnsi="Times New Roman" w:cs="Times New Roman"/>
          <w:sz w:val="24"/>
          <w:szCs w:val="24"/>
        </w:rPr>
        <w:t>belirtilen esaslar çerçevesinde kötüye kullanımının tespit edilmesi</w:t>
      </w:r>
      <w:r w:rsidR="000F4410" w:rsidRPr="005118E5">
        <w:rPr>
          <w:rFonts w:ascii="Times New Roman" w:hAnsi="Times New Roman" w:cs="Times New Roman"/>
          <w:sz w:val="24"/>
          <w:szCs w:val="24"/>
        </w:rPr>
        <w:t>,</w:t>
      </w:r>
    </w:p>
    <w:p w14:paraId="5848B565" w14:textId="4346C76D" w:rsidR="003A5AC0" w:rsidRPr="005118E5" w:rsidRDefault="007E0009" w:rsidP="009B483F">
      <w:pPr>
        <w:pStyle w:val="ListeParagraf"/>
        <w:numPr>
          <w:ilvl w:val="0"/>
          <w:numId w:val="9"/>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Piyasa katılımcısı hakkında, </w:t>
      </w:r>
      <w:r w:rsidR="008B4CCD" w:rsidRPr="005118E5">
        <w:rPr>
          <w:rFonts w:ascii="Times New Roman" w:hAnsi="Times New Roman" w:cs="Times New Roman"/>
          <w:sz w:val="24"/>
          <w:szCs w:val="24"/>
        </w:rPr>
        <w:t>OTSP’nin</w:t>
      </w:r>
      <w:r w:rsidR="003A5AC0" w:rsidRPr="005118E5">
        <w:rPr>
          <w:rFonts w:ascii="Times New Roman" w:hAnsi="Times New Roman" w:cs="Times New Roman"/>
          <w:sz w:val="24"/>
          <w:szCs w:val="24"/>
        </w:rPr>
        <w:t xml:space="preserve"> işleyişine etki edebilecek herhangi bir yasal şart, yargı kararı, </w:t>
      </w:r>
      <w:r w:rsidRPr="005118E5">
        <w:rPr>
          <w:rFonts w:ascii="Times New Roman" w:hAnsi="Times New Roman" w:cs="Times New Roman"/>
          <w:sz w:val="24"/>
          <w:szCs w:val="24"/>
        </w:rPr>
        <w:t>idari</w:t>
      </w:r>
      <w:r w:rsidR="003A5AC0" w:rsidRPr="005118E5">
        <w:rPr>
          <w:rFonts w:ascii="Times New Roman" w:hAnsi="Times New Roman" w:cs="Times New Roman"/>
          <w:sz w:val="24"/>
          <w:szCs w:val="24"/>
        </w:rPr>
        <w:t xml:space="preserve"> karar, yetkili makam ve mercilerin kararı ile alınan önlem veya kısıtlamanın bulunması</w:t>
      </w:r>
      <w:r w:rsidR="005F7721" w:rsidRPr="005118E5">
        <w:rPr>
          <w:rFonts w:ascii="Times New Roman" w:hAnsi="Times New Roman" w:cs="Times New Roman"/>
          <w:sz w:val="24"/>
          <w:szCs w:val="24"/>
        </w:rPr>
        <w:t>.</w:t>
      </w:r>
    </w:p>
    <w:p w14:paraId="4B553877" w14:textId="77777777" w:rsidR="00DA515E" w:rsidRPr="005118E5" w:rsidRDefault="00DA515E" w:rsidP="005118E5">
      <w:pPr>
        <w:spacing w:after="0" w:line="240" w:lineRule="auto"/>
        <w:jc w:val="both"/>
        <w:rPr>
          <w:rFonts w:ascii="Times New Roman" w:hAnsi="Times New Roman" w:cs="Times New Roman"/>
          <w:sz w:val="24"/>
          <w:szCs w:val="24"/>
        </w:rPr>
      </w:pPr>
    </w:p>
    <w:p w14:paraId="6D1C748E" w14:textId="1C9A4642" w:rsidR="0010257D" w:rsidRPr="005118E5" w:rsidRDefault="0010257D" w:rsidP="005118E5">
      <w:pPr>
        <w:pStyle w:val="ListeParagraf"/>
        <w:numPr>
          <w:ilvl w:val="3"/>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İlgili piyasa katılımcısının STP’ye eriş</w:t>
      </w:r>
      <w:r w:rsidR="00327723" w:rsidRPr="005118E5">
        <w:rPr>
          <w:rFonts w:ascii="Times New Roman" w:hAnsi="Times New Roman" w:cs="Times New Roman"/>
          <w:sz w:val="24"/>
          <w:szCs w:val="24"/>
        </w:rPr>
        <w:t>iminin askıya alınması halinde,</w:t>
      </w:r>
      <w:r w:rsidRPr="005118E5">
        <w:rPr>
          <w:rFonts w:ascii="Times New Roman" w:hAnsi="Times New Roman" w:cs="Times New Roman"/>
          <w:sz w:val="24"/>
          <w:szCs w:val="24"/>
        </w:rPr>
        <w:t xml:space="preserve"> askıya alma nedeni/nedenleri ve askıya alma işleminin kalkmasına yönelik ilgili piyasa katılımcısının yerine getirmesi gereken yükümlülük/yükümlülükler </w:t>
      </w:r>
      <w:r w:rsidR="00850AF7" w:rsidRPr="005118E5">
        <w:rPr>
          <w:rFonts w:ascii="Times New Roman" w:hAnsi="Times New Roman" w:cs="Times New Roman"/>
          <w:sz w:val="24"/>
          <w:szCs w:val="24"/>
        </w:rPr>
        <w:t xml:space="preserve">var ise, askıya alma işlemi öncesinde </w:t>
      </w:r>
      <w:r w:rsidRPr="005118E5">
        <w:rPr>
          <w:rFonts w:ascii="Times New Roman" w:hAnsi="Times New Roman" w:cs="Times New Roman"/>
          <w:sz w:val="24"/>
          <w:szCs w:val="24"/>
        </w:rPr>
        <w:t>ilgili piyasa katılımcısına bildirilir.</w:t>
      </w:r>
    </w:p>
    <w:p w14:paraId="77B04F2A" w14:textId="77777777" w:rsidR="0010257D" w:rsidRPr="005118E5" w:rsidRDefault="0010257D" w:rsidP="005118E5">
      <w:pPr>
        <w:spacing w:after="0" w:line="240" w:lineRule="auto"/>
        <w:jc w:val="both"/>
        <w:rPr>
          <w:rFonts w:ascii="Times New Roman" w:hAnsi="Times New Roman" w:cs="Times New Roman"/>
          <w:sz w:val="24"/>
          <w:szCs w:val="24"/>
        </w:rPr>
      </w:pPr>
    </w:p>
    <w:p w14:paraId="214EB631" w14:textId="557FA387" w:rsidR="002A6B06" w:rsidRPr="005118E5" w:rsidRDefault="002A6B06"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Aşağıdaki koşulların oluşması halinde </w:t>
      </w:r>
      <w:r w:rsidR="00247402" w:rsidRPr="005118E5">
        <w:rPr>
          <w:rFonts w:ascii="Times New Roman" w:hAnsi="Times New Roman" w:cs="Times New Roman"/>
          <w:sz w:val="24"/>
          <w:szCs w:val="24"/>
        </w:rPr>
        <w:t>p</w:t>
      </w:r>
      <w:r w:rsidR="00FC403C"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FC403C" w:rsidRPr="005118E5">
        <w:rPr>
          <w:rFonts w:ascii="Times New Roman" w:hAnsi="Times New Roman" w:cs="Times New Roman"/>
          <w:sz w:val="24"/>
          <w:szCs w:val="24"/>
        </w:rPr>
        <w:t>şletmecisi</w:t>
      </w:r>
      <w:r w:rsidRPr="005118E5">
        <w:rPr>
          <w:rFonts w:ascii="Times New Roman" w:hAnsi="Times New Roman" w:cs="Times New Roman"/>
          <w:sz w:val="24"/>
          <w:szCs w:val="24"/>
        </w:rPr>
        <w:t xml:space="preserve">, tüm piyasa katılımcılarının STP’ye erişimini </w:t>
      </w:r>
      <w:r w:rsidR="008B4CCD" w:rsidRPr="005118E5">
        <w:rPr>
          <w:rFonts w:ascii="Times New Roman" w:hAnsi="Times New Roman" w:cs="Times New Roman"/>
          <w:sz w:val="24"/>
          <w:szCs w:val="24"/>
        </w:rPr>
        <w:t>bu Usul ve Esaslarda</w:t>
      </w:r>
      <w:r w:rsidR="00603A78" w:rsidRPr="005118E5">
        <w:rPr>
          <w:rFonts w:ascii="Times New Roman" w:hAnsi="Times New Roman" w:cs="Times New Roman"/>
          <w:sz w:val="24"/>
          <w:szCs w:val="24"/>
        </w:rPr>
        <w:t xml:space="preserve"> </w:t>
      </w:r>
      <w:r w:rsidRPr="005118E5">
        <w:rPr>
          <w:rFonts w:ascii="Times New Roman" w:hAnsi="Times New Roman" w:cs="Times New Roman"/>
          <w:sz w:val="24"/>
          <w:szCs w:val="24"/>
        </w:rPr>
        <w:t>belirtilen şartlar çerçevesinde tamamen ya da kısmen askıya alabilir:</w:t>
      </w:r>
    </w:p>
    <w:p w14:paraId="6B4395A7" w14:textId="77777777" w:rsidR="00DA515E" w:rsidRPr="005118E5" w:rsidRDefault="00DA515E" w:rsidP="005118E5">
      <w:pPr>
        <w:spacing w:after="0" w:line="240" w:lineRule="auto"/>
        <w:jc w:val="both"/>
        <w:rPr>
          <w:rFonts w:ascii="Times New Roman" w:hAnsi="Times New Roman" w:cs="Times New Roman"/>
          <w:sz w:val="24"/>
          <w:szCs w:val="24"/>
        </w:rPr>
      </w:pPr>
    </w:p>
    <w:p w14:paraId="7863D80D" w14:textId="67EA2024" w:rsidR="003A5AC0" w:rsidRPr="005118E5" w:rsidRDefault="00FE1BFD" w:rsidP="009B483F">
      <w:pPr>
        <w:pStyle w:val="ListeParagraf"/>
        <w:numPr>
          <w:ilvl w:val="0"/>
          <w:numId w:val="12"/>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Olağandışı </w:t>
      </w:r>
      <w:r w:rsidR="003A5AC0" w:rsidRPr="005118E5">
        <w:rPr>
          <w:rFonts w:ascii="Times New Roman" w:hAnsi="Times New Roman" w:cs="Times New Roman"/>
          <w:sz w:val="24"/>
          <w:szCs w:val="24"/>
        </w:rPr>
        <w:t>durumlar,</w:t>
      </w:r>
    </w:p>
    <w:p w14:paraId="29646E4C" w14:textId="68BD5802" w:rsidR="003A5AC0" w:rsidRPr="005118E5" w:rsidRDefault="007207CA" w:rsidP="009B483F">
      <w:pPr>
        <w:pStyle w:val="ListeParagraf"/>
        <w:numPr>
          <w:ilvl w:val="0"/>
          <w:numId w:val="12"/>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STP</w:t>
      </w:r>
      <w:r w:rsidR="003A5AC0" w:rsidRPr="005118E5">
        <w:rPr>
          <w:rFonts w:ascii="Times New Roman" w:hAnsi="Times New Roman" w:cs="Times New Roman"/>
          <w:sz w:val="24"/>
          <w:szCs w:val="24"/>
        </w:rPr>
        <w:t>’ye ilişkin planlı bakımlar,</w:t>
      </w:r>
    </w:p>
    <w:p w14:paraId="6CE9C15E" w14:textId="2D8B4A30" w:rsidR="002A6B06" w:rsidRPr="005118E5" w:rsidRDefault="002A6B06" w:rsidP="009B483F">
      <w:pPr>
        <w:pStyle w:val="ListeParagraf"/>
        <w:numPr>
          <w:ilvl w:val="0"/>
          <w:numId w:val="12"/>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Mücbir sebepler,</w:t>
      </w:r>
    </w:p>
    <w:p w14:paraId="296AA3C2" w14:textId="4611717D" w:rsidR="00891924" w:rsidRPr="005118E5" w:rsidRDefault="008B4CCD" w:rsidP="009B483F">
      <w:pPr>
        <w:pStyle w:val="ListeParagraf"/>
        <w:numPr>
          <w:ilvl w:val="0"/>
          <w:numId w:val="12"/>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OTSP’nin</w:t>
      </w:r>
      <w:r w:rsidR="003A5AC0" w:rsidRPr="005118E5">
        <w:rPr>
          <w:rFonts w:ascii="Times New Roman" w:hAnsi="Times New Roman" w:cs="Times New Roman"/>
          <w:sz w:val="24"/>
          <w:szCs w:val="24"/>
        </w:rPr>
        <w:t xml:space="preserve"> işleyişine etki edebilecek herhangi bir yasal şart, yargı kararı, hükümet kararları, yetkili makam ve mercilerin kararları ile önlemleri veya kısıtlamaları.</w:t>
      </w:r>
    </w:p>
    <w:p w14:paraId="0800B4A8" w14:textId="77777777" w:rsidR="00DA515E" w:rsidRPr="005118E5" w:rsidRDefault="00DA515E" w:rsidP="005118E5">
      <w:pPr>
        <w:spacing w:after="0" w:line="240" w:lineRule="auto"/>
        <w:jc w:val="both"/>
        <w:rPr>
          <w:rFonts w:ascii="Times New Roman" w:hAnsi="Times New Roman" w:cs="Times New Roman"/>
          <w:sz w:val="24"/>
          <w:szCs w:val="24"/>
        </w:rPr>
      </w:pPr>
    </w:p>
    <w:p w14:paraId="573C4191" w14:textId="31F9C9FB" w:rsidR="002078DC" w:rsidRPr="005118E5" w:rsidRDefault="00DE148C" w:rsidP="005118E5">
      <w:pPr>
        <w:pStyle w:val="ListeParagraf"/>
        <w:numPr>
          <w:ilvl w:val="3"/>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Tüm piyasa katılımcılarının STP’ye erişimi, </w:t>
      </w:r>
      <w:r w:rsidR="004D7300" w:rsidRPr="005118E5">
        <w:rPr>
          <w:rFonts w:ascii="Times New Roman" w:hAnsi="Times New Roman" w:cs="Times New Roman"/>
          <w:sz w:val="24"/>
          <w:szCs w:val="24"/>
        </w:rPr>
        <w:t>Madde 5.3.2’</w:t>
      </w:r>
      <w:r w:rsidRPr="005118E5">
        <w:rPr>
          <w:rFonts w:ascii="Times New Roman" w:hAnsi="Times New Roman" w:cs="Times New Roman"/>
          <w:sz w:val="24"/>
          <w:szCs w:val="24"/>
        </w:rPr>
        <w:t>nin (a), (c) ve (ç) bentlerinde belirtilen hallerde, bu Usul ve Esaslardaki iletişim kanalları çerçevesinde bilgi verilmesini müteakip derhal, (b) bendinde belirtilen halde ise en az 10 (on) iş günü öncesinde bilgi verilmesi kaydıyla askıya alınır.</w:t>
      </w:r>
    </w:p>
    <w:p w14:paraId="3E6CC03C" w14:textId="77777777" w:rsidR="002D4057" w:rsidRPr="005118E5" w:rsidRDefault="002D4057" w:rsidP="005118E5">
      <w:pPr>
        <w:spacing w:after="0" w:line="240" w:lineRule="auto"/>
        <w:jc w:val="both"/>
        <w:rPr>
          <w:rFonts w:ascii="Times New Roman" w:hAnsi="Times New Roman" w:cs="Times New Roman"/>
          <w:sz w:val="24"/>
          <w:szCs w:val="24"/>
        </w:rPr>
      </w:pPr>
    </w:p>
    <w:p w14:paraId="0E03AF67" w14:textId="525E2D8E" w:rsidR="002D4057" w:rsidRPr="005118E5" w:rsidRDefault="002D4057" w:rsidP="005118E5">
      <w:pPr>
        <w:pStyle w:val="ListeParagraf"/>
        <w:numPr>
          <w:ilvl w:val="3"/>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STP’ye erişimin askıya alınmasına i</w:t>
      </w:r>
      <w:r w:rsidR="00A15382" w:rsidRPr="005118E5">
        <w:rPr>
          <w:rFonts w:ascii="Times New Roman" w:hAnsi="Times New Roman" w:cs="Times New Roman"/>
          <w:sz w:val="24"/>
          <w:szCs w:val="24"/>
        </w:rPr>
        <w:t xml:space="preserve">lişkin durumun niteliğine göre </w:t>
      </w:r>
      <w:r w:rsidRPr="005118E5">
        <w:rPr>
          <w:rFonts w:ascii="Times New Roman" w:hAnsi="Times New Roman" w:cs="Times New Roman"/>
          <w:sz w:val="24"/>
          <w:szCs w:val="24"/>
        </w:rPr>
        <w:t>askıya alma</w:t>
      </w:r>
      <w:r w:rsidR="004D7300" w:rsidRPr="005118E5">
        <w:rPr>
          <w:rFonts w:ascii="Times New Roman" w:hAnsi="Times New Roman" w:cs="Times New Roman"/>
          <w:sz w:val="24"/>
          <w:szCs w:val="24"/>
        </w:rPr>
        <w:t>, zaman veya erişimin kapsamı</w:t>
      </w:r>
      <w:r w:rsidRPr="005118E5">
        <w:rPr>
          <w:rFonts w:ascii="Times New Roman" w:hAnsi="Times New Roman" w:cs="Times New Roman"/>
          <w:sz w:val="24"/>
          <w:szCs w:val="24"/>
        </w:rPr>
        <w:t xml:space="preserve"> yönünden kısmi</w:t>
      </w:r>
      <w:r w:rsidR="004D7300" w:rsidRPr="005118E5">
        <w:rPr>
          <w:rFonts w:ascii="Times New Roman" w:hAnsi="Times New Roman" w:cs="Times New Roman"/>
          <w:sz w:val="24"/>
          <w:szCs w:val="24"/>
        </w:rPr>
        <w:t xml:space="preserve"> nitelikli olabilir. Askıya al</w:t>
      </w:r>
      <w:r w:rsidRPr="005118E5">
        <w:rPr>
          <w:rFonts w:ascii="Times New Roman" w:hAnsi="Times New Roman" w:cs="Times New Roman"/>
          <w:sz w:val="24"/>
          <w:szCs w:val="24"/>
        </w:rPr>
        <w:t xml:space="preserve">manın </w:t>
      </w:r>
      <w:r w:rsidRPr="005118E5">
        <w:rPr>
          <w:rFonts w:ascii="Times New Roman" w:hAnsi="Times New Roman" w:cs="Times New Roman"/>
          <w:sz w:val="24"/>
          <w:szCs w:val="24"/>
        </w:rPr>
        <w:lastRenderedPageBreak/>
        <w:t>kısmi olup olmadığı</w:t>
      </w:r>
      <w:r w:rsidR="004D7300" w:rsidRPr="005118E5">
        <w:rPr>
          <w:rFonts w:ascii="Times New Roman" w:hAnsi="Times New Roman" w:cs="Times New Roman"/>
          <w:sz w:val="24"/>
          <w:szCs w:val="24"/>
        </w:rPr>
        <w:t xml:space="preserve"> hususuna</w:t>
      </w:r>
      <w:r w:rsidR="00A11AF0" w:rsidRPr="005118E5">
        <w:rPr>
          <w:rFonts w:ascii="Times New Roman" w:hAnsi="Times New Roman" w:cs="Times New Roman"/>
          <w:sz w:val="24"/>
          <w:szCs w:val="24"/>
        </w:rPr>
        <w:t>,</w:t>
      </w:r>
      <w:r w:rsidR="004D7300" w:rsidRPr="005118E5">
        <w:rPr>
          <w:rFonts w:ascii="Times New Roman" w:hAnsi="Times New Roman" w:cs="Times New Roman"/>
          <w:sz w:val="24"/>
          <w:szCs w:val="24"/>
        </w:rPr>
        <w:t xml:space="preserve"> Madde 5.3.2.1 kapsamındaki bilgilendirmede yer verilir.</w:t>
      </w:r>
    </w:p>
    <w:p w14:paraId="3DAC46DF" w14:textId="77777777" w:rsidR="002078DC" w:rsidRPr="005118E5" w:rsidRDefault="002078DC" w:rsidP="005118E5">
      <w:pPr>
        <w:spacing w:after="0" w:line="240" w:lineRule="auto"/>
        <w:jc w:val="both"/>
        <w:rPr>
          <w:rFonts w:ascii="Times New Roman" w:hAnsi="Times New Roman" w:cs="Times New Roman"/>
          <w:sz w:val="24"/>
          <w:szCs w:val="24"/>
        </w:rPr>
      </w:pPr>
    </w:p>
    <w:p w14:paraId="4842BB01" w14:textId="5CB560DC" w:rsidR="00891924" w:rsidRPr="005118E5" w:rsidRDefault="00FC40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w:t>
      </w:r>
      <w:r w:rsidR="002A6B06" w:rsidRPr="005118E5">
        <w:rPr>
          <w:rFonts w:ascii="Times New Roman" w:hAnsi="Times New Roman" w:cs="Times New Roman"/>
          <w:sz w:val="24"/>
          <w:szCs w:val="24"/>
        </w:rPr>
        <w:t xml:space="preserve">, STP’ye erişimin askıya alınması hallerinin ortadan kalkması ile beraber ilgili piyasa katılımcılarına </w:t>
      </w:r>
      <w:r w:rsidR="008B4CCD" w:rsidRPr="005118E5">
        <w:rPr>
          <w:rFonts w:ascii="Times New Roman" w:hAnsi="Times New Roman" w:cs="Times New Roman"/>
          <w:sz w:val="24"/>
          <w:szCs w:val="24"/>
        </w:rPr>
        <w:t>bu Usul ve Esaslarda</w:t>
      </w:r>
      <w:r w:rsidR="00603A78" w:rsidRPr="005118E5">
        <w:rPr>
          <w:rFonts w:ascii="Times New Roman" w:hAnsi="Times New Roman" w:cs="Times New Roman"/>
          <w:sz w:val="24"/>
          <w:szCs w:val="24"/>
        </w:rPr>
        <w:t xml:space="preserve"> </w:t>
      </w:r>
      <w:r w:rsidR="002A6B06" w:rsidRPr="005118E5">
        <w:rPr>
          <w:rFonts w:ascii="Times New Roman" w:hAnsi="Times New Roman" w:cs="Times New Roman"/>
          <w:sz w:val="24"/>
          <w:szCs w:val="24"/>
        </w:rPr>
        <w:t>belirtilen bildirim araçlarıyla bilgilendirme yapar.</w:t>
      </w:r>
    </w:p>
    <w:p w14:paraId="2BF8D938" w14:textId="77777777" w:rsidR="00955CE3" w:rsidRDefault="00955CE3" w:rsidP="005118E5">
      <w:pPr>
        <w:spacing w:after="0" w:line="240" w:lineRule="auto"/>
        <w:jc w:val="both"/>
        <w:rPr>
          <w:rFonts w:ascii="Times New Roman" w:hAnsi="Times New Roman" w:cs="Times New Roman"/>
          <w:sz w:val="24"/>
          <w:szCs w:val="24"/>
        </w:rPr>
      </w:pPr>
    </w:p>
    <w:p w14:paraId="47EBA09A" w14:textId="77777777" w:rsidR="003528CF" w:rsidRDefault="003528CF" w:rsidP="005118E5">
      <w:pPr>
        <w:spacing w:after="0" w:line="240" w:lineRule="auto"/>
        <w:jc w:val="both"/>
        <w:rPr>
          <w:rFonts w:ascii="Times New Roman" w:hAnsi="Times New Roman" w:cs="Times New Roman"/>
          <w:sz w:val="24"/>
          <w:szCs w:val="24"/>
        </w:rPr>
      </w:pPr>
    </w:p>
    <w:p w14:paraId="357D2251" w14:textId="77777777" w:rsidR="003528CF" w:rsidRPr="005118E5" w:rsidRDefault="003528CF" w:rsidP="005118E5">
      <w:pPr>
        <w:spacing w:after="0" w:line="240" w:lineRule="auto"/>
        <w:jc w:val="both"/>
        <w:rPr>
          <w:rFonts w:ascii="Times New Roman" w:hAnsi="Times New Roman" w:cs="Times New Roman"/>
          <w:sz w:val="24"/>
          <w:szCs w:val="24"/>
        </w:rPr>
      </w:pPr>
    </w:p>
    <w:p w14:paraId="1D20CDFE" w14:textId="69737904" w:rsidR="002A6B06" w:rsidRPr="00306974" w:rsidRDefault="00306974"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306974">
        <w:rPr>
          <w:rFonts w:ascii="Times New Roman" w:eastAsia="Calibri" w:hAnsi="Times New Roman" w:cs="Times New Roman"/>
          <w:b/>
          <w:sz w:val="24"/>
          <w:szCs w:val="24"/>
        </w:rPr>
        <w:t>Piyasa Katılımcısı/Sistem Kullanıcısı Statüsünün Sona</w:t>
      </w:r>
      <w:r w:rsidR="002A6B06" w:rsidRPr="00306974">
        <w:rPr>
          <w:rFonts w:ascii="Times New Roman" w:hAnsi="Times New Roman" w:cs="Times New Roman"/>
          <w:b/>
          <w:sz w:val="24"/>
          <w:szCs w:val="24"/>
        </w:rPr>
        <w:t xml:space="preserve"> Ermesi</w:t>
      </w:r>
      <w:r w:rsidRPr="00B24F48">
        <w:rPr>
          <w:rStyle w:val="DipnotBavurusu"/>
          <w:rFonts w:ascii="Times New Roman" w:hAnsi="Times New Roman" w:cs="Times New Roman"/>
          <w:b/>
          <w:sz w:val="24"/>
          <w:szCs w:val="24"/>
        </w:rPr>
        <w:footnoteReference w:id="27"/>
      </w:r>
    </w:p>
    <w:p w14:paraId="66F7B854" w14:textId="77777777" w:rsidR="002A6B06" w:rsidRPr="005118E5" w:rsidRDefault="002A6B06" w:rsidP="005118E5">
      <w:pPr>
        <w:spacing w:after="0" w:line="240" w:lineRule="auto"/>
        <w:jc w:val="both"/>
        <w:rPr>
          <w:rFonts w:ascii="Times New Roman" w:hAnsi="Times New Roman" w:cs="Times New Roman"/>
          <w:sz w:val="24"/>
          <w:szCs w:val="24"/>
        </w:rPr>
      </w:pPr>
    </w:p>
    <w:p w14:paraId="099CD72E" w14:textId="60F7AACB" w:rsidR="00082FF7" w:rsidRDefault="00F616B7" w:rsidP="00260367">
      <w:pPr>
        <w:pStyle w:val="ListeParagraf"/>
        <w:numPr>
          <w:ilvl w:val="2"/>
          <w:numId w:val="2"/>
        </w:numPr>
        <w:spacing w:after="0" w:line="240" w:lineRule="auto"/>
        <w:ind w:left="851" w:hanging="851"/>
        <w:jc w:val="both"/>
        <w:rPr>
          <w:rFonts w:ascii="Times New Roman" w:hAnsi="Times New Roman" w:cs="Times New Roman"/>
          <w:sz w:val="24"/>
          <w:szCs w:val="24"/>
        </w:rPr>
      </w:pPr>
      <w:r w:rsidRPr="00082FF7">
        <w:rPr>
          <w:rFonts w:ascii="Times New Roman" w:hAnsi="Times New Roman" w:cs="Times New Roman"/>
          <w:sz w:val="24"/>
          <w:szCs w:val="24"/>
        </w:rPr>
        <w:t xml:space="preserve">Piyasa katılımcısı statüsü, piyasa katılımcılarının imzaladıkları STS veya STP katılım anlaşmasının </w:t>
      </w:r>
      <w:r w:rsidR="007522E8" w:rsidRPr="00082FF7">
        <w:rPr>
          <w:rFonts w:ascii="Times New Roman" w:hAnsi="Times New Roman" w:cs="Times New Roman"/>
          <w:sz w:val="24"/>
          <w:szCs w:val="24"/>
        </w:rPr>
        <w:t xml:space="preserve">sona ermesi veya bu anlaşmaların tarafı olunmasına ilişkin koşulların </w:t>
      </w:r>
      <w:r w:rsidR="00BD4479" w:rsidRPr="00082FF7">
        <w:rPr>
          <w:rFonts w:ascii="Times New Roman" w:hAnsi="Times New Roman" w:cs="Times New Roman"/>
          <w:sz w:val="24"/>
          <w:szCs w:val="24"/>
        </w:rPr>
        <w:t>herhangi bir nedenle</w:t>
      </w:r>
      <w:r w:rsidRPr="00082FF7">
        <w:rPr>
          <w:rFonts w:ascii="Times New Roman" w:hAnsi="Times New Roman" w:cs="Times New Roman"/>
          <w:sz w:val="24"/>
          <w:szCs w:val="24"/>
        </w:rPr>
        <w:t xml:space="preserve"> ortadan kalkması durumunda sona erer.</w:t>
      </w:r>
    </w:p>
    <w:p w14:paraId="18601899" w14:textId="77777777" w:rsidR="00082FF7" w:rsidRDefault="00082FF7" w:rsidP="00082FF7">
      <w:pPr>
        <w:pStyle w:val="ListeParagraf"/>
        <w:spacing w:after="0" w:line="240" w:lineRule="auto"/>
        <w:ind w:left="851"/>
        <w:jc w:val="both"/>
        <w:rPr>
          <w:rFonts w:ascii="Times New Roman" w:hAnsi="Times New Roman" w:cs="Times New Roman"/>
          <w:sz w:val="24"/>
          <w:szCs w:val="24"/>
        </w:rPr>
      </w:pPr>
    </w:p>
    <w:p w14:paraId="6EF86B3E" w14:textId="77777777" w:rsidR="00306974" w:rsidRDefault="00082FF7" w:rsidP="00306974">
      <w:pPr>
        <w:pStyle w:val="ListeParagraf"/>
        <w:numPr>
          <w:ilvl w:val="2"/>
          <w:numId w:val="2"/>
        </w:numPr>
        <w:spacing w:after="0" w:line="240" w:lineRule="auto"/>
        <w:ind w:left="851" w:hanging="851"/>
        <w:jc w:val="both"/>
        <w:rPr>
          <w:rFonts w:ascii="Times New Roman" w:hAnsi="Times New Roman" w:cs="Times New Roman"/>
          <w:sz w:val="24"/>
          <w:szCs w:val="24"/>
        </w:rPr>
      </w:pPr>
      <w:r w:rsidRPr="00082FF7">
        <w:rPr>
          <w:rFonts w:ascii="Times New Roman" w:hAnsi="Times New Roman" w:cs="Times New Roman"/>
          <w:sz w:val="24"/>
          <w:szCs w:val="24"/>
        </w:rPr>
        <w:t>Piyasaya erişimi askıya alınan piyasa katılımcılarının, 30 (otuz) gün içerisinde yükümlülüklerini yerine getirmemeleri ve piyasa işletmecisine herhangi bir borç tahakkuku söz konusu olamayacak hale geldiğinde herhangi bir ihtarda bulunulmaksızın piyasa katılımcısı statüleri sona erdirilir. Piyasa katılımcısı statüsünün sona ermesi, sistem kullanıcılarının dengesizliklerinin uzlaştırılması işlemleri ve geçmişe dönük düzeltme kalemi hesaplamaları gibi sistem kullanıcısı olmalarından ve özel hukuktan kaynaklanan hak ve yükümlülüklerine halel getirmez</w:t>
      </w:r>
      <w:r>
        <w:rPr>
          <w:rStyle w:val="DipnotBavurusu"/>
          <w:rFonts w:ascii="Times New Roman" w:hAnsi="Times New Roman" w:cs="Times New Roman"/>
          <w:sz w:val="24"/>
          <w:szCs w:val="24"/>
        </w:rPr>
        <w:footnoteReference w:id="28"/>
      </w:r>
      <w:r w:rsidRPr="00082FF7">
        <w:rPr>
          <w:rFonts w:ascii="Times New Roman" w:hAnsi="Times New Roman" w:cs="Times New Roman"/>
          <w:sz w:val="24"/>
          <w:szCs w:val="24"/>
        </w:rPr>
        <w:t>.</w:t>
      </w:r>
    </w:p>
    <w:p w14:paraId="376E5DB4" w14:textId="4B372228" w:rsidR="00306974" w:rsidRDefault="00306974" w:rsidP="00306974">
      <w:pPr>
        <w:pStyle w:val="ListeParagra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
    <w:p w14:paraId="7057C219" w14:textId="12990A85" w:rsidR="00115D99" w:rsidRDefault="00306974" w:rsidP="00115D99">
      <w:pPr>
        <w:pStyle w:val="ListeParagraf"/>
        <w:numPr>
          <w:ilvl w:val="2"/>
          <w:numId w:val="2"/>
        </w:numPr>
        <w:spacing w:after="0" w:line="240" w:lineRule="auto"/>
        <w:ind w:left="851" w:hanging="851"/>
        <w:jc w:val="both"/>
        <w:rPr>
          <w:rFonts w:ascii="Times New Roman" w:hAnsi="Times New Roman" w:cs="Times New Roman"/>
          <w:sz w:val="24"/>
          <w:szCs w:val="24"/>
        </w:rPr>
      </w:pPr>
      <w:r w:rsidRPr="00306974">
        <w:rPr>
          <w:rFonts w:ascii="Times New Roman" w:hAnsi="Times New Roman" w:cs="Times New Roman"/>
          <w:sz w:val="24"/>
          <w:szCs w:val="24"/>
        </w:rPr>
        <w:t>STS’nin bir sonraki gaz yılına ilişkin olarak yenilenmediğinin veya yıl içerisinde herhangi bir nedenle sonlandırılması durumunun iletim şirketi tarafından piyasa işletmecisine bildirilmesi halinde ilgili taşıtanın piyasa katılımcısı statüsü sona erer</w:t>
      </w:r>
      <w:r>
        <w:rPr>
          <w:rStyle w:val="DipnotBavurusu"/>
          <w:rFonts w:ascii="Times New Roman" w:hAnsi="Times New Roman" w:cs="Times New Roman"/>
          <w:sz w:val="24"/>
          <w:szCs w:val="24"/>
        </w:rPr>
        <w:footnoteReference w:id="29"/>
      </w:r>
      <w:r>
        <w:rPr>
          <w:rFonts w:ascii="Times New Roman" w:hAnsi="Times New Roman" w:cs="Times New Roman"/>
          <w:sz w:val="24"/>
          <w:szCs w:val="24"/>
        </w:rPr>
        <w:t>.</w:t>
      </w:r>
    </w:p>
    <w:p w14:paraId="5E47E872" w14:textId="77777777" w:rsidR="00115D99" w:rsidRDefault="00115D99" w:rsidP="00115D99">
      <w:pPr>
        <w:pStyle w:val="ListeParagraf"/>
        <w:spacing w:after="0" w:line="240" w:lineRule="auto"/>
        <w:ind w:left="851"/>
        <w:jc w:val="both"/>
        <w:rPr>
          <w:rFonts w:ascii="Times New Roman" w:hAnsi="Times New Roman" w:cs="Times New Roman"/>
          <w:sz w:val="24"/>
          <w:szCs w:val="24"/>
        </w:rPr>
      </w:pPr>
    </w:p>
    <w:p w14:paraId="14355D45" w14:textId="1DD9AB82" w:rsidR="00115D99" w:rsidRPr="00115D99" w:rsidRDefault="00115D99" w:rsidP="00115D99">
      <w:pPr>
        <w:pStyle w:val="ListeParagraf"/>
        <w:numPr>
          <w:ilvl w:val="2"/>
          <w:numId w:val="2"/>
        </w:numPr>
        <w:spacing w:after="0" w:line="240" w:lineRule="auto"/>
        <w:ind w:left="851" w:hanging="851"/>
        <w:jc w:val="both"/>
        <w:rPr>
          <w:rFonts w:ascii="Times New Roman" w:hAnsi="Times New Roman" w:cs="Times New Roman"/>
          <w:sz w:val="24"/>
          <w:szCs w:val="24"/>
        </w:rPr>
      </w:pPr>
      <w:r w:rsidRPr="00115D99">
        <w:rPr>
          <w:rFonts w:ascii="Times New Roman" w:eastAsia="Calibri" w:hAnsi="Times New Roman" w:cs="Times New Roman"/>
          <w:sz w:val="24"/>
          <w:szCs w:val="24"/>
        </w:rPr>
        <w:t>Piyasa Katılımcıları/Sistem Kullanıcılarının dengesizlik teminat tutarları, her yıl Ocak ayı itibari ile STS’lerini yenilememeleri, yıl içerisinde kendi iradeleri ile STS’lerini sonlandırmaları veya diğer nedenlerle bu statülerini kaybetmeleri halinde; yazılı iade talebinde bulunmaları koşuluyla talep tarihinde dengesizliğe ilişkin ilgili mevzuattan kaynaklanan mali yükümlülüklerini yerine getirmiş olmaları kaydıyla Piyasa İşletmecisi tarafından kendilerine iade edilir</w:t>
      </w:r>
      <w:r>
        <w:rPr>
          <w:rStyle w:val="DipnotBavurusu"/>
          <w:rFonts w:ascii="Times New Roman" w:eastAsia="Calibri" w:hAnsi="Times New Roman" w:cs="Times New Roman"/>
          <w:sz w:val="24"/>
          <w:szCs w:val="24"/>
        </w:rPr>
        <w:footnoteReference w:id="30"/>
      </w:r>
      <w:r w:rsidRPr="00115D99">
        <w:rPr>
          <w:rFonts w:ascii="Times New Roman" w:eastAsia="Calibri" w:hAnsi="Times New Roman" w:cs="Times New Roman"/>
          <w:sz w:val="24"/>
          <w:szCs w:val="24"/>
        </w:rPr>
        <w:t>.</w:t>
      </w:r>
    </w:p>
    <w:p w14:paraId="6025521A" w14:textId="77777777" w:rsidR="00DA515E" w:rsidRPr="005118E5" w:rsidRDefault="00DA515E" w:rsidP="005118E5">
      <w:pPr>
        <w:spacing w:after="0" w:line="240" w:lineRule="auto"/>
        <w:jc w:val="both"/>
        <w:rPr>
          <w:rFonts w:ascii="Times New Roman" w:hAnsi="Times New Roman" w:cs="Times New Roman"/>
          <w:sz w:val="24"/>
          <w:szCs w:val="24"/>
        </w:rPr>
      </w:pPr>
    </w:p>
    <w:p w14:paraId="128EF2EB" w14:textId="1DEA323B" w:rsidR="000E6302" w:rsidRPr="005118E5" w:rsidRDefault="00C6095B" w:rsidP="005118E5">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6" w:name="_Toc493769672"/>
      <w:r w:rsidRPr="005118E5">
        <w:rPr>
          <w:rFonts w:ascii="Times New Roman" w:hAnsi="Times New Roman" w:cs="Times New Roman"/>
          <w:color w:val="auto"/>
          <w:sz w:val="24"/>
          <w:szCs w:val="24"/>
        </w:rPr>
        <w:t>PİYASA</w:t>
      </w:r>
      <w:r w:rsidR="00EC74BF" w:rsidRPr="005118E5">
        <w:rPr>
          <w:rFonts w:ascii="Times New Roman" w:hAnsi="Times New Roman" w:cs="Times New Roman"/>
          <w:color w:val="auto"/>
          <w:sz w:val="24"/>
          <w:szCs w:val="24"/>
        </w:rPr>
        <w:t xml:space="preserve"> İŞLEMLERİ</w:t>
      </w:r>
      <w:bookmarkEnd w:id="6"/>
    </w:p>
    <w:p w14:paraId="3043784B" w14:textId="77777777" w:rsidR="000E6302" w:rsidRPr="005118E5" w:rsidRDefault="000E6302" w:rsidP="005118E5">
      <w:pPr>
        <w:spacing w:after="0" w:line="240" w:lineRule="auto"/>
        <w:jc w:val="both"/>
        <w:rPr>
          <w:rFonts w:ascii="Times New Roman" w:hAnsi="Times New Roman" w:cs="Times New Roman"/>
          <w:sz w:val="24"/>
          <w:szCs w:val="24"/>
        </w:rPr>
      </w:pPr>
    </w:p>
    <w:p w14:paraId="6114346E" w14:textId="169BB8D9" w:rsidR="000E6302" w:rsidRPr="005118E5" w:rsidRDefault="00054A40"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OTSP</w:t>
      </w:r>
      <w:r w:rsidR="00077F44" w:rsidRPr="005118E5">
        <w:rPr>
          <w:rFonts w:ascii="Times New Roman" w:hAnsi="Times New Roman" w:cs="Times New Roman"/>
          <w:b/>
          <w:sz w:val="24"/>
          <w:szCs w:val="24"/>
        </w:rPr>
        <w:t>’</w:t>
      </w:r>
      <w:r w:rsidR="00082072" w:rsidRPr="005118E5">
        <w:rPr>
          <w:rFonts w:ascii="Times New Roman" w:hAnsi="Times New Roman" w:cs="Times New Roman"/>
          <w:b/>
          <w:sz w:val="24"/>
          <w:szCs w:val="24"/>
        </w:rPr>
        <w:t>nin</w:t>
      </w:r>
      <w:r w:rsidR="00756CA3" w:rsidRPr="005118E5">
        <w:rPr>
          <w:rFonts w:ascii="Times New Roman" w:hAnsi="Times New Roman" w:cs="Times New Roman"/>
          <w:b/>
          <w:sz w:val="24"/>
          <w:szCs w:val="24"/>
        </w:rPr>
        <w:t xml:space="preserve"> </w:t>
      </w:r>
      <w:r w:rsidR="000E6302" w:rsidRPr="005118E5">
        <w:rPr>
          <w:rFonts w:ascii="Times New Roman" w:hAnsi="Times New Roman" w:cs="Times New Roman"/>
          <w:b/>
          <w:sz w:val="24"/>
          <w:szCs w:val="24"/>
        </w:rPr>
        <w:t>İşleyişine İlişkin Genel Esaslar</w:t>
      </w:r>
    </w:p>
    <w:p w14:paraId="1E687C6B" w14:textId="77777777" w:rsidR="00620510" w:rsidRPr="005118E5" w:rsidRDefault="00620510" w:rsidP="005118E5">
      <w:pPr>
        <w:spacing w:after="0" w:line="240" w:lineRule="auto"/>
        <w:jc w:val="both"/>
        <w:rPr>
          <w:rFonts w:ascii="Times New Roman" w:hAnsi="Times New Roman" w:cs="Times New Roman"/>
          <w:sz w:val="24"/>
          <w:szCs w:val="24"/>
        </w:rPr>
      </w:pPr>
    </w:p>
    <w:p w14:paraId="2E61D9F9" w14:textId="6C31BD67" w:rsidR="00EC74BF" w:rsidRPr="005118E5" w:rsidRDefault="00850AF7"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EC74BF" w:rsidRPr="005118E5">
        <w:rPr>
          <w:rFonts w:ascii="Times New Roman" w:hAnsi="Times New Roman" w:cs="Times New Roman"/>
          <w:sz w:val="24"/>
          <w:szCs w:val="24"/>
        </w:rPr>
        <w:t>işlemler</w:t>
      </w:r>
      <w:r w:rsidR="0086490F" w:rsidRPr="005118E5">
        <w:rPr>
          <w:rFonts w:ascii="Times New Roman" w:hAnsi="Times New Roman" w:cs="Times New Roman"/>
          <w:sz w:val="24"/>
          <w:szCs w:val="24"/>
        </w:rPr>
        <w:t>i</w:t>
      </w:r>
      <w:r w:rsidR="00EC74BF" w:rsidRPr="005118E5">
        <w:rPr>
          <w:rFonts w:ascii="Times New Roman" w:hAnsi="Times New Roman" w:cs="Times New Roman"/>
          <w:sz w:val="24"/>
          <w:szCs w:val="24"/>
        </w:rPr>
        <w:t xml:space="preserve"> aşağıdaki esaslar çerçevesinde yürütülür:</w:t>
      </w:r>
    </w:p>
    <w:p w14:paraId="2D6E02D0" w14:textId="77777777" w:rsidR="00DA515E" w:rsidRPr="005118E5" w:rsidRDefault="00DA515E" w:rsidP="005118E5">
      <w:pPr>
        <w:spacing w:after="0" w:line="240" w:lineRule="auto"/>
        <w:jc w:val="both"/>
        <w:rPr>
          <w:rFonts w:ascii="Times New Roman" w:hAnsi="Times New Roman" w:cs="Times New Roman"/>
          <w:sz w:val="24"/>
          <w:szCs w:val="24"/>
        </w:rPr>
      </w:pPr>
    </w:p>
    <w:p w14:paraId="6F3BDCF5" w14:textId="77777777" w:rsidR="002B79FA" w:rsidRPr="005118E5" w:rsidRDefault="00C34DC0" w:rsidP="001E4B7E">
      <w:pPr>
        <w:pStyle w:val="ListeParagraf"/>
        <w:numPr>
          <w:ilvl w:val="2"/>
          <w:numId w:val="2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STP</w:t>
      </w:r>
      <w:r w:rsidR="00CE2226" w:rsidRPr="005118E5">
        <w:rPr>
          <w:rFonts w:ascii="Times New Roman" w:hAnsi="Times New Roman" w:cs="Times New Roman"/>
          <w:sz w:val="24"/>
          <w:szCs w:val="24"/>
        </w:rPr>
        <w:t xml:space="preserve">’deki </w:t>
      </w:r>
      <w:r w:rsidR="00A97173" w:rsidRPr="005118E5">
        <w:rPr>
          <w:rFonts w:ascii="Times New Roman" w:hAnsi="Times New Roman" w:cs="Times New Roman"/>
          <w:sz w:val="24"/>
          <w:szCs w:val="24"/>
        </w:rPr>
        <w:t>işlemler,</w:t>
      </w:r>
      <w:r w:rsidR="008B525D" w:rsidRPr="005118E5">
        <w:rPr>
          <w:rFonts w:ascii="Times New Roman" w:hAnsi="Times New Roman" w:cs="Times New Roman"/>
          <w:sz w:val="24"/>
          <w:szCs w:val="24"/>
        </w:rPr>
        <w:t xml:space="preserve"> </w:t>
      </w:r>
      <w:r w:rsidR="00EC74BF" w:rsidRPr="005118E5">
        <w:rPr>
          <w:rFonts w:ascii="Times New Roman" w:hAnsi="Times New Roman" w:cs="Times New Roman"/>
          <w:sz w:val="24"/>
          <w:szCs w:val="24"/>
        </w:rPr>
        <w:t>sürekli ticaret yöntemi ile gerçekleş</w:t>
      </w:r>
      <w:r w:rsidR="00A97173" w:rsidRPr="005118E5">
        <w:rPr>
          <w:rFonts w:ascii="Times New Roman" w:hAnsi="Times New Roman" w:cs="Times New Roman"/>
          <w:sz w:val="24"/>
          <w:szCs w:val="24"/>
        </w:rPr>
        <w:t>tiril</w:t>
      </w:r>
      <w:r w:rsidR="00EC74BF" w:rsidRPr="005118E5">
        <w:rPr>
          <w:rFonts w:ascii="Times New Roman" w:hAnsi="Times New Roman" w:cs="Times New Roman"/>
          <w:sz w:val="24"/>
          <w:szCs w:val="24"/>
        </w:rPr>
        <w:t>ir.</w:t>
      </w:r>
    </w:p>
    <w:p w14:paraId="6815C6D3" w14:textId="1F057F00" w:rsidR="002B79FA" w:rsidRPr="005118E5" w:rsidRDefault="004C5E6E" w:rsidP="001E4B7E">
      <w:pPr>
        <w:pStyle w:val="ListeParagraf"/>
        <w:numPr>
          <w:ilvl w:val="2"/>
          <w:numId w:val="2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 STP’de yapılan piyasa işlemleri açısından merkezi karşı taraf konumundadır.</w:t>
      </w:r>
    </w:p>
    <w:p w14:paraId="574BFC1B" w14:textId="77777777" w:rsidR="002B79FA" w:rsidRPr="005118E5" w:rsidRDefault="00C34DC0" w:rsidP="001E4B7E">
      <w:pPr>
        <w:pStyle w:val="ListeParagraf"/>
        <w:numPr>
          <w:ilvl w:val="2"/>
          <w:numId w:val="2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lastRenderedPageBreak/>
        <w:t>STP</w:t>
      </w:r>
      <w:r w:rsidR="00054A40" w:rsidRPr="005118E5">
        <w:rPr>
          <w:rFonts w:ascii="Times New Roman" w:hAnsi="Times New Roman" w:cs="Times New Roman"/>
          <w:sz w:val="24"/>
          <w:szCs w:val="24"/>
        </w:rPr>
        <w:t>’de</w:t>
      </w:r>
      <w:r w:rsidR="006248DA" w:rsidRPr="005118E5">
        <w:rPr>
          <w:rFonts w:ascii="Times New Roman" w:hAnsi="Times New Roman" w:cs="Times New Roman"/>
          <w:sz w:val="24"/>
          <w:szCs w:val="24"/>
        </w:rPr>
        <w:t xml:space="preserve"> eşleşen teklifler ilgili piyasa katılımcısı için</w:t>
      </w:r>
      <w:r w:rsidR="00F822A6" w:rsidRPr="005118E5">
        <w:rPr>
          <w:rFonts w:ascii="Times New Roman" w:hAnsi="Times New Roman" w:cs="Times New Roman"/>
          <w:sz w:val="24"/>
          <w:szCs w:val="24"/>
        </w:rPr>
        <w:t xml:space="preserve"> </w:t>
      </w:r>
      <w:r w:rsidR="006248DA" w:rsidRPr="005118E5">
        <w:rPr>
          <w:rFonts w:ascii="Times New Roman" w:hAnsi="Times New Roman" w:cs="Times New Roman"/>
          <w:sz w:val="24"/>
          <w:szCs w:val="24"/>
        </w:rPr>
        <w:t>fiziki teslimat</w:t>
      </w:r>
      <w:r w:rsidR="00346F2C" w:rsidRPr="005118E5">
        <w:rPr>
          <w:rFonts w:ascii="Times New Roman" w:hAnsi="Times New Roman" w:cs="Times New Roman"/>
          <w:sz w:val="24"/>
          <w:szCs w:val="24"/>
        </w:rPr>
        <w:t xml:space="preserve"> ve/veya</w:t>
      </w:r>
      <w:r w:rsidR="006248DA" w:rsidRPr="005118E5">
        <w:rPr>
          <w:rFonts w:ascii="Times New Roman" w:hAnsi="Times New Roman" w:cs="Times New Roman"/>
          <w:sz w:val="24"/>
          <w:szCs w:val="24"/>
        </w:rPr>
        <w:t xml:space="preserve"> </w:t>
      </w:r>
      <w:r w:rsidR="00346F2C" w:rsidRPr="005118E5">
        <w:rPr>
          <w:rFonts w:ascii="Times New Roman" w:hAnsi="Times New Roman" w:cs="Times New Roman"/>
          <w:sz w:val="24"/>
          <w:szCs w:val="24"/>
        </w:rPr>
        <w:t xml:space="preserve">doğal gazın mülkiyetinin el değiştirmesi </w:t>
      </w:r>
      <w:r w:rsidR="006248DA" w:rsidRPr="005118E5">
        <w:rPr>
          <w:rFonts w:ascii="Times New Roman" w:hAnsi="Times New Roman" w:cs="Times New Roman"/>
          <w:sz w:val="24"/>
          <w:szCs w:val="24"/>
        </w:rPr>
        <w:t>yükümlülüğü doğurur</w:t>
      </w:r>
      <w:r w:rsidR="00756CA3" w:rsidRPr="005118E5">
        <w:rPr>
          <w:rFonts w:ascii="Times New Roman" w:hAnsi="Times New Roman" w:cs="Times New Roman"/>
          <w:sz w:val="24"/>
          <w:szCs w:val="24"/>
        </w:rPr>
        <w:t>.</w:t>
      </w:r>
    </w:p>
    <w:p w14:paraId="3A8D9B1F" w14:textId="0383FE69" w:rsidR="004C5E6E" w:rsidRPr="005118E5" w:rsidRDefault="004C5E6E" w:rsidP="001E4B7E">
      <w:pPr>
        <w:pStyle w:val="ListeParagraf"/>
        <w:numPr>
          <w:ilvl w:val="2"/>
          <w:numId w:val="2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Kesinleşen eşleşmelere konu miktarların ilgili işlemler açısından mahsuplaştırılması sonucunda kesinleşmiş takas miktarları oluşur. Bu miktarlar, piyasa katılımcısı nam ve hesabına, ŞİD’de belirlenen süre ve koşullara uygun </w:t>
      </w:r>
      <w:r w:rsidR="00305C02" w:rsidRPr="005118E5">
        <w:rPr>
          <w:rFonts w:ascii="Times New Roman" w:hAnsi="Times New Roman" w:cs="Times New Roman"/>
          <w:sz w:val="24"/>
          <w:szCs w:val="24"/>
        </w:rPr>
        <w:t>şekilde TMB</w:t>
      </w:r>
      <w:r w:rsidRPr="005118E5">
        <w:rPr>
          <w:rFonts w:ascii="Times New Roman" w:hAnsi="Times New Roman" w:cs="Times New Roman"/>
          <w:sz w:val="24"/>
          <w:szCs w:val="24"/>
        </w:rPr>
        <w:t xml:space="preserve"> ya da </w:t>
      </w:r>
      <w:r w:rsidR="00305C02" w:rsidRPr="005118E5">
        <w:rPr>
          <w:rFonts w:ascii="Times New Roman" w:hAnsi="Times New Roman" w:cs="Times New Roman"/>
          <w:sz w:val="24"/>
          <w:szCs w:val="24"/>
        </w:rPr>
        <w:t>TMDB</w:t>
      </w:r>
      <w:r w:rsidRPr="005118E5">
        <w:rPr>
          <w:rFonts w:ascii="Times New Roman" w:hAnsi="Times New Roman" w:cs="Times New Roman"/>
          <w:sz w:val="24"/>
          <w:szCs w:val="24"/>
        </w:rPr>
        <w:t xml:space="preserve"> olarak iletilir.</w:t>
      </w:r>
    </w:p>
    <w:p w14:paraId="2238A730" w14:textId="77777777" w:rsidR="001F2649" w:rsidRPr="005118E5" w:rsidRDefault="001F2649" w:rsidP="005118E5">
      <w:pPr>
        <w:spacing w:after="0" w:line="240" w:lineRule="auto"/>
        <w:jc w:val="both"/>
        <w:rPr>
          <w:rFonts w:ascii="Times New Roman" w:hAnsi="Times New Roman" w:cs="Times New Roman"/>
          <w:sz w:val="24"/>
          <w:szCs w:val="24"/>
        </w:rPr>
      </w:pPr>
    </w:p>
    <w:p w14:paraId="70F6F40B" w14:textId="2A116318" w:rsidR="001F2649" w:rsidRPr="005118E5" w:rsidRDefault="001F2649"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Günlük Referans Fiyat Hesaplaması</w:t>
      </w:r>
    </w:p>
    <w:p w14:paraId="4CFD4D1F" w14:textId="77777777" w:rsidR="001F2649" w:rsidRPr="005118E5" w:rsidRDefault="001F2649" w:rsidP="005118E5">
      <w:pPr>
        <w:spacing w:after="0" w:line="240" w:lineRule="auto"/>
        <w:jc w:val="both"/>
        <w:rPr>
          <w:rFonts w:ascii="Times New Roman" w:hAnsi="Times New Roman" w:cs="Times New Roman"/>
          <w:sz w:val="24"/>
          <w:szCs w:val="24"/>
        </w:rPr>
      </w:pPr>
    </w:p>
    <w:p w14:paraId="4859C099" w14:textId="7CA3F504" w:rsidR="006802B7" w:rsidRPr="005118E5" w:rsidRDefault="00FC40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w:t>
      </w:r>
      <w:r w:rsidR="002A67B3" w:rsidRPr="005118E5">
        <w:rPr>
          <w:rFonts w:ascii="Times New Roman" w:hAnsi="Times New Roman" w:cs="Times New Roman"/>
          <w:sz w:val="24"/>
          <w:szCs w:val="24"/>
        </w:rPr>
        <w:t xml:space="preserve"> bir teklif defterinde oluşan </w:t>
      </w:r>
      <w:r w:rsidR="001F2649" w:rsidRPr="005118E5">
        <w:rPr>
          <w:rFonts w:ascii="Times New Roman" w:hAnsi="Times New Roman" w:cs="Times New Roman"/>
          <w:sz w:val="24"/>
          <w:szCs w:val="24"/>
        </w:rPr>
        <w:t>her</w:t>
      </w:r>
      <w:r w:rsidR="00082072" w:rsidRPr="005118E5">
        <w:rPr>
          <w:rFonts w:ascii="Times New Roman" w:hAnsi="Times New Roman" w:cs="Times New Roman"/>
          <w:sz w:val="24"/>
          <w:szCs w:val="24"/>
        </w:rPr>
        <w:t xml:space="preserve"> bir</w:t>
      </w:r>
      <w:r w:rsidR="00EA1EFA" w:rsidRPr="005118E5">
        <w:rPr>
          <w:rFonts w:ascii="Times New Roman" w:hAnsi="Times New Roman" w:cs="Times New Roman"/>
          <w:sz w:val="24"/>
          <w:szCs w:val="24"/>
        </w:rPr>
        <w:t xml:space="preserve"> </w:t>
      </w:r>
      <w:r w:rsidR="001F2649" w:rsidRPr="005118E5">
        <w:rPr>
          <w:rFonts w:ascii="Times New Roman" w:hAnsi="Times New Roman" w:cs="Times New Roman"/>
          <w:sz w:val="24"/>
          <w:szCs w:val="24"/>
        </w:rPr>
        <w:t>kesinleşmiş eşleşmeden sonra</w:t>
      </w:r>
      <w:r w:rsidR="006802B7" w:rsidRPr="005118E5">
        <w:rPr>
          <w:rFonts w:ascii="Times New Roman" w:hAnsi="Times New Roman" w:cs="Times New Roman"/>
          <w:sz w:val="24"/>
          <w:szCs w:val="24"/>
        </w:rPr>
        <w:t>,</w:t>
      </w:r>
      <w:r w:rsidR="001F2649" w:rsidRPr="005118E5">
        <w:rPr>
          <w:rFonts w:ascii="Times New Roman" w:hAnsi="Times New Roman" w:cs="Times New Roman"/>
          <w:sz w:val="24"/>
          <w:szCs w:val="24"/>
        </w:rPr>
        <w:t xml:space="preserve"> gerçekleşen işlemlerin ağırlıklı ortalama fiyatını güncelleyerek </w:t>
      </w:r>
      <w:r w:rsidR="005F621E" w:rsidRPr="005118E5">
        <w:rPr>
          <w:rFonts w:ascii="Times New Roman" w:hAnsi="Times New Roman" w:cs="Times New Roman"/>
          <w:sz w:val="24"/>
          <w:szCs w:val="24"/>
        </w:rPr>
        <w:t xml:space="preserve">anlık olarak </w:t>
      </w:r>
      <w:r w:rsidR="001F2649" w:rsidRPr="005118E5">
        <w:rPr>
          <w:rFonts w:ascii="Times New Roman" w:hAnsi="Times New Roman" w:cs="Times New Roman"/>
          <w:sz w:val="24"/>
          <w:szCs w:val="24"/>
        </w:rPr>
        <w:t xml:space="preserve">STP’de </w:t>
      </w:r>
      <w:r w:rsidR="00107D25" w:rsidRPr="005118E5">
        <w:rPr>
          <w:rFonts w:ascii="Times New Roman" w:hAnsi="Times New Roman" w:cs="Times New Roman"/>
          <w:sz w:val="24"/>
          <w:szCs w:val="24"/>
        </w:rPr>
        <w:t>yayım</w:t>
      </w:r>
      <w:r w:rsidR="001F2649" w:rsidRPr="005118E5">
        <w:rPr>
          <w:rFonts w:ascii="Times New Roman" w:hAnsi="Times New Roman" w:cs="Times New Roman"/>
          <w:sz w:val="24"/>
          <w:szCs w:val="24"/>
        </w:rPr>
        <w:t>lar.</w:t>
      </w:r>
    </w:p>
    <w:p w14:paraId="44CADE09" w14:textId="77777777" w:rsidR="00DA515E" w:rsidRPr="005118E5" w:rsidRDefault="00DA515E" w:rsidP="005118E5">
      <w:pPr>
        <w:spacing w:after="0" w:line="240" w:lineRule="auto"/>
        <w:jc w:val="both"/>
        <w:rPr>
          <w:rFonts w:ascii="Times New Roman" w:hAnsi="Times New Roman" w:cs="Times New Roman"/>
          <w:sz w:val="24"/>
          <w:szCs w:val="24"/>
        </w:rPr>
      </w:pPr>
    </w:p>
    <w:p w14:paraId="7E539C37" w14:textId="5E81FE57" w:rsidR="001F2649" w:rsidRPr="005118E5" w:rsidRDefault="00E52B3D"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D47283">
        <w:rPr>
          <w:rFonts w:ascii="Times New Roman" w:eastAsia="Calibri" w:hAnsi="Times New Roman" w:cs="Times New Roman"/>
          <w:sz w:val="24"/>
          <w:szCs w:val="24"/>
        </w:rPr>
        <w:t>Teklif defterinin ilişkili olduğu günlük ürünlerdeki gaz gününün GRF’si, G-1 saat 08:00 ile G+1 saat 08:00 arasında gerçekleşen ilave dengeleyici işlemleri dahil tüm işlemlerin ağırlıklı ortalama fiyatı olarak hesaplanarak G+1 saat 08:30’da ilan edilir. Ayrı teklif defterinde açılacak olan noktasal/bölgesel işlemler ile G+1 saat 08:00’dan sonra ticaret kapanış zamanına kadar yapılan işlem</w:t>
      </w:r>
      <w:r>
        <w:rPr>
          <w:rFonts w:ascii="Times New Roman" w:eastAsia="Calibri" w:hAnsi="Times New Roman" w:cs="Times New Roman"/>
          <w:sz w:val="24"/>
          <w:szCs w:val="24"/>
        </w:rPr>
        <w:t>ler, GRF hesabına dahil edilmez</w:t>
      </w:r>
      <w:r>
        <w:rPr>
          <w:rStyle w:val="DipnotBavurusu"/>
          <w:rFonts w:ascii="Times New Roman" w:eastAsia="Calibri" w:hAnsi="Times New Roman" w:cs="Times New Roman"/>
          <w:sz w:val="24"/>
          <w:szCs w:val="24"/>
        </w:rPr>
        <w:footnoteReference w:id="31"/>
      </w:r>
      <w:r w:rsidR="00F07D83">
        <w:rPr>
          <w:rFonts w:ascii="Times New Roman" w:eastAsia="Calibri" w:hAnsi="Times New Roman" w:cs="Times New Roman"/>
          <w:sz w:val="24"/>
          <w:szCs w:val="24"/>
        </w:rPr>
        <w:t>.</w:t>
      </w:r>
    </w:p>
    <w:p w14:paraId="03A6B5F9" w14:textId="77777777" w:rsidR="00DA515E" w:rsidRPr="005118E5" w:rsidRDefault="00DA515E" w:rsidP="005118E5">
      <w:pPr>
        <w:spacing w:after="0" w:line="240" w:lineRule="auto"/>
        <w:jc w:val="both"/>
        <w:rPr>
          <w:rFonts w:ascii="Times New Roman" w:hAnsi="Times New Roman" w:cs="Times New Roman"/>
          <w:sz w:val="24"/>
          <w:szCs w:val="24"/>
        </w:rPr>
      </w:pPr>
    </w:p>
    <w:p w14:paraId="4D51B7F3" w14:textId="3C0735BC" w:rsidR="00BF22AA" w:rsidRDefault="00BF22AA"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STP’de herhangi bir gaz günü için kesinleşmiş eşleşme oluşmaması durumunda </w:t>
      </w:r>
      <w:r w:rsidR="008D3560" w:rsidRPr="005118E5">
        <w:rPr>
          <w:rFonts w:ascii="Times New Roman" w:hAnsi="Times New Roman" w:cs="Times New Roman"/>
          <w:sz w:val="24"/>
          <w:szCs w:val="24"/>
        </w:rPr>
        <w:t>yayımlanan</w:t>
      </w:r>
      <w:r w:rsidRPr="005118E5">
        <w:rPr>
          <w:rFonts w:ascii="Times New Roman" w:hAnsi="Times New Roman" w:cs="Times New Roman"/>
          <w:sz w:val="24"/>
          <w:szCs w:val="24"/>
        </w:rPr>
        <w:t xml:space="preserve"> son 7 </w:t>
      </w:r>
      <w:r w:rsidR="002F2DC9" w:rsidRPr="005118E5">
        <w:rPr>
          <w:rFonts w:ascii="Times New Roman" w:hAnsi="Times New Roman" w:cs="Times New Roman"/>
          <w:sz w:val="24"/>
          <w:szCs w:val="24"/>
        </w:rPr>
        <w:t xml:space="preserve">(yedi) </w:t>
      </w:r>
      <w:r w:rsidRPr="005118E5">
        <w:rPr>
          <w:rFonts w:ascii="Times New Roman" w:hAnsi="Times New Roman" w:cs="Times New Roman"/>
          <w:sz w:val="24"/>
          <w:szCs w:val="24"/>
        </w:rPr>
        <w:t>GRF’nin aritmetik ortalaması ilgili günün GRF’si olarak kabul edilir.</w:t>
      </w:r>
      <w:r w:rsidR="008D3560" w:rsidRPr="005118E5">
        <w:rPr>
          <w:rFonts w:ascii="Times New Roman" w:hAnsi="Times New Roman" w:cs="Times New Roman"/>
          <w:sz w:val="24"/>
          <w:szCs w:val="24"/>
        </w:rPr>
        <w:t xml:space="preserve"> Olağandışı durumlar </w:t>
      </w:r>
      <w:r w:rsidR="008179B8" w:rsidRPr="005118E5">
        <w:rPr>
          <w:rFonts w:ascii="Times New Roman" w:hAnsi="Times New Roman" w:cs="Times New Roman"/>
          <w:sz w:val="24"/>
          <w:szCs w:val="24"/>
        </w:rPr>
        <w:t>sebebiyle</w:t>
      </w:r>
      <w:r w:rsidR="008D3560" w:rsidRPr="005118E5">
        <w:rPr>
          <w:rFonts w:ascii="Times New Roman" w:hAnsi="Times New Roman" w:cs="Times New Roman"/>
          <w:sz w:val="24"/>
          <w:szCs w:val="24"/>
        </w:rPr>
        <w:t xml:space="preserve"> STP’de fiyat oluşumunun mümkün olmadığı hallerde</w:t>
      </w:r>
      <w:r w:rsidR="008179B8" w:rsidRPr="005118E5">
        <w:rPr>
          <w:rFonts w:ascii="Times New Roman" w:hAnsi="Times New Roman" w:cs="Times New Roman"/>
          <w:sz w:val="24"/>
          <w:szCs w:val="24"/>
        </w:rPr>
        <w:t xml:space="preserve"> </w:t>
      </w:r>
      <w:r w:rsidR="00714248" w:rsidRPr="005118E5">
        <w:rPr>
          <w:rFonts w:ascii="Times New Roman" w:hAnsi="Times New Roman" w:cs="Times New Roman"/>
          <w:sz w:val="24"/>
          <w:szCs w:val="24"/>
        </w:rPr>
        <w:t xml:space="preserve">geçerli </w:t>
      </w:r>
      <w:r w:rsidR="00F239F2">
        <w:rPr>
          <w:rFonts w:ascii="Times New Roman" w:hAnsi="Times New Roman" w:cs="Times New Roman"/>
          <w:sz w:val="24"/>
          <w:szCs w:val="24"/>
        </w:rPr>
        <w:t>olacak</w:t>
      </w:r>
      <w:r w:rsidR="00714248" w:rsidRPr="005118E5">
        <w:rPr>
          <w:rFonts w:ascii="Times New Roman" w:hAnsi="Times New Roman" w:cs="Times New Roman"/>
          <w:sz w:val="24"/>
          <w:szCs w:val="24"/>
        </w:rPr>
        <w:t xml:space="preserve"> GRF Kurul Kararı ile belirlenir.</w:t>
      </w:r>
    </w:p>
    <w:p w14:paraId="0C371774" w14:textId="77777777" w:rsidR="00F07D83" w:rsidRPr="00F07D83" w:rsidRDefault="00F07D83" w:rsidP="00F07D83">
      <w:pPr>
        <w:pStyle w:val="ListeParagraf"/>
        <w:rPr>
          <w:rFonts w:ascii="Times New Roman" w:hAnsi="Times New Roman" w:cs="Times New Roman"/>
          <w:sz w:val="24"/>
          <w:szCs w:val="24"/>
        </w:rPr>
      </w:pPr>
    </w:p>
    <w:p w14:paraId="7BA536E0" w14:textId="720DECA4" w:rsidR="00F07D83" w:rsidRPr="005118E5" w:rsidRDefault="00F07D83"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D47283">
        <w:rPr>
          <w:rFonts w:ascii="Times New Roman" w:hAnsi="Times New Roman" w:cs="Times New Roman"/>
          <w:spacing w:val="-2"/>
          <w:sz w:val="24"/>
          <w:szCs w:val="24"/>
        </w:rPr>
        <w:t>HRF, ilgili haftanın Cuma günü 17:30’da ilan edilir. Bir haftanın tüm günlerine karşılık gelecek fiyatın oluşumunu sağlayacak işlem olmaması durumunda HRF yayınlanmayacaktır</w:t>
      </w:r>
      <w:r w:rsidR="0091229A">
        <w:rPr>
          <w:rStyle w:val="DipnotBavurusu"/>
          <w:rFonts w:ascii="Times New Roman" w:hAnsi="Times New Roman" w:cs="Times New Roman"/>
          <w:spacing w:val="-2"/>
          <w:sz w:val="24"/>
          <w:szCs w:val="24"/>
        </w:rPr>
        <w:footnoteReference w:id="32"/>
      </w:r>
      <w:r w:rsidR="00EA78F1">
        <w:rPr>
          <w:rFonts w:ascii="Times New Roman" w:hAnsi="Times New Roman" w:cs="Times New Roman"/>
          <w:spacing w:val="-2"/>
          <w:sz w:val="24"/>
          <w:szCs w:val="24"/>
        </w:rPr>
        <w:t>.</w:t>
      </w:r>
    </w:p>
    <w:p w14:paraId="70ADA1DE" w14:textId="77777777" w:rsidR="006C0288" w:rsidRPr="005118E5" w:rsidRDefault="006C0288" w:rsidP="005118E5">
      <w:pPr>
        <w:spacing w:after="0" w:line="240" w:lineRule="auto"/>
        <w:jc w:val="both"/>
        <w:rPr>
          <w:rFonts w:ascii="Times New Roman" w:hAnsi="Times New Roman" w:cs="Times New Roman"/>
          <w:sz w:val="24"/>
          <w:szCs w:val="24"/>
        </w:rPr>
      </w:pPr>
    </w:p>
    <w:p w14:paraId="5738FC34" w14:textId="4F27C61E" w:rsidR="006248DA" w:rsidRPr="005118E5" w:rsidRDefault="008539DB"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 xml:space="preserve">STP </w:t>
      </w:r>
      <w:r w:rsidR="006248DA" w:rsidRPr="005118E5">
        <w:rPr>
          <w:rFonts w:ascii="Times New Roman" w:hAnsi="Times New Roman" w:cs="Times New Roman"/>
          <w:b/>
          <w:sz w:val="24"/>
          <w:szCs w:val="24"/>
        </w:rPr>
        <w:t>Süreci ve İşleyişine İlişkin Esaslar</w:t>
      </w:r>
    </w:p>
    <w:p w14:paraId="2979E6C5" w14:textId="77777777" w:rsidR="00620510" w:rsidRPr="005118E5" w:rsidRDefault="00620510" w:rsidP="005118E5">
      <w:pPr>
        <w:spacing w:after="0" w:line="240" w:lineRule="auto"/>
        <w:jc w:val="both"/>
        <w:rPr>
          <w:rFonts w:ascii="Times New Roman" w:hAnsi="Times New Roman" w:cs="Times New Roman"/>
          <w:sz w:val="24"/>
          <w:szCs w:val="24"/>
        </w:rPr>
      </w:pPr>
    </w:p>
    <w:p w14:paraId="6D86BE01" w14:textId="5F70D20F" w:rsidR="00780EEA" w:rsidRPr="00780EEA" w:rsidRDefault="00AD6243" w:rsidP="00780EEA">
      <w:pPr>
        <w:pStyle w:val="ListeParagraf"/>
        <w:numPr>
          <w:ilvl w:val="2"/>
          <w:numId w:val="2"/>
        </w:numPr>
        <w:spacing w:after="0" w:line="240" w:lineRule="auto"/>
        <w:ind w:left="851" w:hanging="851"/>
        <w:jc w:val="both"/>
        <w:rPr>
          <w:rFonts w:ascii="Times New Roman" w:hAnsi="Times New Roman" w:cs="Times New Roman"/>
          <w:sz w:val="24"/>
          <w:szCs w:val="24"/>
        </w:rPr>
      </w:pPr>
      <w:r>
        <w:rPr>
          <w:rStyle w:val="DipnotBavurusu"/>
          <w:rFonts w:ascii="Times New Roman" w:eastAsia="Calibri" w:hAnsi="Times New Roman" w:cs="Times New Roman"/>
          <w:sz w:val="24"/>
          <w:szCs w:val="24"/>
        </w:rPr>
        <w:footnoteReference w:id="33"/>
      </w:r>
      <w:r w:rsidR="00780EEA" w:rsidRPr="00D47283">
        <w:rPr>
          <w:rFonts w:ascii="Times New Roman" w:eastAsia="Calibri" w:hAnsi="Times New Roman" w:cs="Times New Roman"/>
          <w:sz w:val="24"/>
          <w:szCs w:val="24"/>
        </w:rPr>
        <w:t>STP’de işlem gören ürünlere dair ticaret açılış ve kapanış saatleri aşağıdaki gibidir:</w:t>
      </w:r>
    </w:p>
    <w:p w14:paraId="6C2532B8" w14:textId="29FBC680" w:rsidR="00780EEA" w:rsidRDefault="00780EEA" w:rsidP="00780EEA">
      <w:pPr>
        <w:spacing w:after="0" w:line="240" w:lineRule="auto"/>
        <w:jc w:val="both"/>
        <w:rPr>
          <w:rFonts w:ascii="Times New Roman" w:hAnsi="Times New Roman" w:cs="Times New Roman"/>
          <w:sz w:val="24"/>
          <w:szCs w:val="24"/>
        </w:rPr>
      </w:pPr>
    </w:p>
    <w:p w14:paraId="34E40AEC" w14:textId="77777777" w:rsidR="00344F91" w:rsidRDefault="00780EEA" w:rsidP="0004517A">
      <w:pPr>
        <w:spacing w:after="0"/>
        <w:ind w:left="1134" w:hanging="283"/>
        <w:jc w:val="both"/>
        <w:rPr>
          <w:rFonts w:ascii="Times New Roman" w:eastAsia="Calibri" w:hAnsi="Times New Roman" w:cs="Times New Roman"/>
          <w:sz w:val="24"/>
          <w:szCs w:val="24"/>
        </w:rPr>
      </w:pPr>
      <w:r w:rsidRPr="00D47283">
        <w:rPr>
          <w:rFonts w:ascii="Times New Roman" w:eastAsia="Calibri" w:hAnsi="Times New Roman" w:cs="Times New Roman"/>
          <w:sz w:val="24"/>
          <w:szCs w:val="24"/>
        </w:rPr>
        <w:t>a) Günlük ürünler için ticaret açılış zamanı G-1 saat 08:00, ticaret kapanış saati ise G+1 saat 14:00’dır.</w:t>
      </w:r>
    </w:p>
    <w:p w14:paraId="4B5F2569" w14:textId="6B99FDC3" w:rsidR="00780EEA" w:rsidRPr="00344F91" w:rsidRDefault="00780EEA" w:rsidP="0004517A">
      <w:pPr>
        <w:spacing w:after="0"/>
        <w:ind w:left="1134" w:hanging="283"/>
        <w:jc w:val="both"/>
        <w:rPr>
          <w:rFonts w:ascii="Times New Roman" w:eastAsia="Calibri" w:hAnsi="Times New Roman" w:cs="Times New Roman"/>
          <w:sz w:val="24"/>
          <w:szCs w:val="24"/>
        </w:rPr>
      </w:pPr>
      <w:r w:rsidRPr="00D47283">
        <w:rPr>
          <w:rFonts w:ascii="Times New Roman" w:eastAsia="Calibri" w:hAnsi="Times New Roman" w:cs="Times New Roman"/>
          <w:sz w:val="24"/>
          <w:szCs w:val="24"/>
        </w:rPr>
        <w:t xml:space="preserve">b) Haftalık ürünler (hafta içi ürünü, hafta sonu ürünü ve haftalık ürün)  için ticaret aralığı haftalık ürünlerin teslimatının başlayacağı haftadan önceki hafta Pazartesi saat 08:00 ile Cuma 16:00 aralığıdır. Piyasa katılımcıları haftalık ürünlere ait tekliflerini yalnızca tam iş günlerinde 08:00 - 16:00 saatleri arasında STP aracılığıyla piyasa işletmecisine bildirebilir. Haftalık ürünler, sadece tam iş günlerinde açık olur. Pazartesi gününün resmi tatil olması durumunda bir sonraki ilk iş günü, Cuma gününün resmi tatil günü olması durumunda ise bir önceki ilk iş günü haftalık ürünlerde ticaret açılış </w:t>
      </w:r>
      <w:r w:rsidR="00344F91">
        <w:rPr>
          <w:rFonts w:ascii="Times New Roman" w:eastAsia="Calibri" w:hAnsi="Times New Roman" w:cs="Times New Roman"/>
          <w:sz w:val="24"/>
          <w:szCs w:val="24"/>
        </w:rPr>
        <w:t>ve kapanış günleri kabul edilir.</w:t>
      </w:r>
    </w:p>
    <w:p w14:paraId="3CAEA114" w14:textId="77777777" w:rsidR="00780EEA" w:rsidRPr="00780EEA" w:rsidRDefault="00780EEA" w:rsidP="00780EEA">
      <w:pPr>
        <w:spacing w:after="0" w:line="240" w:lineRule="auto"/>
        <w:jc w:val="both"/>
        <w:rPr>
          <w:rFonts w:ascii="Times New Roman" w:hAnsi="Times New Roman" w:cs="Times New Roman"/>
          <w:sz w:val="24"/>
          <w:szCs w:val="24"/>
        </w:rPr>
      </w:pPr>
    </w:p>
    <w:p w14:paraId="0C5BDD46" w14:textId="791D20F8" w:rsidR="006248DA" w:rsidRPr="00780EEA" w:rsidRDefault="008539DB" w:rsidP="00780EEA">
      <w:pPr>
        <w:pStyle w:val="ListeParagraf"/>
        <w:numPr>
          <w:ilvl w:val="2"/>
          <w:numId w:val="2"/>
        </w:numPr>
        <w:spacing w:after="0" w:line="240" w:lineRule="auto"/>
        <w:ind w:left="851" w:hanging="851"/>
        <w:jc w:val="both"/>
        <w:rPr>
          <w:rFonts w:ascii="Times New Roman" w:hAnsi="Times New Roman" w:cs="Times New Roman"/>
          <w:sz w:val="24"/>
          <w:szCs w:val="24"/>
        </w:rPr>
      </w:pPr>
      <w:r w:rsidRPr="00780EEA">
        <w:rPr>
          <w:rFonts w:ascii="Times New Roman" w:hAnsi="Times New Roman" w:cs="Times New Roman"/>
          <w:sz w:val="24"/>
          <w:szCs w:val="24"/>
        </w:rPr>
        <w:t xml:space="preserve">STP’nin </w:t>
      </w:r>
      <w:r w:rsidR="00831ADD" w:rsidRPr="00780EEA">
        <w:rPr>
          <w:rFonts w:ascii="Times New Roman" w:hAnsi="Times New Roman" w:cs="Times New Roman"/>
          <w:sz w:val="24"/>
          <w:szCs w:val="24"/>
        </w:rPr>
        <w:t>işletim süreci aşağıda belirtilen adımlardan meydana gelir:</w:t>
      </w:r>
    </w:p>
    <w:p w14:paraId="00E886CE" w14:textId="77777777" w:rsidR="00DA515E" w:rsidRPr="005118E5" w:rsidRDefault="00DA515E" w:rsidP="005118E5">
      <w:pPr>
        <w:spacing w:after="0" w:line="240" w:lineRule="auto"/>
        <w:jc w:val="both"/>
        <w:rPr>
          <w:rFonts w:ascii="Times New Roman" w:hAnsi="Times New Roman" w:cs="Times New Roman"/>
          <w:sz w:val="24"/>
          <w:szCs w:val="24"/>
        </w:rPr>
      </w:pPr>
    </w:p>
    <w:p w14:paraId="3DFBFCF6" w14:textId="79ED6D0B" w:rsidR="009B74B1" w:rsidRPr="009B74B1" w:rsidRDefault="009B74B1" w:rsidP="009B483F">
      <w:pPr>
        <w:pStyle w:val="ListeParagraf"/>
        <w:numPr>
          <w:ilvl w:val="0"/>
          <w:numId w:val="6"/>
        </w:numPr>
        <w:spacing w:after="0" w:line="240" w:lineRule="auto"/>
        <w:ind w:left="1134" w:hanging="283"/>
        <w:jc w:val="both"/>
        <w:rPr>
          <w:rFonts w:ascii="Times New Roman" w:hAnsi="Times New Roman" w:cs="Times New Roman"/>
          <w:sz w:val="24"/>
          <w:szCs w:val="24"/>
        </w:rPr>
      </w:pPr>
      <w:r w:rsidRPr="00D47283">
        <w:rPr>
          <w:rFonts w:ascii="Times New Roman" w:eastAsia="Calibri" w:hAnsi="Times New Roman" w:cs="Times New Roman"/>
          <w:sz w:val="24"/>
          <w:szCs w:val="24"/>
        </w:rPr>
        <w:lastRenderedPageBreak/>
        <w:t xml:space="preserve">Piyasa katılımcıları, ilgili gaz günü ürününe ve/veya haftalık ürünlere </w:t>
      </w:r>
      <w:r w:rsidRPr="00D47283">
        <w:rPr>
          <w:rFonts w:ascii="Times New Roman" w:eastAsia="Calibri" w:hAnsi="Times New Roman" w:cs="Times New Roman"/>
          <w:noProof/>
          <w:sz w:val="24"/>
          <w:szCs w:val="24"/>
        </w:rPr>
        <w:t>(</w:t>
      </w:r>
      <w:r w:rsidRPr="00D47283">
        <w:rPr>
          <w:rFonts w:ascii="Times New Roman" w:eastAsia="Calibri" w:hAnsi="Times New Roman" w:cs="Times New Roman"/>
          <w:sz w:val="24"/>
          <w:szCs w:val="24"/>
        </w:rPr>
        <w:t>hafta içi ürünü, hafta sonu ürünü ve haftalık ürün) ilişkin teklif defterinde yer alacak tekliflerini, ticaret açılış zamanından ticaret kapanış zamanına kadar STP aracılığıyla piyasa işletmecisine bildirir</w:t>
      </w:r>
      <w:r>
        <w:rPr>
          <w:rStyle w:val="DipnotBavurusu"/>
          <w:rFonts w:ascii="Times New Roman" w:eastAsia="Calibri" w:hAnsi="Times New Roman" w:cs="Times New Roman"/>
          <w:sz w:val="24"/>
          <w:szCs w:val="24"/>
        </w:rPr>
        <w:footnoteReference w:id="34"/>
      </w:r>
      <w:r w:rsidR="00143DE3">
        <w:rPr>
          <w:rFonts w:ascii="Times New Roman" w:eastAsia="Calibri" w:hAnsi="Times New Roman" w:cs="Times New Roman"/>
          <w:sz w:val="24"/>
          <w:szCs w:val="24"/>
        </w:rPr>
        <w:t>.</w:t>
      </w:r>
    </w:p>
    <w:p w14:paraId="27B35B5F" w14:textId="2107A970" w:rsidR="00831ADD" w:rsidRPr="005118E5" w:rsidRDefault="00831ADD" w:rsidP="009B483F">
      <w:pPr>
        <w:pStyle w:val="ListeParagraf"/>
        <w:numPr>
          <w:ilvl w:val="0"/>
          <w:numId w:val="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Tekliflerin </w:t>
      </w:r>
      <w:r w:rsidR="007207CA" w:rsidRPr="005118E5">
        <w:rPr>
          <w:rFonts w:ascii="Times New Roman" w:hAnsi="Times New Roman" w:cs="Times New Roman"/>
          <w:sz w:val="24"/>
          <w:szCs w:val="24"/>
        </w:rPr>
        <w:t>STP</w:t>
      </w:r>
      <w:r w:rsidRPr="005118E5">
        <w:rPr>
          <w:rFonts w:ascii="Times New Roman" w:hAnsi="Times New Roman" w:cs="Times New Roman"/>
          <w:sz w:val="24"/>
          <w:szCs w:val="24"/>
        </w:rPr>
        <w:t xml:space="preserve">’ye kaydı, asgari olarak teklife bir kayıt numarası verilmesi ve teklifin </w:t>
      </w:r>
      <w:r w:rsidR="007207CA" w:rsidRPr="005118E5">
        <w:rPr>
          <w:rFonts w:ascii="Times New Roman" w:hAnsi="Times New Roman" w:cs="Times New Roman"/>
          <w:sz w:val="24"/>
          <w:szCs w:val="24"/>
        </w:rPr>
        <w:t>STP</w:t>
      </w:r>
      <w:r w:rsidRPr="005118E5">
        <w:rPr>
          <w:rFonts w:ascii="Times New Roman" w:hAnsi="Times New Roman" w:cs="Times New Roman"/>
          <w:sz w:val="24"/>
          <w:szCs w:val="24"/>
        </w:rPr>
        <w:t>’ye giriş zamanının saat, dakika, saniye</w:t>
      </w:r>
      <w:r w:rsidR="008426DE" w:rsidRPr="005118E5">
        <w:rPr>
          <w:rFonts w:ascii="Times New Roman" w:hAnsi="Times New Roman" w:cs="Times New Roman"/>
          <w:sz w:val="24"/>
          <w:szCs w:val="24"/>
        </w:rPr>
        <w:t>, salise</w:t>
      </w:r>
      <w:r w:rsidRPr="005118E5">
        <w:rPr>
          <w:rFonts w:ascii="Times New Roman" w:hAnsi="Times New Roman" w:cs="Times New Roman"/>
          <w:sz w:val="24"/>
          <w:szCs w:val="24"/>
        </w:rPr>
        <w:t xml:space="preserve"> olarak kaydedilmesi suretiyle tamamlanır. Kaydı tamamlanan teklifler, piyasa katılımcıları tarafından </w:t>
      </w:r>
      <w:r w:rsidR="007207CA" w:rsidRPr="005118E5">
        <w:rPr>
          <w:rFonts w:ascii="Times New Roman" w:hAnsi="Times New Roman" w:cs="Times New Roman"/>
          <w:sz w:val="24"/>
          <w:szCs w:val="24"/>
        </w:rPr>
        <w:t>STP</w:t>
      </w:r>
      <w:r w:rsidRPr="005118E5">
        <w:rPr>
          <w:rFonts w:ascii="Times New Roman" w:hAnsi="Times New Roman" w:cs="Times New Roman"/>
          <w:sz w:val="24"/>
          <w:szCs w:val="24"/>
        </w:rPr>
        <w:t xml:space="preserve"> aracılığıyla görülebilir.</w:t>
      </w:r>
    </w:p>
    <w:p w14:paraId="394BD521" w14:textId="16C6D198" w:rsidR="00831ADD" w:rsidRPr="005118E5" w:rsidRDefault="007207CA" w:rsidP="009B483F">
      <w:pPr>
        <w:pStyle w:val="ListeParagraf"/>
        <w:numPr>
          <w:ilvl w:val="0"/>
          <w:numId w:val="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STP</w:t>
      </w:r>
      <w:r w:rsidR="00400827" w:rsidRPr="005118E5">
        <w:rPr>
          <w:rFonts w:ascii="Times New Roman" w:hAnsi="Times New Roman" w:cs="Times New Roman"/>
          <w:sz w:val="24"/>
          <w:szCs w:val="24"/>
        </w:rPr>
        <w:t xml:space="preserve">’deki </w:t>
      </w:r>
      <w:r w:rsidR="00831ADD" w:rsidRPr="005118E5">
        <w:rPr>
          <w:rFonts w:ascii="Times New Roman" w:hAnsi="Times New Roman" w:cs="Times New Roman"/>
          <w:sz w:val="24"/>
          <w:szCs w:val="24"/>
        </w:rPr>
        <w:t>teklifler</w:t>
      </w:r>
      <w:r w:rsidR="00BF39D6" w:rsidRPr="005118E5">
        <w:rPr>
          <w:rFonts w:ascii="Times New Roman" w:hAnsi="Times New Roman" w:cs="Times New Roman"/>
          <w:sz w:val="24"/>
          <w:szCs w:val="24"/>
        </w:rPr>
        <w:t>,</w:t>
      </w:r>
      <w:r w:rsidR="00831ADD" w:rsidRPr="005118E5">
        <w:rPr>
          <w:rFonts w:ascii="Times New Roman" w:hAnsi="Times New Roman" w:cs="Times New Roman"/>
          <w:sz w:val="24"/>
          <w:szCs w:val="24"/>
        </w:rPr>
        <w:t xml:space="preserve"> eşleşmediği sürece ilgili piyasa katılımcısı tarafından </w:t>
      </w:r>
      <w:r w:rsidR="008539DB" w:rsidRPr="005118E5">
        <w:rPr>
          <w:rFonts w:ascii="Times New Roman" w:hAnsi="Times New Roman" w:cs="Times New Roman"/>
          <w:sz w:val="24"/>
          <w:szCs w:val="24"/>
        </w:rPr>
        <w:t xml:space="preserve">ticaret aralığı süresince </w:t>
      </w:r>
      <w:r w:rsidR="00675EBF">
        <w:rPr>
          <w:rFonts w:ascii="Times New Roman" w:hAnsi="Times New Roman" w:cs="Times New Roman"/>
          <w:sz w:val="24"/>
          <w:szCs w:val="24"/>
        </w:rPr>
        <w:t>güncellenebilir veya</w:t>
      </w:r>
      <w:r w:rsidR="00831ADD" w:rsidRPr="005118E5">
        <w:rPr>
          <w:rFonts w:ascii="Times New Roman" w:hAnsi="Times New Roman" w:cs="Times New Roman"/>
          <w:sz w:val="24"/>
          <w:szCs w:val="24"/>
        </w:rPr>
        <w:t xml:space="preserve"> iptal e</w:t>
      </w:r>
      <w:r w:rsidR="00675EBF">
        <w:rPr>
          <w:rFonts w:ascii="Times New Roman" w:hAnsi="Times New Roman" w:cs="Times New Roman"/>
          <w:sz w:val="24"/>
          <w:szCs w:val="24"/>
        </w:rPr>
        <w:t>dilebilir</w:t>
      </w:r>
      <w:r w:rsidR="00831ADD" w:rsidRPr="005118E5">
        <w:rPr>
          <w:rFonts w:ascii="Times New Roman" w:hAnsi="Times New Roman" w:cs="Times New Roman"/>
          <w:sz w:val="24"/>
          <w:szCs w:val="24"/>
        </w:rPr>
        <w:t xml:space="preserve">. </w:t>
      </w:r>
      <w:r w:rsidRPr="005118E5">
        <w:rPr>
          <w:rFonts w:ascii="Times New Roman" w:hAnsi="Times New Roman" w:cs="Times New Roman"/>
          <w:sz w:val="24"/>
          <w:szCs w:val="24"/>
        </w:rPr>
        <w:t>STP</w:t>
      </w:r>
      <w:r w:rsidR="00831ADD" w:rsidRPr="005118E5">
        <w:rPr>
          <w:rFonts w:ascii="Times New Roman" w:hAnsi="Times New Roman" w:cs="Times New Roman"/>
          <w:sz w:val="24"/>
          <w:szCs w:val="24"/>
        </w:rPr>
        <w:t xml:space="preserve">, zaman bilgisini dikkate alarak teklife ilişkin yapılan son güncellemeyi esas alır. </w:t>
      </w:r>
      <w:r w:rsidR="00EC654F" w:rsidRPr="005118E5">
        <w:rPr>
          <w:rFonts w:ascii="Times New Roman" w:hAnsi="Times New Roman" w:cs="Times New Roman"/>
          <w:sz w:val="24"/>
          <w:szCs w:val="24"/>
        </w:rPr>
        <w:t>Var olan tekliflerin miktarlarının azaltılması durumu güncelleme olarak kabul edilmez ve teklifin STP’ye giriş zaman kaydı değiştirilmez.</w:t>
      </w:r>
    </w:p>
    <w:p w14:paraId="2DF1053D" w14:textId="7AF9FA09" w:rsidR="00400827" w:rsidRPr="005118E5" w:rsidRDefault="00EA257A" w:rsidP="009B483F">
      <w:pPr>
        <w:pStyle w:val="ListeParagraf"/>
        <w:numPr>
          <w:ilvl w:val="0"/>
          <w:numId w:val="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İlgili teklif defterine girilen</w:t>
      </w:r>
      <w:r w:rsidR="00400827" w:rsidRPr="005118E5">
        <w:rPr>
          <w:rFonts w:ascii="Times New Roman" w:hAnsi="Times New Roman" w:cs="Times New Roman"/>
          <w:sz w:val="24"/>
          <w:szCs w:val="24"/>
        </w:rPr>
        <w:t xml:space="preserve"> satış teklifleri artan fiyata, alış teklifleri azalan fiyata göre sıralanır. </w:t>
      </w:r>
      <w:r w:rsidR="00113920" w:rsidRPr="005118E5">
        <w:rPr>
          <w:rFonts w:ascii="Times New Roman" w:hAnsi="Times New Roman" w:cs="Times New Roman"/>
          <w:sz w:val="24"/>
          <w:szCs w:val="24"/>
        </w:rPr>
        <w:t xml:space="preserve">Aynı </w:t>
      </w:r>
      <w:r w:rsidR="00400827" w:rsidRPr="005118E5">
        <w:rPr>
          <w:rFonts w:ascii="Times New Roman" w:hAnsi="Times New Roman" w:cs="Times New Roman"/>
          <w:sz w:val="24"/>
          <w:szCs w:val="24"/>
        </w:rPr>
        <w:t>fiyata sahip</w:t>
      </w:r>
      <w:r w:rsidR="00065848" w:rsidRPr="005118E5">
        <w:rPr>
          <w:rFonts w:ascii="Times New Roman" w:hAnsi="Times New Roman" w:cs="Times New Roman"/>
          <w:sz w:val="24"/>
          <w:szCs w:val="24"/>
        </w:rPr>
        <w:t xml:space="preserve"> birden fazla</w:t>
      </w:r>
      <w:r w:rsidR="00400827" w:rsidRPr="005118E5">
        <w:rPr>
          <w:rFonts w:ascii="Times New Roman" w:hAnsi="Times New Roman" w:cs="Times New Roman"/>
          <w:sz w:val="24"/>
          <w:szCs w:val="24"/>
        </w:rPr>
        <w:t xml:space="preserve"> teklifin olması durumunda, teklifler</w:t>
      </w:r>
      <w:r w:rsidR="00EC654F" w:rsidRPr="005118E5">
        <w:rPr>
          <w:rFonts w:ascii="Times New Roman" w:hAnsi="Times New Roman" w:cs="Times New Roman"/>
          <w:sz w:val="24"/>
          <w:szCs w:val="24"/>
        </w:rPr>
        <w:t xml:space="preserve"> teklif zaman kaydı önceliğine</w:t>
      </w:r>
      <w:r w:rsidR="00400827" w:rsidRPr="005118E5">
        <w:rPr>
          <w:rFonts w:ascii="Times New Roman" w:hAnsi="Times New Roman" w:cs="Times New Roman"/>
          <w:sz w:val="24"/>
          <w:szCs w:val="24"/>
        </w:rPr>
        <w:t xml:space="preserve"> göre sıralanır.</w:t>
      </w:r>
    </w:p>
    <w:p w14:paraId="24C7CC6A" w14:textId="6BFFC53A" w:rsidR="00400827" w:rsidRPr="005118E5" w:rsidRDefault="00DD7B3D" w:rsidP="009B483F">
      <w:pPr>
        <w:pStyle w:val="ListeParagraf"/>
        <w:numPr>
          <w:ilvl w:val="0"/>
          <w:numId w:val="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İlave dengeleyici işlemlerine ilişkin bu Usul ve Esaslarda düzenlenen diğer hususlar saklı kalmak kaydıyla, </w:t>
      </w:r>
      <w:r w:rsidR="00743217">
        <w:rPr>
          <w:rFonts w:ascii="Times New Roman" w:hAnsi="Times New Roman" w:cs="Times New Roman"/>
          <w:sz w:val="24"/>
          <w:szCs w:val="24"/>
        </w:rPr>
        <w:t xml:space="preserve">piyasa katılımcıları tarafından verilen </w:t>
      </w:r>
      <w:r w:rsidRPr="005118E5">
        <w:rPr>
          <w:rFonts w:ascii="Times New Roman" w:hAnsi="Times New Roman" w:cs="Times New Roman"/>
          <w:sz w:val="24"/>
          <w:szCs w:val="24"/>
        </w:rPr>
        <w:t xml:space="preserve">tüm </w:t>
      </w:r>
      <w:r w:rsidR="00400827" w:rsidRPr="005118E5">
        <w:rPr>
          <w:rFonts w:ascii="Times New Roman" w:hAnsi="Times New Roman" w:cs="Times New Roman"/>
          <w:sz w:val="24"/>
          <w:szCs w:val="24"/>
        </w:rPr>
        <w:t xml:space="preserve">teklifler piyasa katılımcıları tarafından </w:t>
      </w:r>
      <w:r w:rsidR="00141725" w:rsidRPr="005118E5">
        <w:rPr>
          <w:rFonts w:ascii="Times New Roman" w:hAnsi="Times New Roman" w:cs="Times New Roman"/>
          <w:sz w:val="24"/>
          <w:szCs w:val="24"/>
        </w:rPr>
        <w:t xml:space="preserve">anonim şekilde </w:t>
      </w:r>
      <w:r w:rsidR="00400827" w:rsidRPr="005118E5">
        <w:rPr>
          <w:rFonts w:ascii="Times New Roman" w:hAnsi="Times New Roman" w:cs="Times New Roman"/>
          <w:sz w:val="24"/>
          <w:szCs w:val="24"/>
        </w:rPr>
        <w:t>görülebilir.</w:t>
      </w:r>
    </w:p>
    <w:p w14:paraId="4496DB7F" w14:textId="77777777" w:rsidR="00620510" w:rsidRPr="005118E5" w:rsidRDefault="00620510" w:rsidP="005118E5">
      <w:pPr>
        <w:spacing w:after="0" w:line="240" w:lineRule="auto"/>
        <w:jc w:val="both"/>
        <w:rPr>
          <w:rFonts w:ascii="Times New Roman" w:hAnsi="Times New Roman" w:cs="Times New Roman"/>
          <w:sz w:val="24"/>
          <w:szCs w:val="24"/>
        </w:rPr>
      </w:pPr>
    </w:p>
    <w:p w14:paraId="55607D6D" w14:textId="4DB437A6" w:rsidR="00400827" w:rsidRPr="005118E5" w:rsidRDefault="00254C0B"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 xml:space="preserve">Tekliflerin Yapısı, İçeriği </w:t>
      </w:r>
      <w:r w:rsidR="00BF39D6" w:rsidRPr="005118E5">
        <w:rPr>
          <w:rFonts w:ascii="Times New Roman" w:hAnsi="Times New Roman" w:cs="Times New Roman"/>
          <w:b/>
          <w:sz w:val="24"/>
          <w:szCs w:val="24"/>
        </w:rPr>
        <w:t>v</w:t>
      </w:r>
      <w:r w:rsidRPr="005118E5">
        <w:rPr>
          <w:rFonts w:ascii="Times New Roman" w:hAnsi="Times New Roman" w:cs="Times New Roman"/>
          <w:b/>
          <w:sz w:val="24"/>
          <w:szCs w:val="24"/>
        </w:rPr>
        <w:t>e Teklif Tipleri</w:t>
      </w:r>
    </w:p>
    <w:p w14:paraId="6A6F7F5C" w14:textId="77777777" w:rsidR="00620510" w:rsidRPr="005118E5" w:rsidRDefault="00620510" w:rsidP="005118E5">
      <w:pPr>
        <w:spacing w:after="0" w:line="240" w:lineRule="auto"/>
        <w:jc w:val="both"/>
        <w:rPr>
          <w:rFonts w:ascii="Times New Roman" w:hAnsi="Times New Roman" w:cs="Times New Roman"/>
          <w:sz w:val="24"/>
          <w:szCs w:val="24"/>
        </w:rPr>
      </w:pPr>
    </w:p>
    <w:p w14:paraId="32DC9F53" w14:textId="15C7CB2D" w:rsidR="00254C0B" w:rsidRPr="005118E5" w:rsidRDefault="008C1C05"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Teklifler </w:t>
      </w:r>
      <w:r w:rsidR="00254C0B" w:rsidRPr="005118E5">
        <w:rPr>
          <w:rFonts w:ascii="Times New Roman" w:hAnsi="Times New Roman" w:cs="Times New Roman"/>
          <w:sz w:val="24"/>
          <w:szCs w:val="24"/>
        </w:rPr>
        <w:t>en az aşağıdaki bilgileri içerir:</w:t>
      </w:r>
    </w:p>
    <w:p w14:paraId="50298A94" w14:textId="77777777" w:rsidR="00DA515E" w:rsidRPr="005118E5" w:rsidRDefault="00DA515E" w:rsidP="005118E5">
      <w:pPr>
        <w:spacing w:after="0" w:line="240" w:lineRule="auto"/>
        <w:jc w:val="both"/>
        <w:rPr>
          <w:rFonts w:ascii="Times New Roman" w:hAnsi="Times New Roman" w:cs="Times New Roman"/>
          <w:sz w:val="24"/>
          <w:szCs w:val="24"/>
        </w:rPr>
      </w:pPr>
    </w:p>
    <w:p w14:paraId="15283828" w14:textId="48D9F241" w:rsidR="00AC0F90" w:rsidRPr="005118E5" w:rsidRDefault="00143DE3" w:rsidP="009B483F">
      <w:pPr>
        <w:pStyle w:val="ListeParagraf"/>
        <w:numPr>
          <w:ilvl w:val="0"/>
          <w:numId w:val="7"/>
        </w:numPr>
        <w:spacing w:after="0" w:line="240" w:lineRule="auto"/>
        <w:ind w:left="1134" w:hanging="283"/>
        <w:jc w:val="both"/>
        <w:rPr>
          <w:rFonts w:ascii="Times New Roman" w:hAnsi="Times New Roman" w:cs="Times New Roman"/>
          <w:sz w:val="24"/>
          <w:szCs w:val="24"/>
        </w:rPr>
      </w:pPr>
      <w:r w:rsidRPr="00D47283">
        <w:rPr>
          <w:rFonts w:ascii="Times New Roman" w:eastAsia="Calibri" w:hAnsi="Times New Roman" w:cs="Times New Roman"/>
          <w:sz w:val="24"/>
          <w:szCs w:val="24"/>
        </w:rPr>
        <w:t>Teklife konu gaz günü veya günleri: İşlem yapıldığı esnada hangi gaz günü veya günlerinin ekranında teklif girilmişse teklif STP tarafından o gaz günü veya günleri ile ilişkilendirilir</w:t>
      </w:r>
      <w:r>
        <w:rPr>
          <w:rStyle w:val="DipnotBavurusu"/>
          <w:rFonts w:ascii="Times New Roman" w:eastAsia="Calibri" w:hAnsi="Times New Roman" w:cs="Times New Roman"/>
          <w:sz w:val="24"/>
          <w:szCs w:val="24"/>
        </w:rPr>
        <w:footnoteReference w:id="35"/>
      </w:r>
      <w:r w:rsidRPr="00D47283">
        <w:rPr>
          <w:rFonts w:ascii="Times New Roman" w:eastAsia="Calibri" w:hAnsi="Times New Roman" w:cs="Times New Roman"/>
          <w:sz w:val="24"/>
          <w:szCs w:val="24"/>
        </w:rPr>
        <w:t>.</w:t>
      </w:r>
    </w:p>
    <w:p w14:paraId="0D5C9F66" w14:textId="2F8868BC" w:rsidR="00254C0B" w:rsidRPr="005118E5" w:rsidRDefault="00254C0B" w:rsidP="009B483F">
      <w:pPr>
        <w:pStyle w:val="ListeParagraf"/>
        <w:numPr>
          <w:ilvl w:val="0"/>
          <w:numId w:val="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Teklif tipi</w:t>
      </w:r>
      <w:r w:rsidR="00743217">
        <w:rPr>
          <w:rFonts w:ascii="Times New Roman" w:hAnsi="Times New Roman" w:cs="Times New Roman"/>
          <w:sz w:val="24"/>
          <w:szCs w:val="24"/>
        </w:rPr>
        <w:t xml:space="preserve"> (Bu Usul ve Esaslarda belirlenen koşullarda)</w:t>
      </w:r>
    </w:p>
    <w:p w14:paraId="1BE974EB" w14:textId="018F7646" w:rsidR="00254C0B" w:rsidRPr="005118E5" w:rsidRDefault="00254C0B" w:rsidP="009B483F">
      <w:pPr>
        <w:pStyle w:val="ListeParagraf"/>
        <w:numPr>
          <w:ilvl w:val="0"/>
          <w:numId w:val="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Teklifin yönü (alış ya</w:t>
      </w:r>
      <w:r w:rsidR="00AC0F90" w:rsidRPr="005118E5">
        <w:rPr>
          <w:rFonts w:ascii="Times New Roman" w:hAnsi="Times New Roman" w:cs="Times New Roman"/>
          <w:sz w:val="24"/>
          <w:szCs w:val="24"/>
        </w:rPr>
        <w:t xml:space="preserve"> da</w:t>
      </w:r>
      <w:r w:rsidRPr="005118E5">
        <w:rPr>
          <w:rFonts w:ascii="Times New Roman" w:hAnsi="Times New Roman" w:cs="Times New Roman"/>
          <w:sz w:val="24"/>
          <w:szCs w:val="24"/>
        </w:rPr>
        <w:t xml:space="preserve"> satış)</w:t>
      </w:r>
      <w:r w:rsidR="005F07B7" w:rsidRPr="005118E5">
        <w:rPr>
          <w:rFonts w:ascii="Times New Roman" w:hAnsi="Times New Roman" w:cs="Times New Roman"/>
          <w:sz w:val="24"/>
          <w:szCs w:val="24"/>
        </w:rPr>
        <w:t>.</w:t>
      </w:r>
      <w:r w:rsidR="00CE2226" w:rsidRPr="005118E5">
        <w:rPr>
          <w:rFonts w:ascii="Times New Roman" w:hAnsi="Times New Roman" w:cs="Times New Roman"/>
          <w:sz w:val="24"/>
          <w:szCs w:val="24"/>
        </w:rPr>
        <w:t xml:space="preserve"> </w:t>
      </w:r>
    </w:p>
    <w:p w14:paraId="66370FAB" w14:textId="77B90BD5" w:rsidR="00254C0B" w:rsidRPr="005118E5" w:rsidRDefault="00254C0B" w:rsidP="009B483F">
      <w:pPr>
        <w:pStyle w:val="ListeParagraf"/>
        <w:numPr>
          <w:ilvl w:val="0"/>
          <w:numId w:val="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Fiyat ve miktar bilgisi</w:t>
      </w:r>
      <w:r w:rsidR="005F07B7" w:rsidRPr="005118E5">
        <w:rPr>
          <w:rFonts w:ascii="Times New Roman" w:hAnsi="Times New Roman" w:cs="Times New Roman"/>
          <w:sz w:val="24"/>
          <w:szCs w:val="24"/>
        </w:rPr>
        <w:t>.</w:t>
      </w:r>
    </w:p>
    <w:p w14:paraId="5157508C" w14:textId="7023613B" w:rsidR="00AC0F90" w:rsidRPr="005118E5" w:rsidRDefault="00AC0F90" w:rsidP="009B483F">
      <w:pPr>
        <w:pStyle w:val="ListeParagraf"/>
        <w:numPr>
          <w:ilvl w:val="0"/>
          <w:numId w:val="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Teslimat dönemi</w:t>
      </w:r>
      <w:r w:rsidR="001C7E96" w:rsidRPr="005118E5">
        <w:rPr>
          <w:rFonts w:ascii="Times New Roman" w:hAnsi="Times New Roman" w:cs="Times New Roman"/>
          <w:sz w:val="24"/>
          <w:szCs w:val="24"/>
        </w:rPr>
        <w:t xml:space="preserve">: </w:t>
      </w:r>
      <w:r w:rsidR="00143DE3" w:rsidRPr="00D47283">
        <w:rPr>
          <w:rFonts w:ascii="Times New Roman" w:eastAsia="Calibri" w:hAnsi="Times New Roman" w:cs="Times New Roman"/>
          <w:sz w:val="24"/>
          <w:szCs w:val="24"/>
        </w:rPr>
        <w:t>Ürünün türüne göre bu usul ve esaslar</w:t>
      </w:r>
      <w:r w:rsidR="00143DE3">
        <w:rPr>
          <w:rFonts w:ascii="Times New Roman" w:eastAsia="Calibri" w:hAnsi="Times New Roman" w:cs="Times New Roman"/>
          <w:sz w:val="24"/>
          <w:szCs w:val="24"/>
        </w:rPr>
        <w:t xml:space="preserve"> çerçevesinde tanımlanan dönemi</w:t>
      </w:r>
      <w:r w:rsidR="00143DE3">
        <w:rPr>
          <w:rStyle w:val="DipnotBavurusu"/>
          <w:rFonts w:ascii="Times New Roman" w:eastAsia="Calibri" w:hAnsi="Times New Roman" w:cs="Times New Roman"/>
          <w:sz w:val="24"/>
          <w:szCs w:val="24"/>
        </w:rPr>
        <w:footnoteReference w:id="36"/>
      </w:r>
      <w:r w:rsidR="00143DE3">
        <w:rPr>
          <w:rFonts w:ascii="Times New Roman" w:eastAsia="Calibri" w:hAnsi="Times New Roman" w:cs="Times New Roman"/>
          <w:sz w:val="24"/>
          <w:szCs w:val="24"/>
        </w:rPr>
        <w:t>.</w:t>
      </w:r>
    </w:p>
    <w:p w14:paraId="21FA643E" w14:textId="0B2AB9CC" w:rsidR="00AC0F90" w:rsidRPr="005118E5" w:rsidRDefault="00AC0F90" w:rsidP="009B483F">
      <w:pPr>
        <w:pStyle w:val="ListeParagraf"/>
        <w:numPr>
          <w:ilvl w:val="0"/>
          <w:numId w:val="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Noktasal/bölgesel teklifse, teklif noktası/bölgesi</w:t>
      </w:r>
      <w:r w:rsidR="002F3F55" w:rsidRPr="005118E5">
        <w:rPr>
          <w:rFonts w:ascii="Times New Roman" w:hAnsi="Times New Roman" w:cs="Times New Roman"/>
          <w:sz w:val="24"/>
          <w:szCs w:val="24"/>
        </w:rPr>
        <w:t>.</w:t>
      </w:r>
    </w:p>
    <w:p w14:paraId="5E553733" w14:textId="509706F8" w:rsidR="00AC0F90" w:rsidRPr="005118E5" w:rsidRDefault="00AC0F90" w:rsidP="009B483F">
      <w:pPr>
        <w:pStyle w:val="ListeParagraf"/>
        <w:numPr>
          <w:ilvl w:val="0"/>
          <w:numId w:val="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Teklifin talep taraflı olup olmadığı</w:t>
      </w:r>
      <w:r w:rsidR="002F3F55" w:rsidRPr="005118E5">
        <w:rPr>
          <w:rFonts w:ascii="Times New Roman" w:hAnsi="Times New Roman" w:cs="Times New Roman"/>
          <w:sz w:val="24"/>
          <w:szCs w:val="24"/>
        </w:rPr>
        <w:t>: Talep tarafı katılımı uygulamaları başlayıncaya kadar bu bilgi otomat</w:t>
      </w:r>
      <w:r w:rsidR="00F014FC" w:rsidRPr="005118E5">
        <w:rPr>
          <w:rFonts w:ascii="Times New Roman" w:hAnsi="Times New Roman" w:cs="Times New Roman"/>
          <w:sz w:val="24"/>
          <w:szCs w:val="24"/>
        </w:rPr>
        <w:t xml:space="preserve">ik olarak </w:t>
      </w:r>
      <w:r w:rsidR="00247402" w:rsidRPr="005118E5">
        <w:rPr>
          <w:rFonts w:ascii="Times New Roman" w:hAnsi="Times New Roman" w:cs="Times New Roman"/>
          <w:sz w:val="24"/>
          <w:szCs w:val="24"/>
        </w:rPr>
        <w:t>p</w:t>
      </w:r>
      <w:r w:rsidR="00F014FC"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F014FC" w:rsidRPr="005118E5">
        <w:rPr>
          <w:rFonts w:ascii="Times New Roman" w:hAnsi="Times New Roman" w:cs="Times New Roman"/>
          <w:sz w:val="24"/>
          <w:szCs w:val="24"/>
        </w:rPr>
        <w:t>şletmecisi tarafından atanır</w:t>
      </w:r>
      <w:r w:rsidR="002F3F55" w:rsidRPr="005118E5">
        <w:rPr>
          <w:rFonts w:ascii="Times New Roman" w:hAnsi="Times New Roman" w:cs="Times New Roman"/>
          <w:sz w:val="24"/>
          <w:szCs w:val="24"/>
        </w:rPr>
        <w:t>.</w:t>
      </w:r>
    </w:p>
    <w:p w14:paraId="1C7CE409" w14:textId="3AB86F7F" w:rsidR="00AC0F90" w:rsidRPr="005118E5" w:rsidRDefault="00AC0F90" w:rsidP="009B483F">
      <w:pPr>
        <w:pStyle w:val="ListeParagraf"/>
        <w:numPr>
          <w:ilvl w:val="0"/>
          <w:numId w:val="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Varsa gerekçe kodu</w:t>
      </w:r>
      <w:r w:rsidR="002F3F55" w:rsidRPr="005118E5">
        <w:rPr>
          <w:rFonts w:ascii="Times New Roman" w:hAnsi="Times New Roman" w:cs="Times New Roman"/>
          <w:sz w:val="24"/>
          <w:szCs w:val="24"/>
        </w:rPr>
        <w:t>.</w:t>
      </w:r>
    </w:p>
    <w:p w14:paraId="5082BC10" w14:textId="77777777" w:rsidR="00DA515E" w:rsidRPr="005118E5" w:rsidRDefault="00DA515E" w:rsidP="005118E5">
      <w:pPr>
        <w:spacing w:after="0" w:line="240" w:lineRule="auto"/>
        <w:jc w:val="both"/>
        <w:rPr>
          <w:rFonts w:ascii="Times New Roman" w:hAnsi="Times New Roman" w:cs="Times New Roman"/>
          <w:sz w:val="24"/>
          <w:szCs w:val="24"/>
        </w:rPr>
      </w:pPr>
    </w:p>
    <w:p w14:paraId="6B13D7AF" w14:textId="3319B566" w:rsidR="00E757C1" w:rsidRPr="005118E5" w:rsidRDefault="007207CA"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STP</w:t>
      </w:r>
      <w:r w:rsidR="00CA7957" w:rsidRPr="005118E5">
        <w:rPr>
          <w:rFonts w:ascii="Times New Roman" w:hAnsi="Times New Roman" w:cs="Times New Roman"/>
          <w:sz w:val="24"/>
          <w:szCs w:val="24"/>
        </w:rPr>
        <w:t>’de verilen tekliflerde</w:t>
      </w:r>
      <w:r w:rsidR="00DA515E" w:rsidRPr="005118E5">
        <w:rPr>
          <w:rFonts w:ascii="Times New Roman" w:hAnsi="Times New Roman" w:cs="Times New Roman"/>
          <w:sz w:val="24"/>
          <w:szCs w:val="24"/>
        </w:rPr>
        <w:t xml:space="preserve"> f</w:t>
      </w:r>
      <w:r w:rsidR="00E757C1" w:rsidRPr="005118E5">
        <w:rPr>
          <w:rFonts w:ascii="Times New Roman" w:hAnsi="Times New Roman" w:cs="Times New Roman"/>
          <w:sz w:val="24"/>
          <w:szCs w:val="24"/>
        </w:rPr>
        <w:t>iyatlar</w:t>
      </w:r>
      <w:r w:rsidR="00F34C78" w:rsidRPr="005118E5">
        <w:rPr>
          <w:rFonts w:ascii="Times New Roman" w:hAnsi="Times New Roman" w:cs="Times New Roman"/>
          <w:sz w:val="24"/>
          <w:szCs w:val="24"/>
        </w:rPr>
        <w:t>,</w:t>
      </w:r>
      <w:r w:rsidR="00CA7957" w:rsidRPr="005118E5">
        <w:rPr>
          <w:rFonts w:ascii="Times New Roman" w:hAnsi="Times New Roman" w:cs="Times New Roman"/>
          <w:sz w:val="24"/>
          <w:szCs w:val="24"/>
        </w:rPr>
        <w:t xml:space="preserve"> </w:t>
      </w:r>
      <w:r w:rsidR="00F94B08" w:rsidRPr="005118E5">
        <w:rPr>
          <w:rFonts w:ascii="Times New Roman" w:hAnsi="Times New Roman" w:cs="Times New Roman"/>
          <w:sz w:val="24"/>
          <w:szCs w:val="24"/>
        </w:rPr>
        <w:t>0,</w:t>
      </w:r>
      <w:r w:rsidR="008C1C05" w:rsidRPr="005118E5">
        <w:rPr>
          <w:rFonts w:ascii="Times New Roman" w:hAnsi="Times New Roman" w:cs="Times New Roman"/>
          <w:sz w:val="24"/>
          <w:szCs w:val="24"/>
        </w:rPr>
        <w:t>2</w:t>
      </w:r>
      <w:r w:rsidR="00F94B08" w:rsidRPr="005118E5">
        <w:rPr>
          <w:rFonts w:ascii="Times New Roman" w:hAnsi="Times New Roman" w:cs="Times New Roman"/>
          <w:sz w:val="24"/>
          <w:szCs w:val="24"/>
        </w:rPr>
        <w:t>5 TL ve katları olup</w:t>
      </w:r>
      <w:r w:rsidR="00544E36" w:rsidRPr="005118E5">
        <w:rPr>
          <w:rFonts w:ascii="Times New Roman" w:hAnsi="Times New Roman" w:cs="Times New Roman"/>
          <w:sz w:val="24"/>
          <w:szCs w:val="24"/>
        </w:rPr>
        <w:t xml:space="preserve"> </w:t>
      </w:r>
      <w:r w:rsidR="00E757C1" w:rsidRPr="005118E5">
        <w:rPr>
          <w:rFonts w:ascii="Times New Roman" w:hAnsi="Times New Roman" w:cs="Times New Roman"/>
          <w:sz w:val="24"/>
          <w:szCs w:val="24"/>
        </w:rPr>
        <w:t xml:space="preserve">birimi </w:t>
      </w:r>
      <w:r w:rsidR="00CE2226" w:rsidRPr="005118E5">
        <w:rPr>
          <w:rFonts w:ascii="Times New Roman" w:hAnsi="Times New Roman" w:cs="Times New Roman"/>
          <w:sz w:val="24"/>
          <w:szCs w:val="24"/>
        </w:rPr>
        <w:t>TL/</w:t>
      </w:r>
      <w:r w:rsidR="00F34C78" w:rsidRPr="005118E5">
        <w:rPr>
          <w:rFonts w:ascii="Times New Roman" w:hAnsi="Times New Roman" w:cs="Times New Roman"/>
          <w:sz w:val="24"/>
          <w:szCs w:val="24"/>
        </w:rPr>
        <w:t>1000</w:t>
      </w:r>
      <w:r w:rsidR="00BF39D6" w:rsidRPr="005118E5">
        <w:rPr>
          <w:rFonts w:ascii="Times New Roman" w:hAnsi="Times New Roman" w:cs="Times New Roman"/>
          <w:sz w:val="24"/>
          <w:szCs w:val="24"/>
        </w:rPr>
        <w:t xml:space="preserve"> </w:t>
      </w:r>
      <w:r w:rsidR="00CE2226" w:rsidRPr="005118E5">
        <w:rPr>
          <w:rFonts w:ascii="Times New Roman" w:hAnsi="Times New Roman" w:cs="Times New Roman"/>
          <w:sz w:val="24"/>
          <w:szCs w:val="24"/>
        </w:rPr>
        <w:t>Sm</w:t>
      </w:r>
      <w:r w:rsidR="00BF39D6" w:rsidRPr="005118E5">
        <w:rPr>
          <w:rFonts w:ascii="Times New Roman" w:hAnsi="Times New Roman" w:cs="Times New Roman"/>
          <w:sz w:val="24"/>
          <w:szCs w:val="24"/>
          <w:vertAlign w:val="superscript"/>
        </w:rPr>
        <w:t>3</w:t>
      </w:r>
      <w:r w:rsidR="00544E36" w:rsidRPr="005118E5">
        <w:rPr>
          <w:rFonts w:ascii="Times New Roman" w:hAnsi="Times New Roman" w:cs="Times New Roman"/>
          <w:sz w:val="24"/>
          <w:szCs w:val="24"/>
        </w:rPr>
        <w:t>’</w:t>
      </w:r>
      <w:r w:rsidR="00DA515E" w:rsidRPr="005118E5">
        <w:rPr>
          <w:rFonts w:ascii="Times New Roman" w:hAnsi="Times New Roman" w:cs="Times New Roman"/>
          <w:sz w:val="24"/>
          <w:szCs w:val="24"/>
        </w:rPr>
        <w:t>tür.</w:t>
      </w:r>
    </w:p>
    <w:p w14:paraId="31B81DB9" w14:textId="77777777" w:rsidR="00DA515E" w:rsidRPr="005118E5" w:rsidRDefault="00DA515E" w:rsidP="005118E5">
      <w:pPr>
        <w:spacing w:after="0" w:line="240" w:lineRule="auto"/>
        <w:jc w:val="both"/>
        <w:rPr>
          <w:rFonts w:ascii="Times New Roman" w:hAnsi="Times New Roman" w:cs="Times New Roman"/>
          <w:sz w:val="24"/>
          <w:szCs w:val="24"/>
        </w:rPr>
      </w:pPr>
    </w:p>
    <w:p w14:paraId="323B69C2" w14:textId="5E5C7ABD" w:rsidR="00CA7957" w:rsidRPr="005118E5" w:rsidRDefault="00CA7957"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En iyi fiyat, satış tekliflerinde en düşük fiyatı, alış tekliflerinde ise en yüksek fiyatı ifade eder.</w:t>
      </w:r>
    </w:p>
    <w:p w14:paraId="13024545" w14:textId="77777777" w:rsidR="00DA515E" w:rsidRPr="005118E5" w:rsidRDefault="00DA515E" w:rsidP="005118E5">
      <w:pPr>
        <w:spacing w:after="0" w:line="240" w:lineRule="auto"/>
        <w:jc w:val="both"/>
        <w:rPr>
          <w:rFonts w:ascii="Times New Roman" w:hAnsi="Times New Roman" w:cs="Times New Roman"/>
          <w:sz w:val="24"/>
          <w:szCs w:val="24"/>
        </w:rPr>
      </w:pPr>
    </w:p>
    <w:p w14:paraId="2E8FD148" w14:textId="59897880" w:rsidR="00CA7957" w:rsidRPr="005118E5" w:rsidRDefault="00CA7957"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Alış teklifindeki fiyat, piyasa katılımcısının teklifte belirttiği miktarı aşmayacak miktardaki doğal gazı satın almak için teklif ettiği maksimum</w:t>
      </w:r>
      <w:r w:rsidR="00E92224" w:rsidRPr="005118E5">
        <w:rPr>
          <w:rFonts w:ascii="Times New Roman" w:hAnsi="Times New Roman" w:cs="Times New Roman"/>
          <w:sz w:val="24"/>
          <w:szCs w:val="24"/>
        </w:rPr>
        <w:t xml:space="preserve"> </w:t>
      </w:r>
      <w:r w:rsidRPr="005118E5">
        <w:rPr>
          <w:rFonts w:ascii="Times New Roman" w:hAnsi="Times New Roman" w:cs="Times New Roman"/>
          <w:sz w:val="24"/>
          <w:szCs w:val="24"/>
        </w:rPr>
        <w:t>fiyattır.</w:t>
      </w:r>
    </w:p>
    <w:p w14:paraId="29A5703B" w14:textId="77777777" w:rsidR="00DA515E" w:rsidRPr="005118E5" w:rsidRDefault="00DA515E" w:rsidP="005118E5">
      <w:pPr>
        <w:spacing w:after="0" w:line="240" w:lineRule="auto"/>
        <w:jc w:val="both"/>
        <w:rPr>
          <w:rFonts w:ascii="Times New Roman" w:hAnsi="Times New Roman" w:cs="Times New Roman"/>
          <w:sz w:val="24"/>
          <w:szCs w:val="24"/>
        </w:rPr>
      </w:pPr>
    </w:p>
    <w:p w14:paraId="0718AD6C" w14:textId="45DE0F7C" w:rsidR="00CA7957" w:rsidRPr="005118E5" w:rsidRDefault="00CA7957"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lastRenderedPageBreak/>
        <w:t>Satış teklifindeki fiyat, piyasa katılımcısının teklifte belirttiği miktarı aşmayacak miktardaki doğal gazı satmak için teklif ettiği minimum fiyattır.</w:t>
      </w:r>
    </w:p>
    <w:p w14:paraId="6208FAB1" w14:textId="77777777" w:rsidR="00DA515E" w:rsidRPr="005118E5" w:rsidRDefault="00DA515E" w:rsidP="005118E5">
      <w:pPr>
        <w:spacing w:after="0" w:line="240" w:lineRule="auto"/>
        <w:jc w:val="both"/>
        <w:rPr>
          <w:rFonts w:ascii="Times New Roman" w:hAnsi="Times New Roman" w:cs="Times New Roman"/>
          <w:sz w:val="24"/>
          <w:szCs w:val="24"/>
        </w:rPr>
      </w:pPr>
    </w:p>
    <w:p w14:paraId="4867DC1F" w14:textId="35E59FA5" w:rsidR="00CA7957" w:rsidRPr="005118E5" w:rsidRDefault="00E757C1"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STP</w:t>
      </w:r>
      <w:r w:rsidR="00054A40" w:rsidRPr="005118E5">
        <w:rPr>
          <w:rFonts w:ascii="Times New Roman" w:hAnsi="Times New Roman" w:cs="Times New Roman"/>
          <w:sz w:val="24"/>
          <w:szCs w:val="24"/>
        </w:rPr>
        <w:t>’de</w:t>
      </w:r>
      <w:r w:rsidR="00CA7957" w:rsidRPr="005118E5">
        <w:rPr>
          <w:rFonts w:ascii="Times New Roman" w:hAnsi="Times New Roman" w:cs="Times New Roman"/>
          <w:sz w:val="24"/>
          <w:szCs w:val="24"/>
        </w:rPr>
        <w:t xml:space="preserve"> </w:t>
      </w:r>
      <w:r w:rsidR="00562150" w:rsidRPr="005118E5">
        <w:rPr>
          <w:rFonts w:ascii="Times New Roman" w:hAnsi="Times New Roman" w:cs="Times New Roman"/>
          <w:sz w:val="24"/>
          <w:szCs w:val="24"/>
        </w:rPr>
        <w:t xml:space="preserve">verilebilecek </w:t>
      </w:r>
      <w:r w:rsidR="00CA7957" w:rsidRPr="005118E5">
        <w:rPr>
          <w:rFonts w:ascii="Times New Roman" w:hAnsi="Times New Roman" w:cs="Times New Roman"/>
          <w:sz w:val="24"/>
          <w:szCs w:val="24"/>
        </w:rPr>
        <w:t>teklif</w:t>
      </w:r>
      <w:r w:rsidR="00562150" w:rsidRPr="005118E5">
        <w:rPr>
          <w:rFonts w:ascii="Times New Roman" w:hAnsi="Times New Roman" w:cs="Times New Roman"/>
          <w:sz w:val="24"/>
          <w:szCs w:val="24"/>
        </w:rPr>
        <w:t xml:space="preserve"> fiyatlarının asgari </w:t>
      </w:r>
      <w:r w:rsidR="002F3F55" w:rsidRPr="005118E5">
        <w:rPr>
          <w:rFonts w:ascii="Times New Roman" w:hAnsi="Times New Roman" w:cs="Times New Roman"/>
          <w:sz w:val="24"/>
          <w:szCs w:val="24"/>
        </w:rPr>
        <w:t xml:space="preserve">ve azami </w:t>
      </w:r>
      <w:r w:rsidR="00562150" w:rsidRPr="005118E5">
        <w:rPr>
          <w:rFonts w:ascii="Times New Roman" w:hAnsi="Times New Roman" w:cs="Times New Roman"/>
          <w:sz w:val="24"/>
          <w:szCs w:val="24"/>
        </w:rPr>
        <w:t>sınırları</w:t>
      </w:r>
      <w:r w:rsidR="0091212C" w:rsidRPr="005118E5">
        <w:rPr>
          <w:rFonts w:ascii="Times New Roman" w:hAnsi="Times New Roman" w:cs="Times New Roman"/>
          <w:sz w:val="24"/>
          <w:szCs w:val="24"/>
        </w:rPr>
        <w:t>,</w:t>
      </w:r>
      <w:r w:rsidR="00BD4479" w:rsidRPr="005118E5">
        <w:rPr>
          <w:rFonts w:ascii="Times New Roman" w:hAnsi="Times New Roman" w:cs="Times New Roman"/>
          <w:sz w:val="24"/>
          <w:szCs w:val="24"/>
        </w:rPr>
        <w:t xml:space="preserve"> </w:t>
      </w:r>
      <w:r w:rsidR="00562150" w:rsidRPr="005118E5">
        <w:rPr>
          <w:rFonts w:ascii="Times New Roman" w:hAnsi="Times New Roman" w:cs="Times New Roman"/>
          <w:sz w:val="24"/>
          <w:szCs w:val="24"/>
        </w:rPr>
        <w:t>Kurul Kararı ile belirlenir</w:t>
      </w:r>
      <w:r w:rsidR="002F3F55" w:rsidRPr="005118E5">
        <w:rPr>
          <w:rFonts w:ascii="Times New Roman" w:hAnsi="Times New Roman" w:cs="Times New Roman"/>
          <w:sz w:val="24"/>
          <w:szCs w:val="24"/>
        </w:rPr>
        <w:t>.</w:t>
      </w:r>
    </w:p>
    <w:p w14:paraId="05BFF7C7" w14:textId="77777777" w:rsidR="00026F81" w:rsidRPr="005B304A" w:rsidRDefault="00026F81" w:rsidP="005B304A">
      <w:pPr>
        <w:spacing w:after="0" w:line="240" w:lineRule="auto"/>
        <w:jc w:val="both"/>
        <w:rPr>
          <w:rFonts w:ascii="Times New Roman" w:hAnsi="Times New Roman" w:cs="Times New Roman"/>
          <w:sz w:val="24"/>
          <w:szCs w:val="24"/>
        </w:rPr>
      </w:pPr>
    </w:p>
    <w:p w14:paraId="01468185" w14:textId="3BE2351C" w:rsidR="008B0950" w:rsidRDefault="008169B2" w:rsidP="00AD20C7">
      <w:pPr>
        <w:pStyle w:val="ListeParagraf"/>
        <w:numPr>
          <w:ilvl w:val="2"/>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STP’de verilebilecek</w:t>
      </w:r>
      <w:r w:rsidR="00026F81" w:rsidRPr="005118E5">
        <w:rPr>
          <w:rFonts w:ascii="Times New Roman" w:hAnsi="Times New Roman" w:cs="Times New Roman"/>
          <w:sz w:val="24"/>
          <w:szCs w:val="24"/>
        </w:rPr>
        <w:t xml:space="preserve"> teklif</w:t>
      </w:r>
      <w:r>
        <w:rPr>
          <w:rFonts w:ascii="Times New Roman" w:hAnsi="Times New Roman" w:cs="Times New Roman"/>
          <w:sz w:val="24"/>
          <w:szCs w:val="24"/>
        </w:rPr>
        <w:t xml:space="preserve"> tip</w:t>
      </w:r>
      <w:r w:rsidR="00026F81" w:rsidRPr="005118E5">
        <w:rPr>
          <w:rFonts w:ascii="Times New Roman" w:hAnsi="Times New Roman" w:cs="Times New Roman"/>
          <w:sz w:val="24"/>
          <w:szCs w:val="24"/>
        </w:rPr>
        <w:t>ler</w:t>
      </w:r>
      <w:r>
        <w:rPr>
          <w:rFonts w:ascii="Times New Roman" w:hAnsi="Times New Roman" w:cs="Times New Roman"/>
          <w:sz w:val="24"/>
          <w:szCs w:val="24"/>
        </w:rPr>
        <w:t>i şunlardır</w:t>
      </w:r>
      <w:r w:rsidR="008B0950" w:rsidRPr="005118E5">
        <w:rPr>
          <w:rFonts w:ascii="Times New Roman" w:hAnsi="Times New Roman" w:cs="Times New Roman"/>
          <w:sz w:val="24"/>
          <w:szCs w:val="24"/>
        </w:rPr>
        <w:t>:</w:t>
      </w:r>
    </w:p>
    <w:p w14:paraId="065F917D" w14:textId="77777777" w:rsidR="00AD20C7" w:rsidRPr="00AD20C7" w:rsidRDefault="00AD20C7" w:rsidP="00AD20C7">
      <w:pPr>
        <w:spacing w:after="0" w:line="240" w:lineRule="auto"/>
        <w:jc w:val="both"/>
        <w:rPr>
          <w:rFonts w:ascii="Times New Roman" w:hAnsi="Times New Roman" w:cs="Times New Roman"/>
          <w:sz w:val="24"/>
          <w:szCs w:val="24"/>
        </w:rPr>
      </w:pPr>
    </w:p>
    <w:p w14:paraId="08E383F7" w14:textId="73BBFC67" w:rsidR="008B0950" w:rsidRPr="005118E5" w:rsidRDefault="008B0950" w:rsidP="009B483F">
      <w:pPr>
        <w:pStyle w:val="ListeParagraf"/>
        <w:numPr>
          <w:ilvl w:val="0"/>
          <w:numId w:val="13"/>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Ticaret kapanış zamanına kadar geçerli: Teklifler piyasa katılımcısının belirttiği miktar ve fiyat doğrultusunda tamamen ya da parçalı olarak eşleşir</w:t>
      </w:r>
      <w:r w:rsidR="00AD20C7">
        <w:rPr>
          <w:rFonts w:ascii="Times New Roman" w:hAnsi="Times New Roman" w:cs="Times New Roman"/>
          <w:sz w:val="24"/>
          <w:szCs w:val="24"/>
        </w:rPr>
        <w:t>. Eşleşmeyen kısım için teklif,</w:t>
      </w:r>
      <w:r w:rsidRPr="005118E5">
        <w:rPr>
          <w:rFonts w:ascii="Times New Roman" w:hAnsi="Times New Roman" w:cs="Times New Roman"/>
          <w:sz w:val="24"/>
          <w:szCs w:val="24"/>
        </w:rPr>
        <w:t xml:space="preserve"> ticaret kapanış zamanına kadar geçerliliğini korur.</w:t>
      </w:r>
    </w:p>
    <w:p w14:paraId="1B4A5A80" w14:textId="77777777" w:rsidR="008B0950" w:rsidRPr="005118E5" w:rsidRDefault="008B0950" w:rsidP="009B483F">
      <w:pPr>
        <w:pStyle w:val="ListeParagraf"/>
        <w:numPr>
          <w:ilvl w:val="0"/>
          <w:numId w:val="13"/>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Süresi dolana kadar geçerli: Piyasa katılımcısının belirlediği süre içerisinde teklifler piyasa katılımcısının belirttiği miktar ve fiyat doğrultusunda tamamen ya da parçalı olarak eşleşir. Eşleşmeyen kısım için teklif, süresi dolana kadar geçerliliğini korur.</w:t>
      </w:r>
    </w:p>
    <w:p w14:paraId="5275DFA9" w14:textId="2F6759B3" w:rsidR="00620510" w:rsidRPr="005118E5" w:rsidRDefault="008B0950" w:rsidP="009B483F">
      <w:pPr>
        <w:pStyle w:val="ListeParagraf"/>
        <w:numPr>
          <w:ilvl w:val="0"/>
          <w:numId w:val="13"/>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Olanı eşle ve yok et: Teklifler piyasa katılımcısının belirttiği miktar ve fiyat doğrultusunda teklif defterinde yer almadan, sunulduğu anda uygun olan mevcut tekliflerle eşleşir ve arta kalan miktar yok edilir.</w:t>
      </w:r>
    </w:p>
    <w:p w14:paraId="113BBEF7" w14:textId="77777777" w:rsidR="00B5464C" w:rsidRPr="00AD20C7" w:rsidRDefault="00B5464C" w:rsidP="00AD20C7">
      <w:pPr>
        <w:spacing w:after="0" w:line="240" w:lineRule="auto"/>
        <w:jc w:val="both"/>
        <w:rPr>
          <w:rFonts w:ascii="Times New Roman" w:hAnsi="Times New Roman" w:cs="Times New Roman"/>
          <w:sz w:val="24"/>
          <w:szCs w:val="24"/>
        </w:rPr>
      </w:pPr>
    </w:p>
    <w:p w14:paraId="19466616" w14:textId="707EB474" w:rsidR="007161DD" w:rsidRPr="005118E5" w:rsidRDefault="00365DF1" w:rsidP="00AD20C7">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ST</w:t>
      </w:r>
      <w:r w:rsidR="00054A40" w:rsidRPr="005118E5">
        <w:rPr>
          <w:rFonts w:ascii="Times New Roman" w:hAnsi="Times New Roman" w:cs="Times New Roman"/>
          <w:b/>
          <w:sz w:val="24"/>
          <w:szCs w:val="24"/>
        </w:rPr>
        <w:t>P</w:t>
      </w:r>
      <w:r w:rsidRPr="005118E5">
        <w:rPr>
          <w:rFonts w:ascii="Times New Roman" w:hAnsi="Times New Roman" w:cs="Times New Roman"/>
          <w:b/>
          <w:sz w:val="24"/>
          <w:szCs w:val="24"/>
        </w:rPr>
        <w:t>’</w:t>
      </w:r>
      <w:r w:rsidR="008C31FD" w:rsidRPr="005118E5">
        <w:rPr>
          <w:rFonts w:ascii="Times New Roman" w:hAnsi="Times New Roman" w:cs="Times New Roman"/>
          <w:b/>
          <w:sz w:val="24"/>
          <w:szCs w:val="24"/>
        </w:rPr>
        <w:t>d</w:t>
      </w:r>
      <w:r w:rsidRPr="005118E5">
        <w:rPr>
          <w:rFonts w:ascii="Times New Roman" w:hAnsi="Times New Roman" w:cs="Times New Roman"/>
          <w:b/>
          <w:sz w:val="24"/>
          <w:szCs w:val="24"/>
        </w:rPr>
        <w:t>e</w:t>
      </w:r>
      <w:r w:rsidR="008C31FD" w:rsidRPr="005118E5">
        <w:rPr>
          <w:rFonts w:ascii="Times New Roman" w:hAnsi="Times New Roman" w:cs="Times New Roman"/>
          <w:b/>
          <w:sz w:val="24"/>
          <w:szCs w:val="24"/>
        </w:rPr>
        <w:t xml:space="preserve"> Tekliflerin Eşleşmesi</w:t>
      </w:r>
    </w:p>
    <w:p w14:paraId="0F123E2C" w14:textId="77777777" w:rsidR="00620510" w:rsidRPr="005118E5" w:rsidRDefault="00620510" w:rsidP="005118E5">
      <w:pPr>
        <w:spacing w:after="0" w:line="240" w:lineRule="auto"/>
        <w:jc w:val="both"/>
        <w:rPr>
          <w:rFonts w:ascii="Times New Roman" w:hAnsi="Times New Roman" w:cs="Times New Roman"/>
          <w:sz w:val="24"/>
          <w:szCs w:val="24"/>
        </w:rPr>
      </w:pPr>
    </w:p>
    <w:p w14:paraId="2C5EF354" w14:textId="2C5AE147" w:rsidR="004D0F2B" w:rsidRPr="005118E5" w:rsidRDefault="004D0F2B"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Gerçekleşen işlemin fiyatı, </w:t>
      </w:r>
      <w:r w:rsidR="00930F03" w:rsidRPr="005118E5">
        <w:rPr>
          <w:rFonts w:ascii="Times New Roman" w:hAnsi="Times New Roman" w:cs="Times New Roman"/>
          <w:sz w:val="24"/>
          <w:szCs w:val="24"/>
        </w:rPr>
        <w:t xml:space="preserve">eşleşen tekliflerden </w:t>
      </w:r>
      <w:r w:rsidRPr="005118E5">
        <w:rPr>
          <w:rFonts w:ascii="Times New Roman" w:hAnsi="Times New Roman" w:cs="Times New Roman"/>
          <w:sz w:val="24"/>
          <w:szCs w:val="24"/>
        </w:rPr>
        <w:t>teklif defterine önce girilen teklifin fiyatıdır.</w:t>
      </w:r>
    </w:p>
    <w:p w14:paraId="0C50D897" w14:textId="77777777" w:rsidR="00DA515E" w:rsidRPr="005118E5" w:rsidRDefault="00DA515E" w:rsidP="005118E5">
      <w:pPr>
        <w:spacing w:after="0" w:line="240" w:lineRule="auto"/>
        <w:jc w:val="both"/>
        <w:rPr>
          <w:rFonts w:ascii="Times New Roman" w:hAnsi="Times New Roman" w:cs="Times New Roman"/>
          <w:sz w:val="24"/>
          <w:szCs w:val="24"/>
        </w:rPr>
      </w:pPr>
    </w:p>
    <w:p w14:paraId="7B324BC4" w14:textId="6894E0B8" w:rsidR="004032DC" w:rsidRDefault="004032D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Eşleşen teklifler en iyi fiyatlı teklif sırasından çıkarılır ve </w:t>
      </w:r>
      <w:r w:rsidR="00247402" w:rsidRPr="005118E5">
        <w:rPr>
          <w:rFonts w:ascii="Times New Roman" w:hAnsi="Times New Roman" w:cs="Times New Roman"/>
          <w:sz w:val="24"/>
          <w:szCs w:val="24"/>
        </w:rPr>
        <w:t>p</w:t>
      </w:r>
      <w:r w:rsidR="00FC403C"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FC403C" w:rsidRPr="005118E5">
        <w:rPr>
          <w:rFonts w:ascii="Times New Roman" w:hAnsi="Times New Roman" w:cs="Times New Roman"/>
          <w:sz w:val="24"/>
          <w:szCs w:val="24"/>
        </w:rPr>
        <w:t>şletmecisi</w:t>
      </w:r>
      <w:r w:rsidRPr="005118E5">
        <w:rPr>
          <w:rFonts w:ascii="Times New Roman" w:hAnsi="Times New Roman" w:cs="Times New Roman"/>
          <w:sz w:val="24"/>
          <w:szCs w:val="24"/>
        </w:rPr>
        <w:t xml:space="preserve">, ilgili piyasa katılımcılarına </w:t>
      </w:r>
      <w:r w:rsidR="00EF4AFC" w:rsidRPr="005118E5">
        <w:rPr>
          <w:rFonts w:ascii="Times New Roman" w:hAnsi="Times New Roman" w:cs="Times New Roman"/>
          <w:sz w:val="24"/>
          <w:szCs w:val="24"/>
        </w:rPr>
        <w:t>tekliflerinin eşleşerek onaylandığını</w:t>
      </w:r>
      <w:r w:rsidRPr="005118E5">
        <w:rPr>
          <w:rFonts w:ascii="Times New Roman" w:hAnsi="Times New Roman" w:cs="Times New Roman"/>
          <w:sz w:val="24"/>
          <w:szCs w:val="24"/>
        </w:rPr>
        <w:t xml:space="preserve"> </w:t>
      </w:r>
      <w:r w:rsidR="007207CA" w:rsidRPr="005118E5">
        <w:rPr>
          <w:rFonts w:ascii="Times New Roman" w:hAnsi="Times New Roman" w:cs="Times New Roman"/>
          <w:sz w:val="24"/>
          <w:szCs w:val="24"/>
        </w:rPr>
        <w:t>STP</w:t>
      </w:r>
      <w:r w:rsidRPr="005118E5">
        <w:rPr>
          <w:rFonts w:ascii="Times New Roman" w:hAnsi="Times New Roman" w:cs="Times New Roman"/>
          <w:sz w:val="24"/>
          <w:szCs w:val="24"/>
        </w:rPr>
        <w:t xml:space="preserve"> üzerinden </w:t>
      </w:r>
      <w:r w:rsidR="00930F03" w:rsidRPr="005118E5">
        <w:rPr>
          <w:rFonts w:ascii="Times New Roman" w:hAnsi="Times New Roman" w:cs="Times New Roman"/>
          <w:sz w:val="24"/>
          <w:szCs w:val="24"/>
        </w:rPr>
        <w:t xml:space="preserve">anlık olarak </w:t>
      </w:r>
      <w:r w:rsidRPr="005118E5">
        <w:rPr>
          <w:rFonts w:ascii="Times New Roman" w:hAnsi="Times New Roman" w:cs="Times New Roman"/>
          <w:sz w:val="24"/>
          <w:szCs w:val="24"/>
        </w:rPr>
        <w:t>bildirir.</w:t>
      </w:r>
      <w:r w:rsidR="00EF4AFC" w:rsidRPr="005118E5">
        <w:rPr>
          <w:rFonts w:ascii="Times New Roman" w:hAnsi="Times New Roman" w:cs="Times New Roman"/>
          <w:sz w:val="24"/>
          <w:szCs w:val="24"/>
        </w:rPr>
        <w:t xml:space="preserve"> Bu bildirimle birlikte</w:t>
      </w:r>
      <w:r w:rsidR="00DA515E" w:rsidRPr="005118E5">
        <w:rPr>
          <w:rFonts w:ascii="Times New Roman" w:hAnsi="Times New Roman" w:cs="Times New Roman"/>
          <w:sz w:val="24"/>
          <w:szCs w:val="24"/>
        </w:rPr>
        <w:t xml:space="preserve"> </w:t>
      </w:r>
      <w:r w:rsidR="00EF4AFC"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katılımcıları, </w:t>
      </w:r>
      <w:r w:rsidR="007207CA" w:rsidRPr="005118E5">
        <w:rPr>
          <w:rFonts w:ascii="Times New Roman" w:hAnsi="Times New Roman" w:cs="Times New Roman"/>
          <w:sz w:val="24"/>
          <w:szCs w:val="24"/>
        </w:rPr>
        <w:t>STP</w:t>
      </w:r>
      <w:r w:rsidRPr="005118E5">
        <w:rPr>
          <w:rFonts w:ascii="Times New Roman" w:hAnsi="Times New Roman" w:cs="Times New Roman"/>
          <w:sz w:val="24"/>
          <w:szCs w:val="24"/>
        </w:rPr>
        <w:t xml:space="preserve"> üzerinden </w:t>
      </w:r>
      <w:r w:rsidR="00485540" w:rsidRPr="005118E5">
        <w:rPr>
          <w:rFonts w:ascii="Times New Roman" w:hAnsi="Times New Roman" w:cs="Times New Roman"/>
          <w:sz w:val="24"/>
          <w:szCs w:val="24"/>
        </w:rPr>
        <w:t xml:space="preserve">kesinleşmiş </w:t>
      </w:r>
      <w:r w:rsidRPr="005118E5">
        <w:rPr>
          <w:rFonts w:ascii="Times New Roman" w:hAnsi="Times New Roman" w:cs="Times New Roman"/>
          <w:sz w:val="24"/>
          <w:szCs w:val="24"/>
        </w:rPr>
        <w:t>eşle</w:t>
      </w:r>
      <w:r w:rsidRPr="00082FF7">
        <w:rPr>
          <w:rFonts w:ascii="Times New Roman" w:hAnsi="Times New Roman" w:cs="Times New Roman"/>
          <w:sz w:val="24"/>
          <w:szCs w:val="24"/>
        </w:rPr>
        <w:t>şme</w:t>
      </w:r>
      <w:r w:rsidR="00EF4AFC" w:rsidRPr="00082FF7">
        <w:rPr>
          <w:rFonts w:ascii="Times New Roman" w:hAnsi="Times New Roman" w:cs="Times New Roman"/>
          <w:sz w:val="24"/>
          <w:szCs w:val="24"/>
        </w:rPr>
        <w:t>s</w:t>
      </w:r>
      <w:r w:rsidRPr="00082FF7">
        <w:rPr>
          <w:rFonts w:ascii="Times New Roman" w:hAnsi="Times New Roman" w:cs="Times New Roman"/>
          <w:sz w:val="24"/>
          <w:szCs w:val="24"/>
        </w:rPr>
        <w:t>ini, karşı tarafın kimliğine ilişkin bilgi olmaksızın görebilir.</w:t>
      </w:r>
    </w:p>
    <w:p w14:paraId="2338782C" w14:textId="77777777" w:rsidR="00CA30ED" w:rsidRPr="00CA30ED" w:rsidRDefault="00CA30ED" w:rsidP="00CA30ED">
      <w:pPr>
        <w:pStyle w:val="ListeParagraf"/>
        <w:rPr>
          <w:rFonts w:ascii="Times New Roman" w:hAnsi="Times New Roman" w:cs="Times New Roman"/>
          <w:sz w:val="24"/>
          <w:szCs w:val="24"/>
        </w:rPr>
      </w:pPr>
    </w:p>
    <w:p w14:paraId="327DE7F5" w14:textId="6E45B3ED" w:rsidR="00CA30ED" w:rsidRPr="00082FF7" w:rsidRDefault="00CA30ED"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D47283">
        <w:rPr>
          <w:rFonts w:ascii="Times New Roman" w:eastAsia="Calibri" w:hAnsi="Times New Roman" w:cs="Times New Roman"/>
          <w:sz w:val="24"/>
          <w:szCs w:val="24"/>
        </w:rPr>
        <w:t xml:space="preserve">Haftalık ürünlerde </w:t>
      </w:r>
      <w:r w:rsidRPr="00D47283">
        <w:rPr>
          <w:rFonts w:ascii="Times New Roman" w:eastAsia="Calibri" w:hAnsi="Times New Roman" w:cs="Times New Roman"/>
          <w:noProof/>
          <w:sz w:val="24"/>
          <w:szCs w:val="24"/>
        </w:rPr>
        <w:t>(</w:t>
      </w:r>
      <w:r w:rsidRPr="00D47283">
        <w:rPr>
          <w:rFonts w:ascii="Times New Roman" w:eastAsia="Calibri" w:hAnsi="Times New Roman" w:cs="Times New Roman"/>
          <w:sz w:val="24"/>
          <w:szCs w:val="24"/>
        </w:rPr>
        <w:t>hafta içi ürünü, hafta sonu ürünü ve haftalık ürün) gerçekleşen eşleşmeler, ilgili ürüne ait teslimat dönemi içerisindeki her bir gaz günü için eşleşmeye konu miktar kadar doğal gazın teslim edilmesi ya da teslim alınması yükümlülüğü doğur</w:t>
      </w:r>
      <w:r>
        <w:rPr>
          <w:rFonts w:ascii="Times New Roman" w:eastAsia="Calibri" w:hAnsi="Times New Roman" w:cs="Times New Roman"/>
          <w:sz w:val="24"/>
          <w:szCs w:val="24"/>
        </w:rPr>
        <w:t>ur</w:t>
      </w:r>
      <w:r>
        <w:rPr>
          <w:rStyle w:val="DipnotBavurusu"/>
          <w:rFonts w:ascii="Times New Roman" w:eastAsia="Calibri" w:hAnsi="Times New Roman" w:cs="Times New Roman"/>
          <w:sz w:val="24"/>
          <w:szCs w:val="24"/>
        </w:rPr>
        <w:footnoteReference w:id="37"/>
      </w:r>
    </w:p>
    <w:p w14:paraId="563B7D66" w14:textId="77777777" w:rsidR="00082FF7" w:rsidRPr="00082FF7" w:rsidRDefault="00082FF7" w:rsidP="00082FF7">
      <w:pPr>
        <w:pStyle w:val="ListeParagraf"/>
        <w:rPr>
          <w:rFonts w:ascii="Times New Roman" w:hAnsi="Times New Roman" w:cs="Times New Roman"/>
          <w:sz w:val="24"/>
          <w:szCs w:val="24"/>
        </w:rPr>
      </w:pPr>
    </w:p>
    <w:p w14:paraId="5674B473" w14:textId="0C2B2CEC" w:rsidR="00082FF7" w:rsidRPr="00082FF7" w:rsidRDefault="00082FF7"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082FF7">
        <w:rPr>
          <w:rFonts w:ascii="Times New Roman" w:hAnsi="Times New Roman" w:cs="Times New Roman"/>
          <w:sz w:val="24"/>
          <w:szCs w:val="24"/>
        </w:rPr>
        <w:t>Piyasa işletmecisi, piyasa katılımcılarının kendi teklifleri ile eşleşmelerini engellemek için gerekli tedbirleri alır</w:t>
      </w:r>
      <w:r>
        <w:rPr>
          <w:rStyle w:val="DipnotBavurusu"/>
          <w:rFonts w:ascii="Times New Roman" w:hAnsi="Times New Roman" w:cs="Times New Roman"/>
          <w:sz w:val="24"/>
          <w:szCs w:val="24"/>
        </w:rPr>
        <w:footnoteReference w:id="38"/>
      </w:r>
      <w:r w:rsidRPr="00082FF7">
        <w:rPr>
          <w:rFonts w:ascii="Times New Roman" w:hAnsi="Times New Roman" w:cs="Times New Roman"/>
          <w:sz w:val="24"/>
          <w:szCs w:val="24"/>
        </w:rPr>
        <w:t>.</w:t>
      </w:r>
    </w:p>
    <w:p w14:paraId="49E7E76A" w14:textId="77777777" w:rsidR="00620510" w:rsidRPr="005118E5" w:rsidRDefault="00620510" w:rsidP="005118E5">
      <w:pPr>
        <w:spacing w:after="0" w:line="240" w:lineRule="auto"/>
        <w:jc w:val="both"/>
        <w:rPr>
          <w:rFonts w:ascii="Times New Roman" w:hAnsi="Times New Roman" w:cs="Times New Roman"/>
          <w:sz w:val="24"/>
          <w:szCs w:val="24"/>
        </w:rPr>
      </w:pPr>
    </w:p>
    <w:p w14:paraId="5BD22DA8" w14:textId="49396408" w:rsidR="00D43A20" w:rsidRPr="00434961" w:rsidRDefault="00D43A20" w:rsidP="00252771">
      <w:pPr>
        <w:pStyle w:val="ListeParagraf"/>
        <w:numPr>
          <w:ilvl w:val="1"/>
          <w:numId w:val="2"/>
        </w:numPr>
        <w:spacing w:after="0" w:line="240" w:lineRule="auto"/>
        <w:ind w:left="851" w:hanging="851"/>
        <w:jc w:val="both"/>
        <w:rPr>
          <w:rFonts w:ascii="Times New Roman" w:hAnsi="Times New Roman" w:cs="Times New Roman"/>
          <w:b/>
          <w:sz w:val="24"/>
          <w:szCs w:val="24"/>
        </w:rPr>
      </w:pPr>
      <w:r w:rsidRPr="00434961">
        <w:rPr>
          <w:rFonts w:ascii="Times New Roman" w:hAnsi="Times New Roman" w:cs="Times New Roman"/>
          <w:b/>
          <w:sz w:val="24"/>
          <w:szCs w:val="24"/>
        </w:rPr>
        <w:t xml:space="preserve">Kesinleşmiş </w:t>
      </w:r>
      <w:r w:rsidR="009A0C0B" w:rsidRPr="00434961">
        <w:rPr>
          <w:rFonts w:ascii="Times New Roman" w:hAnsi="Times New Roman" w:cs="Times New Roman"/>
          <w:b/>
          <w:sz w:val="24"/>
          <w:szCs w:val="24"/>
        </w:rPr>
        <w:t xml:space="preserve">Takas Miktarlarının </w:t>
      </w:r>
      <w:r w:rsidRPr="00434961">
        <w:rPr>
          <w:rFonts w:ascii="Times New Roman" w:hAnsi="Times New Roman" w:cs="Times New Roman"/>
          <w:b/>
          <w:sz w:val="24"/>
          <w:szCs w:val="24"/>
        </w:rPr>
        <w:t>İletim Şirketine Bildirilmesi</w:t>
      </w:r>
      <w:r w:rsidR="006E7251">
        <w:rPr>
          <w:rFonts w:ascii="Times New Roman" w:hAnsi="Times New Roman" w:cs="Times New Roman"/>
          <w:b/>
          <w:sz w:val="24"/>
          <w:szCs w:val="24"/>
        </w:rPr>
        <w:t>,</w:t>
      </w:r>
      <w:r w:rsidR="0001074C" w:rsidRPr="00434961">
        <w:rPr>
          <w:rFonts w:ascii="Times New Roman" w:hAnsi="Times New Roman" w:cs="Times New Roman"/>
          <w:b/>
          <w:sz w:val="24"/>
          <w:szCs w:val="24"/>
        </w:rPr>
        <w:t xml:space="preserve"> STP ile EBT’nin Entegrasyonu</w:t>
      </w:r>
      <w:r w:rsidR="007C59F8" w:rsidRPr="00434961">
        <w:rPr>
          <w:rFonts w:ascii="Times New Roman" w:hAnsi="Times New Roman" w:cs="Times New Roman"/>
          <w:b/>
          <w:sz w:val="24"/>
          <w:szCs w:val="24"/>
        </w:rPr>
        <w:t xml:space="preserve"> ve Kesinleşmiş Takas Miktarına İlişkin Diğer Hususlar</w:t>
      </w:r>
    </w:p>
    <w:p w14:paraId="60A5A7A5" w14:textId="77777777" w:rsidR="00620510" w:rsidRPr="005118E5" w:rsidRDefault="00620510" w:rsidP="00252771">
      <w:pPr>
        <w:spacing w:after="0" w:line="240" w:lineRule="auto"/>
        <w:jc w:val="both"/>
        <w:rPr>
          <w:rFonts w:ascii="Times New Roman" w:hAnsi="Times New Roman" w:cs="Times New Roman"/>
          <w:sz w:val="24"/>
          <w:szCs w:val="24"/>
        </w:rPr>
      </w:pPr>
    </w:p>
    <w:p w14:paraId="1E748027" w14:textId="26AD2F3E" w:rsidR="00AD20C7" w:rsidRPr="00A82DB1" w:rsidRDefault="00CA30ED" w:rsidP="00252771">
      <w:pPr>
        <w:pStyle w:val="ListeParagraf"/>
        <w:numPr>
          <w:ilvl w:val="2"/>
          <w:numId w:val="2"/>
        </w:numPr>
        <w:spacing w:after="0" w:line="240" w:lineRule="auto"/>
        <w:ind w:left="851" w:hanging="851"/>
        <w:jc w:val="both"/>
        <w:rPr>
          <w:rFonts w:ascii="Times New Roman" w:hAnsi="Times New Roman" w:cs="Times New Roman"/>
          <w:sz w:val="24"/>
          <w:szCs w:val="24"/>
        </w:rPr>
      </w:pPr>
      <w:r w:rsidRPr="00D47283">
        <w:rPr>
          <w:rFonts w:ascii="Times New Roman" w:eastAsia="Calibri" w:hAnsi="Times New Roman" w:cs="Times New Roman"/>
          <w:sz w:val="24"/>
          <w:szCs w:val="24"/>
        </w:rPr>
        <w:t xml:space="preserve">Piyasa işletmecisi her bir piyasa katılımcısı için günlük ürünler için G-1 saat 08:00-16:00, G-1 saat 16:01 ile G saat 16:45 ve G saat 16:46 ile G+1 saat 14:00 arasında haftalık ürünlerde </w:t>
      </w:r>
      <w:r w:rsidRPr="00D47283">
        <w:rPr>
          <w:rFonts w:ascii="Times New Roman" w:eastAsia="Calibri" w:hAnsi="Times New Roman" w:cs="Times New Roman"/>
          <w:noProof/>
          <w:sz w:val="24"/>
          <w:szCs w:val="24"/>
        </w:rPr>
        <w:t>(</w:t>
      </w:r>
      <w:r w:rsidRPr="00D47283">
        <w:rPr>
          <w:rFonts w:ascii="Times New Roman" w:eastAsia="Calibri" w:hAnsi="Times New Roman" w:cs="Times New Roman"/>
          <w:sz w:val="24"/>
          <w:szCs w:val="24"/>
        </w:rPr>
        <w:t>hafta içi ürünü, hafta sonu ürünü ve haftalık ürün) ise Cuma günleri saat 16:00 itibarıyla işleme konu gün bazında gerçekleşen eşleşmelerin kesinleşmiş takas miktarını hesaplar ve akabinde bu miktarları iletim şirketine piyasa katılımcısının nam ve hesabına G gününe ilişki</w:t>
      </w:r>
      <w:r>
        <w:rPr>
          <w:rFonts w:ascii="Times New Roman" w:eastAsia="Calibri" w:hAnsi="Times New Roman" w:cs="Times New Roman"/>
          <w:sz w:val="24"/>
          <w:szCs w:val="24"/>
        </w:rPr>
        <w:t>n TMB veya TMDB olarak bildirir</w:t>
      </w:r>
      <w:r>
        <w:rPr>
          <w:rStyle w:val="DipnotBavurusu"/>
          <w:rFonts w:ascii="Times New Roman" w:eastAsia="Calibri" w:hAnsi="Times New Roman" w:cs="Times New Roman"/>
          <w:sz w:val="24"/>
          <w:szCs w:val="24"/>
        </w:rPr>
        <w:footnoteReference w:id="39"/>
      </w:r>
      <w:r>
        <w:rPr>
          <w:rFonts w:ascii="Times New Roman" w:eastAsia="Calibri" w:hAnsi="Times New Roman" w:cs="Times New Roman"/>
          <w:sz w:val="24"/>
          <w:szCs w:val="24"/>
        </w:rPr>
        <w:t>.</w:t>
      </w:r>
    </w:p>
    <w:p w14:paraId="5CFA2AC6" w14:textId="77777777" w:rsidR="00A82DB1" w:rsidRPr="00A82DB1" w:rsidRDefault="00A82DB1" w:rsidP="00A82DB1">
      <w:pPr>
        <w:pStyle w:val="ListeParagraf"/>
        <w:spacing w:after="0" w:line="240" w:lineRule="auto"/>
        <w:ind w:left="851"/>
        <w:jc w:val="both"/>
        <w:rPr>
          <w:rFonts w:ascii="Times New Roman" w:hAnsi="Times New Roman" w:cs="Times New Roman"/>
          <w:sz w:val="24"/>
          <w:szCs w:val="24"/>
        </w:rPr>
      </w:pPr>
    </w:p>
    <w:p w14:paraId="73EB4E6C" w14:textId="546A1787" w:rsidR="001275C8" w:rsidRPr="00B55C4F" w:rsidRDefault="00F50902" w:rsidP="00B55C4F">
      <w:pPr>
        <w:pStyle w:val="ListeParagraf"/>
        <w:numPr>
          <w:ilvl w:val="2"/>
          <w:numId w:val="2"/>
        </w:numPr>
        <w:spacing w:after="0" w:line="240" w:lineRule="auto"/>
        <w:ind w:left="851" w:hanging="851"/>
        <w:jc w:val="both"/>
        <w:rPr>
          <w:rFonts w:ascii="Times New Roman" w:hAnsi="Times New Roman" w:cs="Times New Roman"/>
          <w:sz w:val="24"/>
          <w:szCs w:val="24"/>
        </w:rPr>
      </w:pPr>
      <w:r>
        <w:rPr>
          <w:rStyle w:val="DipnotBavurusu"/>
          <w:rFonts w:ascii="Times New Roman" w:eastAsia="Calibri" w:hAnsi="Times New Roman" w:cs="Times New Roman"/>
          <w:sz w:val="24"/>
          <w:szCs w:val="24"/>
        </w:rPr>
        <w:footnoteReference w:id="40"/>
      </w:r>
      <w:r w:rsidR="00A82DB1" w:rsidRPr="00D47283">
        <w:rPr>
          <w:rFonts w:ascii="Times New Roman" w:eastAsia="Calibri" w:hAnsi="Times New Roman" w:cs="Times New Roman"/>
          <w:sz w:val="24"/>
          <w:szCs w:val="24"/>
        </w:rPr>
        <w:t xml:space="preserve">Piyasa işletmecisi haftalık ürünlere </w:t>
      </w:r>
      <w:r w:rsidR="00A82DB1" w:rsidRPr="00D47283">
        <w:rPr>
          <w:rFonts w:ascii="Times New Roman" w:eastAsia="Calibri" w:hAnsi="Times New Roman" w:cs="Times New Roman"/>
          <w:noProof/>
          <w:sz w:val="24"/>
          <w:szCs w:val="24"/>
        </w:rPr>
        <w:t>(</w:t>
      </w:r>
      <w:r w:rsidR="00A82DB1" w:rsidRPr="00D47283">
        <w:rPr>
          <w:rFonts w:ascii="Times New Roman" w:eastAsia="Calibri" w:hAnsi="Times New Roman" w:cs="Times New Roman"/>
          <w:sz w:val="24"/>
          <w:szCs w:val="24"/>
        </w:rPr>
        <w:t xml:space="preserve">hafta içi ürünü, hafta sonu ürünü ve haftalık ürün) konu işlemlere ait eşleşmelerin kesinleşmiş takas miktarını, ilgili ürünün ticaret kapanış zamanı akabinde hesaplayarak bu miktarı iletim şirketine piyasa katılımcısının nam ve hesabına ilgili teslimat dönemi içerisindeki her bir gaz günü için ayrı ayrı TMB olarak bildirir. Gerçekleşen eşleşme miktarları, her bir teslimat dönemi için netleştirilerek hesaplanır. Haftalık ürünlerde </w:t>
      </w:r>
      <w:r w:rsidR="00A82DB1" w:rsidRPr="00D47283">
        <w:rPr>
          <w:rFonts w:ascii="Times New Roman" w:eastAsia="Calibri" w:hAnsi="Times New Roman" w:cs="Times New Roman"/>
          <w:noProof/>
          <w:sz w:val="24"/>
          <w:szCs w:val="24"/>
        </w:rPr>
        <w:t>(</w:t>
      </w:r>
      <w:r w:rsidR="00A82DB1" w:rsidRPr="00D47283">
        <w:rPr>
          <w:rFonts w:ascii="Times New Roman" w:eastAsia="Calibri" w:hAnsi="Times New Roman" w:cs="Times New Roman"/>
          <w:sz w:val="24"/>
          <w:szCs w:val="24"/>
        </w:rPr>
        <w:t>hafta içi ürünü, hafta sonu ürünü ve haftalık ürün) teslimat dönemleri aşağıdaki gibidir:</w:t>
      </w:r>
    </w:p>
    <w:p w14:paraId="39F7D676" w14:textId="77777777" w:rsidR="001275C8" w:rsidRPr="001275C8" w:rsidRDefault="001275C8" w:rsidP="001275C8">
      <w:pPr>
        <w:pStyle w:val="ListeParagraf"/>
        <w:spacing w:after="0" w:line="240" w:lineRule="auto"/>
        <w:ind w:left="851"/>
        <w:jc w:val="both"/>
        <w:rPr>
          <w:rFonts w:ascii="Times New Roman" w:hAnsi="Times New Roman" w:cs="Times New Roman"/>
          <w:sz w:val="24"/>
          <w:szCs w:val="24"/>
        </w:rPr>
      </w:pPr>
    </w:p>
    <w:p w14:paraId="45F2C026" w14:textId="77777777" w:rsidR="00A82DB1" w:rsidRPr="00D47283" w:rsidRDefault="00A82DB1" w:rsidP="00A82DB1">
      <w:pPr>
        <w:spacing w:after="0"/>
        <w:ind w:left="1135" w:hanging="284"/>
        <w:jc w:val="both"/>
        <w:rPr>
          <w:rFonts w:ascii="Times New Roman" w:eastAsia="Calibri" w:hAnsi="Times New Roman" w:cs="Times New Roman"/>
          <w:sz w:val="24"/>
          <w:szCs w:val="24"/>
        </w:rPr>
      </w:pPr>
      <w:r w:rsidRPr="00D47283">
        <w:rPr>
          <w:rFonts w:ascii="Times New Roman" w:eastAsia="Calibri" w:hAnsi="Times New Roman" w:cs="Times New Roman"/>
          <w:sz w:val="24"/>
          <w:szCs w:val="24"/>
        </w:rPr>
        <w:t>a) Haftalık üründe teslimat dönemi ticaret kapanış zamanını takip eden ilk Pazartesi, Salı, Çarşamba, Perşembe, Cuma, Cumartesi ve Pazar gaz günleridir.</w:t>
      </w:r>
    </w:p>
    <w:p w14:paraId="2DD1AD98" w14:textId="77777777" w:rsidR="00A82DB1" w:rsidRDefault="00A82DB1" w:rsidP="00A82DB1">
      <w:pPr>
        <w:spacing w:after="0"/>
        <w:ind w:left="1135" w:hanging="284"/>
        <w:jc w:val="both"/>
        <w:rPr>
          <w:rFonts w:ascii="Times New Roman" w:eastAsia="Calibri" w:hAnsi="Times New Roman" w:cs="Times New Roman"/>
          <w:sz w:val="24"/>
          <w:szCs w:val="24"/>
        </w:rPr>
      </w:pPr>
      <w:r w:rsidRPr="00D47283">
        <w:rPr>
          <w:rFonts w:ascii="Times New Roman" w:eastAsia="Calibri" w:hAnsi="Times New Roman" w:cs="Times New Roman"/>
          <w:sz w:val="24"/>
          <w:szCs w:val="24"/>
        </w:rPr>
        <w:t>b) Hafta sonu ürünlerinde teslimat dönemi ticaret kapanış zamanını takip eden ilk Cumartesi ve Pazar gaz günleridir.</w:t>
      </w:r>
    </w:p>
    <w:p w14:paraId="52573043" w14:textId="5CE5DE25" w:rsidR="00A82DB1" w:rsidRDefault="00A82DB1" w:rsidP="00294432">
      <w:pPr>
        <w:spacing w:after="0"/>
        <w:ind w:left="1135" w:hanging="284"/>
        <w:jc w:val="both"/>
        <w:rPr>
          <w:rFonts w:ascii="Times New Roman" w:hAnsi="Times New Roman" w:cs="Times New Roman"/>
          <w:sz w:val="24"/>
          <w:szCs w:val="24"/>
        </w:rPr>
      </w:pPr>
      <w:r w:rsidRPr="00D47283">
        <w:rPr>
          <w:rFonts w:ascii="Times New Roman" w:eastAsia="Calibri" w:hAnsi="Times New Roman" w:cs="Times New Roman"/>
          <w:sz w:val="24"/>
          <w:szCs w:val="24"/>
        </w:rPr>
        <w:t>c) Hafta içi ürününde teslimat dönemi ticaret kapanış zamanını takip eden ilk Pazartesi, Salı, Çarşamba, Perşembe ve Cuma gaz günleridir.</w:t>
      </w:r>
    </w:p>
    <w:p w14:paraId="578A37DB" w14:textId="77777777" w:rsidR="00AD20C7" w:rsidRPr="00AD20C7" w:rsidRDefault="00AD20C7" w:rsidP="00252771">
      <w:pPr>
        <w:spacing w:after="0" w:line="240" w:lineRule="auto"/>
        <w:jc w:val="both"/>
        <w:rPr>
          <w:rFonts w:ascii="Times New Roman" w:hAnsi="Times New Roman" w:cs="Times New Roman"/>
          <w:sz w:val="24"/>
          <w:szCs w:val="24"/>
        </w:rPr>
      </w:pPr>
    </w:p>
    <w:p w14:paraId="730BA6B5" w14:textId="106AA87D" w:rsidR="0016440A" w:rsidRDefault="00F50902" w:rsidP="00252771">
      <w:pPr>
        <w:pStyle w:val="ListeParagraf"/>
        <w:numPr>
          <w:ilvl w:val="2"/>
          <w:numId w:val="2"/>
        </w:numPr>
        <w:spacing w:after="0" w:line="240" w:lineRule="auto"/>
        <w:ind w:left="851" w:hanging="851"/>
        <w:jc w:val="both"/>
        <w:rPr>
          <w:rFonts w:ascii="Times New Roman" w:hAnsi="Times New Roman" w:cs="Times New Roman"/>
          <w:sz w:val="24"/>
          <w:szCs w:val="24"/>
        </w:rPr>
      </w:pPr>
      <w:r w:rsidRPr="00D47283">
        <w:rPr>
          <w:rFonts w:ascii="Times New Roman" w:eastAsia="Calibri" w:hAnsi="Times New Roman" w:cs="Times New Roman"/>
          <w:sz w:val="24"/>
          <w:szCs w:val="24"/>
        </w:rPr>
        <w:t xml:space="preserve">Her bir piyasa katılımcısı için kesinleşmiş takas miktarı, ilgili katılımcının onaylanmış satış tekliflerinden alış tekliflerinin çıkarılmasıyla hesaplanır. İlgili ticaret aralığı içerisinde işlemin yapıldığı gün dikkate alınarak, sonucun pozitif olduğu durumda </w:t>
      </w:r>
      <w:r w:rsidR="00E705ED">
        <w:rPr>
          <w:rFonts w:ascii="Times New Roman" w:eastAsia="Calibri" w:hAnsi="Times New Roman" w:cs="Times New Roman"/>
          <w:sz w:val="24"/>
          <w:szCs w:val="24"/>
        </w:rPr>
        <w:t>sonuç değeri</w:t>
      </w:r>
      <w:r w:rsidRPr="00D47283">
        <w:rPr>
          <w:rFonts w:ascii="Times New Roman" w:eastAsia="Calibri" w:hAnsi="Times New Roman" w:cs="Times New Roman"/>
          <w:sz w:val="24"/>
          <w:szCs w:val="24"/>
        </w:rPr>
        <w:t xml:space="preserve"> katılımcının EPİAŞ UDN Çıkış noktasında, negatif olduğu durumda ise sonucun mutlak değeri katılımcının EPİAŞ UDN Giriş noktasında TMB/TMDB olarak EBT’ye kaydedilir. Bu doğrultuda günlük ürünler için bir ticaret aralığı içerisinde EPİAŞ tarafından EBT’ye G-1, G ve G+1’de kesinleşmiş takas miktarları ve haftalık ürünleri </w:t>
      </w:r>
      <w:r w:rsidRPr="00D47283">
        <w:rPr>
          <w:rFonts w:ascii="Times New Roman" w:eastAsia="Calibri" w:hAnsi="Times New Roman" w:cs="Times New Roman"/>
          <w:noProof/>
          <w:sz w:val="24"/>
          <w:szCs w:val="24"/>
        </w:rPr>
        <w:t>(</w:t>
      </w:r>
      <w:r w:rsidRPr="00D47283">
        <w:rPr>
          <w:rFonts w:ascii="Times New Roman" w:eastAsia="Calibri" w:hAnsi="Times New Roman" w:cs="Times New Roman"/>
          <w:sz w:val="24"/>
          <w:szCs w:val="24"/>
        </w:rPr>
        <w:t>hafta içi ürünü, hafta sonu ürünü ve haftalık ürün)için her Cuma günü itibarıyla gün bazında, Madde 6.6.1’de belirtilen dört ayrı zaman dilimi akabinde gönderilir</w:t>
      </w:r>
      <w:r>
        <w:rPr>
          <w:rStyle w:val="DipnotBavurusu"/>
          <w:rFonts w:ascii="Times New Roman" w:eastAsia="Calibri" w:hAnsi="Times New Roman" w:cs="Times New Roman"/>
          <w:sz w:val="24"/>
          <w:szCs w:val="24"/>
        </w:rPr>
        <w:footnoteReference w:id="41"/>
      </w:r>
      <w:r w:rsidR="003C35E6">
        <w:rPr>
          <w:rFonts w:ascii="Times New Roman" w:eastAsia="Calibri" w:hAnsi="Times New Roman" w:cs="Times New Roman"/>
          <w:sz w:val="24"/>
          <w:szCs w:val="24"/>
          <w:vertAlign w:val="superscript"/>
        </w:rPr>
        <w:t xml:space="preserve">, </w:t>
      </w:r>
      <w:r w:rsidR="003C35E6">
        <w:rPr>
          <w:rStyle w:val="DipnotBavurusu"/>
          <w:rFonts w:ascii="Times New Roman" w:eastAsia="Calibri" w:hAnsi="Times New Roman" w:cs="Times New Roman"/>
          <w:sz w:val="24"/>
          <w:szCs w:val="24"/>
        </w:rPr>
        <w:footnoteReference w:id="42"/>
      </w:r>
      <w:r w:rsidR="003C35E6">
        <w:rPr>
          <w:rFonts w:ascii="Times New Roman" w:eastAsia="Calibri" w:hAnsi="Times New Roman" w:cs="Times New Roman"/>
          <w:sz w:val="24"/>
          <w:szCs w:val="24"/>
        </w:rPr>
        <w:t>.</w:t>
      </w:r>
    </w:p>
    <w:p w14:paraId="36EBE367" w14:textId="77777777" w:rsidR="00252771" w:rsidRPr="00252771" w:rsidRDefault="00252771" w:rsidP="00252771">
      <w:pPr>
        <w:spacing w:after="0" w:line="240" w:lineRule="auto"/>
        <w:jc w:val="both"/>
        <w:rPr>
          <w:rFonts w:ascii="Times New Roman" w:hAnsi="Times New Roman" w:cs="Times New Roman"/>
          <w:sz w:val="24"/>
          <w:szCs w:val="24"/>
        </w:rPr>
      </w:pPr>
    </w:p>
    <w:p w14:paraId="09D1D2DF" w14:textId="46EF10DC" w:rsidR="00252771" w:rsidRDefault="00252771" w:rsidP="00252771">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EBT’ye kaydı yapılan kesinleşmiş takas miktarları için </w:t>
      </w:r>
      <w:r w:rsidR="006E7251">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6E7251">
        <w:rPr>
          <w:rFonts w:ascii="Times New Roman" w:hAnsi="Times New Roman" w:cs="Times New Roman"/>
          <w:sz w:val="24"/>
          <w:szCs w:val="24"/>
        </w:rPr>
        <w:t>i</w:t>
      </w:r>
      <w:r w:rsidRPr="005118E5">
        <w:rPr>
          <w:rFonts w:ascii="Times New Roman" w:hAnsi="Times New Roman" w:cs="Times New Roman"/>
          <w:sz w:val="24"/>
          <w:szCs w:val="24"/>
        </w:rPr>
        <w:t>şletmecisi, piyasa katılımcısına karşı taraf olur.</w:t>
      </w:r>
    </w:p>
    <w:p w14:paraId="51936411" w14:textId="77777777" w:rsidR="00252771" w:rsidRPr="00AD20C7" w:rsidRDefault="00252771" w:rsidP="00252771">
      <w:pPr>
        <w:spacing w:after="0" w:line="240" w:lineRule="auto"/>
        <w:jc w:val="both"/>
        <w:rPr>
          <w:rFonts w:ascii="Times New Roman" w:hAnsi="Times New Roman" w:cs="Times New Roman"/>
          <w:sz w:val="24"/>
          <w:szCs w:val="24"/>
        </w:rPr>
      </w:pPr>
    </w:p>
    <w:p w14:paraId="57C4E0AB" w14:textId="3464A2AF" w:rsidR="00252771" w:rsidRPr="00252771" w:rsidRDefault="00252771" w:rsidP="00252771">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Kesinleşmiş eşleşmelerin EBT’ye kaydı sonrası, piyasa katılımcıları ŞİD’de belirtilen yükümlülüklerden sorumlu olur.</w:t>
      </w:r>
    </w:p>
    <w:p w14:paraId="20E7C93E" w14:textId="77777777" w:rsidR="00252771" w:rsidRPr="00252771" w:rsidRDefault="00252771" w:rsidP="00252771">
      <w:pPr>
        <w:spacing w:after="0" w:line="240" w:lineRule="auto"/>
        <w:jc w:val="both"/>
        <w:rPr>
          <w:rFonts w:ascii="Times New Roman" w:hAnsi="Times New Roman" w:cs="Times New Roman"/>
          <w:sz w:val="24"/>
          <w:szCs w:val="24"/>
        </w:rPr>
      </w:pPr>
    </w:p>
    <w:p w14:paraId="49BADE1D" w14:textId="4BB30A2A" w:rsidR="00252771" w:rsidRPr="00252771" w:rsidRDefault="00252771" w:rsidP="00252771">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Söz konusu zaman dilimlerinde Kurum onayı olmaksızın değişiklik yapılamaz. Yapılması öngörülen değişiklikler piyasa katılımcılarına/sistem kullanıcılarına uygulamaya geçilmeden en az 10 (on) gün önce STP ve EBT aracılığıyla duyurulur.</w:t>
      </w:r>
    </w:p>
    <w:p w14:paraId="023D0307" w14:textId="77777777" w:rsidR="00F94B08" w:rsidRPr="005118E5" w:rsidRDefault="00F94B08" w:rsidP="005118E5">
      <w:pPr>
        <w:spacing w:after="0" w:line="240" w:lineRule="auto"/>
        <w:jc w:val="both"/>
        <w:rPr>
          <w:rFonts w:ascii="Times New Roman" w:hAnsi="Times New Roman" w:cs="Times New Roman"/>
          <w:sz w:val="24"/>
          <w:szCs w:val="24"/>
        </w:rPr>
      </w:pPr>
    </w:p>
    <w:p w14:paraId="7872B69C" w14:textId="291B7FDF" w:rsidR="00882469" w:rsidRPr="005118E5" w:rsidRDefault="00882469"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 xml:space="preserve">İletim Şirketinin </w:t>
      </w:r>
      <w:r w:rsidR="002D6B42" w:rsidRPr="005118E5">
        <w:rPr>
          <w:rFonts w:ascii="Times New Roman" w:hAnsi="Times New Roman" w:cs="Times New Roman"/>
          <w:b/>
          <w:sz w:val="24"/>
          <w:szCs w:val="24"/>
        </w:rPr>
        <w:t xml:space="preserve">OTSP’ye </w:t>
      </w:r>
      <w:r w:rsidRPr="005118E5">
        <w:rPr>
          <w:rFonts w:ascii="Times New Roman" w:hAnsi="Times New Roman" w:cs="Times New Roman"/>
          <w:b/>
          <w:sz w:val="24"/>
          <w:szCs w:val="24"/>
        </w:rPr>
        <w:t>İlave Dengeleyici Olarak Girmesi</w:t>
      </w:r>
    </w:p>
    <w:p w14:paraId="179ECA86" w14:textId="172F6DD2" w:rsidR="00450EFE" w:rsidRPr="005118E5" w:rsidRDefault="00450EFE" w:rsidP="005118E5">
      <w:pPr>
        <w:spacing w:after="0" w:line="240" w:lineRule="auto"/>
        <w:jc w:val="both"/>
        <w:rPr>
          <w:rFonts w:ascii="Times New Roman" w:hAnsi="Times New Roman" w:cs="Times New Roman"/>
          <w:sz w:val="24"/>
          <w:szCs w:val="24"/>
        </w:rPr>
      </w:pPr>
    </w:p>
    <w:p w14:paraId="41CC2729" w14:textId="77777777" w:rsidR="00450EFE" w:rsidRPr="005118E5" w:rsidRDefault="00450EFE" w:rsidP="005118E5">
      <w:pPr>
        <w:numPr>
          <w:ilvl w:val="2"/>
          <w:numId w:val="2"/>
        </w:numPr>
        <w:spacing w:after="0" w:line="240" w:lineRule="auto"/>
        <w:ind w:left="851" w:hanging="851"/>
        <w:contextualSpacing/>
        <w:jc w:val="both"/>
        <w:rPr>
          <w:rFonts w:ascii="Times New Roman" w:hAnsi="Times New Roman" w:cs="Times New Roman"/>
          <w:sz w:val="24"/>
          <w:szCs w:val="24"/>
        </w:rPr>
      </w:pPr>
      <w:r w:rsidRPr="005118E5">
        <w:rPr>
          <w:rFonts w:ascii="Times New Roman" w:hAnsi="Times New Roman" w:cs="Times New Roman"/>
          <w:sz w:val="24"/>
          <w:szCs w:val="24"/>
        </w:rPr>
        <w:t>İletim şirketi, ŞİD ve piyasa teslim sözleşmesi hükümleri uyarınca ilave dengeleyici sıfatıyla STP’de işlemlerini gerçekleştirir.</w:t>
      </w:r>
    </w:p>
    <w:p w14:paraId="50071760" w14:textId="77777777" w:rsidR="00450EFE" w:rsidRPr="005118E5" w:rsidRDefault="00450EFE" w:rsidP="005118E5">
      <w:pPr>
        <w:spacing w:after="0" w:line="240" w:lineRule="auto"/>
        <w:jc w:val="both"/>
        <w:rPr>
          <w:rFonts w:ascii="Times New Roman" w:hAnsi="Times New Roman" w:cs="Times New Roman"/>
          <w:sz w:val="24"/>
          <w:szCs w:val="24"/>
        </w:rPr>
      </w:pPr>
    </w:p>
    <w:p w14:paraId="0CD72A99" w14:textId="01C499BE" w:rsidR="00450EFE" w:rsidRPr="00E633AB" w:rsidRDefault="00450EFE" w:rsidP="00E633AB">
      <w:pPr>
        <w:numPr>
          <w:ilvl w:val="2"/>
          <w:numId w:val="2"/>
        </w:numPr>
        <w:spacing w:after="0" w:line="240" w:lineRule="auto"/>
        <w:ind w:left="851" w:hanging="851"/>
        <w:contextualSpacing/>
        <w:jc w:val="both"/>
        <w:rPr>
          <w:rFonts w:ascii="Times New Roman" w:hAnsi="Times New Roman" w:cs="Times New Roman"/>
          <w:sz w:val="24"/>
          <w:szCs w:val="24"/>
        </w:rPr>
      </w:pPr>
      <w:r w:rsidRPr="00E633AB">
        <w:rPr>
          <w:rFonts w:ascii="Times New Roman" w:hAnsi="Times New Roman" w:cs="Times New Roman"/>
          <w:sz w:val="24"/>
          <w:szCs w:val="24"/>
        </w:rPr>
        <w:t xml:space="preserve">İletim şirketi, ŞİD’de belirlenen gerekçe kodları kapsamında ilave dengeleyici olarak </w:t>
      </w:r>
      <w:r w:rsidR="00E633AB" w:rsidRPr="00E633AB">
        <w:rPr>
          <w:rFonts w:ascii="Times New Roman" w:hAnsi="Times New Roman" w:cs="Times New Roman"/>
          <w:sz w:val="24"/>
          <w:szCs w:val="24"/>
        </w:rPr>
        <w:t xml:space="preserve">her gaz gününde iletim şebekesi stoğunu dikkate alarak </w:t>
      </w:r>
      <w:r w:rsidRPr="00E633AB">
        <w:rPr>
          <w:rFonts w:ascii="Times New Roman" w:hAnsi="Times New Roman" w:cs="Times New Roman"/>
          <w:sz w:val="24"/>
          <w:szCs w:val="24"/>
        </w:rPr>
        <w:t xml:space="preserve">ŞİD’de belirlenen zamanlarda STP aracılığıyla </w:t>
      </w:r>
      <w:r w:rsidR="00E633AB" w:rsidRPr="00E633AB">
        <w:rPr>
          <w:rFonts w:ascii="Times New Roman" w:hAnsi="Times New Roman" w:cs="Times New Roman"/>
          <w:sz w:val="24"/>
          <w:szCs w:val="24"/>
        </w:rPr>
        <w:t>bu doğrultuda gaz alış veya satış işlemi yapmak</w:t>
      </w:r>
      <w:r w:rsidRPr="00E633AB">
        <w:rPr>
          <w:rFonts w:ascii="Times New Roman" w:hAnsi="Times New Roman" w:cs="Times New Roman"/>
          <w:sz w:val="24"/>
          <w:szCs w:val="24"/>
        </w:rPr>
        <w:t xml:space="preserve"> amacıyla sisteme girer. İletim şirketi STP’de yapacağı işlemlerde yukarıda ifade </w:t>
      </w:r>
      <w:r w:rsidRPr="00E633AB">
        <w:rPr>
          <w:rFonts w:ascii="Times New Roman" w:hAnsi="Times New Roman" w:cs="Times New Roman"/>
          <w:sz w:val="24"/>
          <w:szCs w:val="24"/>
        </w:rPr>
        <w:lastRenderedPageBreak/>
        <w:t xml:space="preserve">edilen iletim şebekesi ihtiyacı çerçevesinde gerekli miktarı teklif defterindeki en </w:t>
      </w:r>
      <w:r w:rsidR="006E7251">
        <w:rPr>
          <w:rFonts w:ascii="Times New Roman" w:hAnsi="Times New Roman" w:cs="Times New Roman"/>
          <w:sz w:val="24"/>
          <w:szCs w:val="24"/>
        </w:rPr>
        <w:t>iyi fiyatlı teklifler</w:t>
      </w:r>
      <w:r w:rsidRPr="00E633AB">
        <w:rPr>
          <w:rFonts w:ascii="Times New Roman" w:hAnsi="Times New Roman" w:cs="Times New Roman"/>
          <w:sz w:val="24"/>
          <w:szCs w:val="24"/>
        </w:rPr>
        <w:t xml:space="preserve"> üzerinden alır</w:t>
      </w:r>
      <w:r w:rsidR="00E633AB" w:rsidRPr="00E633AB">
        <w:rPr>
          <w:rFonts w:ascii="Times New Roman" w:hAnsi="Times New Roman" w:cs="Times New Roman"/>
          <w:sz w:val="24"/>
          <w:szCs w:val="24"/>
        </w:rPr>
        <w:t xml:space="preserve"> veya satar</w:t>
      </w:r>
      <w:r w:rsidRPr="00E633AB">
        <w:rPr>
          <w:rFonts w:ascii="Times New Roman" w:hAnsi="Times New Roman" w:cs="Times New Roman"/>
          <w:sz w:val="24"/>
          <w:szCs w:val="24"/>
        </w:rPr>
        <w:t>.</w:t>
      </w:r>
      <w:r w:rsidR="00E633AB" w:rsidRPr="00E633AB">
        <w:rPr>
          <w:rFonts w:ascii="Times New Roman" w:hAnsi="Times New Roman" w:cs="Times New Roman"/>
          <w:sz w:val="24"/>
          <w:szCs w:val="24"/>
        </w:rPr>
        <w:t xml:space="preserve"> Noktasal/bölgesel ürünlere ilişkin hususlara bu Usul ve Esaslar </w:t>
      </w:r>
      <w:r w:rsidR="007C55D0">
        <w:rPr>
          <w:rFonts w:ascii="Times New Roman" w:hAnsi="Times New Roman" w:cs="Times New Roman"/>
          <w:sz w:val="24"/>
          <w:szCs w:val="24"/>
        </w:rPr>
        <w:t>il</w:t>
      </w:r>
      <w:r w:rsidR="00E633AB" w:rsidRPr="00E633AB">
        <w:rPr>
          <w:rFonts w:ascii="Times New Roman" w:hAnsi="Times New Roman" w:cs="Times New Roman"/>
          <w:sz w:val="24"/>
          <w:szCs w:val="24"/>
        </w:rPr>
        <w:t>e ŞİD’de ayrıca yer verilir.</w:t>
      </w:r>
    </w:p>
    <w:p w14:paraId="068D9FFA" w14:textId="77777777" w:rsidR="00450EFE" w:rsidRPr="005118E5" w:rsidRDefault="00450EFE" w:rsidP="009C7C62">
      <w:pPr>
        <w:spacing w:after="0" w:line="240" w:lineRule="auto"/>
        <w:contextualSpacing/>
        <w:jc w:val="both"/>
        <w:rPr>
          <w:rFonts w:ascii="Times New Roman" w:hAnsi="Times New Roman" w:cs="Times New Roman"/>
          <w:sz w:val="24"/>
          <w:szCs w:val="24"/>
          <w:highlight w:val="yellow"/>
        </w:rPr>
      </w:pPr>
    </w:p>
    <w:p w14:paraId="023EF5C4" w14:textId="0378D117" w:rsidR="00450EFE" w:rsidRPr="009C7C62" w:rsidRDefault="00450EFE" w:rsidP="005118E5">
      <w:pPr>
        <w:numPr>
          <w:ilvl w:val="2"/>
          <w:numId w:val="2"/>
        </w:numPr>
        <w:spacing w:after="0" w:line="240" w:lineRule="auto"/>
        <w:ind w:left="851" w:hanging="851"/>
        <w:contextualSpacing/>
        <w:jc w:val="both"/>
        <w:rPr>
          <w:rFonts w:ascii="Times New Roman" w:hAnsi="Times New Roman" w:cs="Times New Roman"/>
          <w:sz w:val="24"/>
          <w:szCs w:val="24"/>
        </w:rPr>
      </w:pPr>
      <w:r w:rsidRPr="009C7C62">
        <w:rPr>
          <w:rFonts w:ascii="Times New Roman" w:hAnsi="Times New Roman" w:cs="Times New Roman"/>
          <w:sz w:val="24"/>
          <w:szCs w:val="24"/>
        </w:rPr>
        <w:t xml:space="preserve">İletim </w:t>
      </w:r>
      <w:r w:rsidR="006226BA">
        <w:rPr>
          <w:rFonts w:ascii="Times New Roman" w:hAnsi="Times New Roman" w:cs="Times New Roman"/>
          <w:sz w:val="24"/>
          <w:szCs w:val="24"/>
        </w:rPr>
        <w:t>ş</w:t>
      </w:r>
      <w:r w:rsidRPr="009C7C62">
        <w:rPr>
          <w:rFonts w:ascii="Times New Roman" w:hAnsi="Times New Roman" w:cs="Times New Roman"/>
          <w:sz w:val="24"/>
          <w:szCs w:val="24"/>
        </w:rPr>
        <w:t>irketi STP’de yapacağı işlemlerde olanı eşle ve yok et teklif tipini kullanır.</w:t>
      </w:r>
    </w:p>
    <w:p w14:paraId="44671FAB" w14:textId="77777777" w:rsidR="00450EFE" w:rsidRPr="005118E5" w:rsidRDefault="00450EFE" w:rsidP="009C7C62">
      <w:pPr>
        <w:spacing w:after="0" w:line="240" w:lineRule="auto"/>
        <w:contextualSpacing/>
        <w:jc w:val="both"/>
        <w:rPr>
          <w:rFonts w:ascii="Times New Roman" w:hAnsi="Times New Roman" w:cs="Times New Roman"/>
          <w:sz w:val="24"/>
          <w:szCs w:val="24"/>
          <w:highlight w:val="yellow"/>
        </w:rPr>
      </w:pPr>
    </w:p>
    <w:p w14:paraId="251EBC01" w14:textId="3064CFA4" w:rsidR="00450EFE" w:rsidRPr="00082FF7" w:rsidRDefault="0045309F" w:rsidP="009C7C62">
      <w:pPr>
        <w:numPr>
          <w:ilvl w:val="2"/>
          <w:numId w:val="2"/>
        </w:numPr>
        <w:spacing w:after="0" w:line="240" w:lineRule="auto"/>
        <w:ind w:left="851" w:hanging="851"/>
        <w:contextualSpacing/>
        <w:jc w:val="both"/>
        <w:rPr>
          <w:rFonts w:ascii="Times New Roman" w:hAnsi="Times New Roman" w:cs="Times New Roman"/>
          <w:sz w:val="24"/>
          <w:szCs w:val="24"/>
        </w:rPr>
      </w:pPr>
      <w:r w:rsidRPr="00650B7E">
        <w:rPr>
          <w:rFonts w:ascii="Times New Roman" w:hAnsi="Times New Roman" w:cs="Times New Roman"/>
          <w:sz w:val="24"/>
          <w:szCs w:val="24"/>
        </w:rPr>
        <w:t>İ</w:t>
      </w:r>
      <w:r w:rsidR="00650B7E" w:rsidRPr="00650B7E">
        <w:rPr>
          <w:rFonts w:ascii="Times New Roman" w:eastAsia="Calibri" w:hAnsi="Times New Roman" w:cs="Times New Roman"/>
          <w:color w:val="000000"/>
          <w:sz w:val="24"/>
          <w:szCs w:val="24"/>
          <w:lang w:eastAsia="tr-TR"/>
        </w:rPr>
        <w:t xml:space="preserve">letim şirketinin ilave dengeleyici sıfatıyla STP’de alış yönünde verebileceği tekliflerin azami, satış yönünde verebileceği tekliflerin ise asgari fiyatı, STP’de verilebilecek teklif limitleri dahilinde olmak kaydıyla ŞİD’de belirlenir. Noktasal/bölgesel teklifler hariç olmak üzere, piyasa katılımcılarının satış yönlü teklifleri, söz konusu piyasa katılımcısının bir önceki ticaret aralığında veya ilgili ticaret aralığında yaptığı en </w:t>
      </w:r>
      <w:r w:rsidR="00650B7E">
        <w:rPr>
          <w:rFonts w:ascii="Times New Roman" w:eastAsia="Calibri" w:hAnsi="Times New Roman" w:cs="Times New Roman"/>
          <w:color w:val="000000"/>
          <w:sz w:val="24"/>
          <w:szCs w:val="24"/>
          <w:lang w:eastAsia="tr-TR"/>
        </w:rPr>
        <w:t>yüksek fiyatlı piyasa işleminin fiyatından</w:t>
      </w:r>
      <w:r w:rsidR="00650B7E" w:rsidRPr="00650B7E">
        <w:rPr>
          <w:rFonts w:ascii="Times New Roman" w:eastAsia="Calibri" w:hAnsi="Times New Roman" w:cs="Times New Roman"/>
          <w:color w:val="000000"/>
          <w:sz w:val="24"/>
          <w:szCs w:val="24"/>
          <w:lang w:eastAsia="tr-TR"/>
        </w:rPr>
        <w:t xml:space="preserve"> en fazla %4 </w:t>
      </w:r>
      <w:r w:rsidR="00650B7E">
        <w:rPr>
          <w:rFonts w:ascii="Times New Roman" w:eastAsia="Calibri" w:hAnsi="Times New Roman" w:cs="Times New Roman"/>
          <w:color w:val="000000"/>
          <w:sz w:val="24"/>
          <w:szCs w:val="24"/>
          <w:lang w:eastAsia="tr-TR"/>
        </w:rPr>
        <w:t>(yüzd</w:t>
      </w:r>
      <w:r w:rsidR="00650B7E" w:rsidRPr="00082FF7">
        <w:rPr>
          <w:rFonts w:ascii="Times New Roman" w:eastAsia="Calibri" w:hAnsi="Times New Roman" w:cs="Times New Roman"/>
          <w:color w:val="000000"/>
          <w:sz w:val="24"/>
          <w:szCs w:val="24"/>
          <w:lang w:eastAsia="tr-TR"/>
        </w:rPr>
        <w:t>e dört) oranında yüksek fiyatlı olması durumunda</w:t>
      </w:r>
      <w:r w:rsidR="00B6675A" w:rsidRPr="00082FF7">
        <w:rPr>
          <w:rFonts w:ascii="Times New Roman" w:eastAsia="Calibri" w:hAnsi="Times New Roman" w:cs="Times New Roman"/>
          <w:color w:val="000000"/>
          <w:sz w:val="24"/>
          <w:szCs w:val="24"/>
          <w:lang w:eastAsia="tr-TR"/>
        </w:rPr>
        <w:t xml:space="preserve"> ilave dengeleyici</w:t>
      </w:r>
      <w:r w:rsidR="00650B7E" w:rsidRPr="00082FF7">
        <w:rPr>
          <w:rFonts w:ascii="Times New Roman" w:eastAsia="Calibri" w:hAnsi="Times New Roman" w:cs="Times New Roman"/>
          <w:color w:val="000000"/>
          <w:sz w:val="24"/>
          <w:szCs w:val="24"/>
          <w:lang w:eastAsia="tr-TR"/>
        </w:rPr>
        <w:t xml:space="preserve"> ile eşleşebilir</w:t>
      </w:r>
      <w:r w:rsidRPr="00082FF7">
        <w:rPr>
          <w:rFonts w:ascii="Times New Roman" w:hAnsi="Times New Roman" w:cs="Times New Roman"/>
          <w:sz w:val="24"/>
          <w:szCs w:val="24"/>
        </w:rPr>
        <w:t>.</w:t>
      </w:r>
    </w:p>
    <w:p w14:paraId="0EE3CED2" w14:textId="77777777" w:rsidR="0045309F" w:rsidRPr="00082FF7" w:rsidRDefault="0045309F" w:rsidP="0045309F">
      <w:pPr>
        <w:spacing w:after="0" w:line="240" w:lineRule="auto"/>
        <w:contextualSpacing/>
        <w:jc w:val="both"/>
        <w:rPr>
          <w:rFonts w:ascii="Times New Roman" w:hAnsi="Times New Roman" w:cs="Times New Roman"/>
          <w:sz w:val="24"/>
          <w:szCs w:val="24"/>
        </w:rPr>
      </w:pPr>
    </w:p>
    <w:p w14:paraId="271F26BD" w14:textId="60084AEF" w:rsidR="00450EFE" w:rsidRPr="00082FF7" w:rsidRDefault="00082FF7" w:rsidP="009C7C62">
      <w:pPr>
        <w:numPr>
          <w:ilvl w:val="2"/>
          <w:numId w:val="2"/>
        </w:numPr>
        <w:spacing w:after="0" w:line="240" w:lineRule="auto"/>
        <w:ind w:left="851" w:hanging="851"/>
        <w:contextualSpacing/>
        <w:jc w:val="both"/>
        <w:rPr>
          <w:rFonts w:ascii="Times New Roman" w:hAnsi="Times New Roman" w:cs="Times New Roman"/>
          <w:sz w:val="24"/>
          <w:szCs w:val="24"/>
        </w:rPr>
      </w:pPr>
      <w:r w:rsidRPr="00082FF7">
        <w:rPr>
          <w:rFonts w:ascii="Times New Roman" w:hAnsi="Times New Roman" w:cs="Times New Roman"/>
          <w:sz w:val="24"/>
          <w:szCs w:val="24"/>
        </w:rPr>
        <w:t>İletim şirketinin STP’de noktasal/bölgesel üründe gerçekleşen her bir satış yönlü kesinleşmiş eşleşmesi iletim şirketinin EPİAŞ UDN Çıkış, alış yönlü kesinleşmiş eşleşmesi ise iletim şirketinin EPİAŞ UDN Giriş noktasında anlık olarak TMB/TMDB şeklinde EBT’ye kaydedilir</w:t>
      </w:r>
      <w:r>
        <w:rPr>
          <w:rStyle w:val="DipnotBavurusu"/>
          <w:rFonts w:ascii="Times New Roman" w:hAnsi="Times New Roman" w:cs="Times New Roman"/>
          <w:sz w:val="24"/>
          <w:szCs w:val="24"/>
        </w:rPr>
        <w:footnoteReference w:id="43"/>
      </w:r>
      <w:r w:rsidRPr="00082FF7">
        <w:rPr>
          <w:rFonts w:ascii="Times New Roman" w:hAnsi="Times New Roman" w:cs="Times New Roman"/>
          <w:sz w:val="24"/>
          <w:szCs w:val="24"/>
        </w:rPr>
        <w:t>.</w:t>
      </w:r>
    </w:p>
    <w:p w14:paraId="711DF939" w14:textId="77777777" w:rsidR="00450EFE" w:rsidRPr="00082FF7" w:rsidRDefault="00450EFE" w:rsidP="005118E5">
      <w:pPr>
        <w:spacing w:after="0" w:line="240" w:lineRule="auto"/>
        <w:jc w:val="both"/>
        <w:rPr>
          <w:rFonts w:ascii="Times New Roman" w:hAnsi="Times New Roman" w:cs="Times New Roman"/>
          <w:sz w:val="24"/>
          <w:szCs w:val="24"/>
        </w:rPr>
      </w:pPr>
    </w:p>
    <w:p w14:paraId="1C969D6B" w14:textId="39BA0CAA" w:rsidR="00082FF7" w:rsidRPr="00082FF7" w:rsidRDefault="00082FF7" w:rsidP="00082FF7">
      <w:pPr>
        <w:numPr>
          <w:ilvl w:val="2"/>
          <w:numId w:val="2"/>
        </w:numPr>
        <w:spacing w:after="0" w:line="240" w:lineRule="auto"/>
        <w:ind w:left="851" w:hanging="851"/>
        <w:contextualSpacing/>
        <w:jc w:val="both"/>
        <w:rPr>
          <w:rFonts w:ascii="Times New Roman" w:hAnsi="Times New Roman" w:cs="Times New Roman"/>
          <w:sz w:val="24"/>
          <w:szCs w:val="24"/>
        </w:rPr>
      </w:pPr>
      <w:r w:rsidRPr="00082FF7">
        <w:rPr>
          <w:rFonts w:ascii="Times New Roman" w:hAnsi="Times New Roman" w:cs="Times New Roman"/>
          <w:sz w:val="24"/>
          <w:szCs w:val="24"/>
        </w:rPr>
        <w:t>İletim şirketinin STP’de noktasal/bölgesel üründe gerçekleşen her bir satış yönlü kesinleşmiş eşleşmesi ilgili taşıtanın EPİAŞ UDN Giriş, alış yönlü kesinleşmiş eşleşmesi ise ilgili taşıtanın EPİAŞ UDN Çıkış noktasında anlık olarak TMB/TMDB şeklinde EBT’ye kaydedilir</w:t>
      </w:r>
      <w:r>
        <w:rPr>
          <w:rStyle w:val="DipnotBavurusu"/>
          <w:rFonts w:ascii="Times New Roman" w:hAnsi="Times New Roman" w:cs="Times New Roman"/>
          <w:sz w:val="24"/>
          <w:szCs w:val="24"/>
        </w:rPr>
        <w:footnoteReference w:id="44"/>
      </w:r>
      <w:r w:rsidRPr="00082FF7">
        <w:rPr>
          <w:rFonts w:ascii="Times New Roman" w:hAnsi="Times New Roman" w:cs="Times New Roman"/>
          <w:sz w:val="24"/>
          <w:szCs w:val="24"/>
        </w:rPr>
        <w:t>.</w:t>
      </w:r>
    </w:p>
    <w:p w14:paraId="5B21B34E" w14:textId="77777777" w:rsidR="00450EFE" w:rsidRPr="00082FF7" w:rsidRDefault="00450EFE" w:rsidP="005118E5">
      <w:pPr>
        <w:spacing w:after="0" w:line="240" w:lineRule="auto"/>
        <w:jc w:val="both"/>
        <w:rPr>
          <w:rFonts w:ascii="Times New Roman" w:hAnsi="Times New Roman" w:cs="Times New Roman"/>
          <w:sz w:val="24"/>
          <w:szCs w:val="24"/>
        </w:rPr>
      </w:pPr>
    </w:p>
    <w:p w14:paraId="36E8AC86" w14:textId="77777777" w:rsidR="00450EFE" w:rsidRPr="005118E5" w:rsidRDefault="00450EFE" w:rsidP="009C7C62">
      <w:pPr>
        <w:numPr>
          <w:ilvl w:val="2"/>
          <w:numId w:val="2"/>
        </w:numPr>
        <w:spacing w:after="0" w:line="240" w:lineRule="auto"/>
        <w:ind w:left="851" w:hanging="851"/>
        <w:contextualSpacing/>
        <w:jc w:val="both"/>
        <w:rPr>
          <w:rFonts w:ascii="Times New Roman" w:hAnsi="Times New Roman" w:cs="Times New Roman"/>
          <w:sz w:val="24"/>
          <w:szCs w:val="24"/>
        </w:rPr>
      </w:pPr>
      <w:r w:rsidRPr="00082FF7">
        <w:rPr>
          <w:rFonts w:ascii="Times New Roman" w:hAnsi="Times New Roman" w:cs="Times New Roman"/>
          <w:sz w:val="24"/>
          <w:szCs w:val="24"/>
        </w:rPr>
        <w:t xml:space="preserve">İletim şirketinin gerekçe koduyla gerçekleştirdiği ilave dengeleyici </w:t>
      </w:r>
      <w:r w:rsidRPr="005118E5">
        <w:rPr>
          <w:rFonts w:ascii="Times New Roman" w:hAnsi="Times New Roman" w:cs="Times New Roman"/>
          <w:sz w:val="24"/>
          <w:szCs w:val="24"/>
        </w:rPr>
        <w:t>işlemlerinde, teklifler bu işlemlere özgü bir kod sistematiği ile kodlanır. ŞİD’de belirlenen diğer haller gereğince ilave dengeleyici sıfatıyla STP’ye girdiğinde ise, herhangi bir taşıtan gibi piyasa işlemlerini gerçekleştirir ve bu kapsamda gireceği teklifler, diğer taşıtanların teklifleri ile aynı kod sistematiğine göre belirlenir.</w:t>
      </w:r>
    </w:p>
    <w:p w14:paraId="7EB61FC4" w14:textId="77777777" w:rsidR="00A555BB" w:rsidRPr="005118E5" w:rsidRDefault="00A555BB" w:rsidP="005118E5">
      <w:pPr>
        <w:spacing w:after="0" w:line="240" w:lineRule="auto"/>
        <w:jc w:val="both"/>
        <w:rPr>
          <w:rFonts w:ascii="Times New Roman" w:hAnsi="Times New Roman" w:cs="Times New Roman"/>
          <w:sz w:val="24"/>
          <w:szCs w:val="24"/>
        </w:rPr>
      </w:pPr>
    </w:p>
    <w:p w14:paraId="3A68AE82" w14:textId="77777777" w:rsidR="00DA515E" w:rsidRPr="005118E5" w:rsidRDefault="00DA515E" w:rsidP="005118E5">
      <w:pPr>
        <w:spacing w:after="0" w:line="240" w:lineRule="auto"/>
        <w:jc w:val="both"/>
        <w:rPr>
          <w:rFonts w:ascii="Times New Roman" w:hAnsi="Times New Roman" w:cs="Times New Roman"/>
          <w:sz w:val="24"/>
          <w:szCs w:val="24"/>
        </w:rPr>
      </w:pPr>
    </w:p>
    <w:p w14:paraId="14452F78" w14:textId="54FED9FA" w:rsidR="00EE7294" w:rsidRPr="005118E5" w:rsidRDefault="00C6095B" w:rsidP="005118E5">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7" w:name="_Toc493769673"/>
      <w:r w:rsidRPr="005118E5">
        <w:rPr>
          <w:rFonts w:ascii="Times New Roman" w:hAnsi="Times New Roman" w:cs="Times New Roman"/>
          <w:color w:val="auto"/>
          <w:sz w:val="24"/>
          <w:szCs w:val="24"/>
        </w:rPr>
        <w:t>PİYASA</w:t>
      </w:r>
      <w:r w:rsidR="008B787C" w:rsidRPr="005118E5">
        <w:rPr>
          <w:rFonts w:ascii="Times New Roman" w:hAnsi="Times New Roman" w:cs="Times New Roman"/>
          <w:color w:val="auto"/>
          <w:sz w:val="24"/>
          <w:szCs w:val="24"/>
        </w:rPr>
        <w:t xml:space="preserve"> İŞLEMLERİNİN </w:t>
      </w:r>
      <w:r w:rsidR="00EE7294" w:rsidRPr="005118E5">
        <w:rPr>
          <w:rFonts w:ascii="Times New Roman" w:hAnsi="Times New Roman" w:cs="Times New Roman"/>
          <w:color w:val="auto"/>
          <w:sz w:val="24"/>
          <w:szCs w:val="24"/>
        </w:rPr>
        <w:t xml:space="preserve">VE DENGESİZLİKLERİN </w:t>
      </w:r>
      <w:r w:rsidR="008B787C" w:rsidRPr="005118E5">
        <w:rPr>
          <w:rFonts w:ascii="Times New Roman" w:hAnsi="Times New Roman" w:cs="Times New Roman"/>
          <w:color w:val="auto"/>
          <w:sz w:val="24"/>
          <w:szCs w:val="24"/>
        </w:rPr>
        <w:t>UZLAŞTIRILMASI</w:t>
      </w:r>
      <w:bookmarkEnd w:id="7"/>
    </w:p>
    <w:p w14:paraId="5ECB80A6" w14:textId="77777777" w:rsidR="00EE7294" w:rsidRPr="005118E5" w:rsidRDefault="00EE7294" w:rsidP="005118E5">
      <w:pPr>
        <w:spacing w:after="0" w:line="240" w:lineRule="auto"/>
        <w:jc w:val="both"/>
        <w:rPr>
          <w:rFonts w:ascii="Times New Roman" w:hAnsi="Times New Roman" w:cs="Times New Roman"/>
          <w:sz w:val="24"/>
          <w:szCs w:val="24"/>
        </w:rPr>
      </w:pPr>
    </w:p>
    <w:p w14:paraId="7504E4D2" w14:textId="44A5FE70" w:rsidR="00EE7294" w:rsidRPr="005118E5" w:rsidRDefault="00FC403C" w:rsidP="005118E5">
      <w:pPr>
        <w:pStyle w:val="ListeParagraf"/>
        <w:numPr>
          <w:ilvl w:val="1"/>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w:t>
      </w:r>
      <w:r w:rsidR="00C750CA" w:rsidRPr="005118E5">
        <w:rPr>
          <w:rFonts w:ascii="Times New Roman" w:hAnsi="Times New Roman" w:cs="Times New Roman"/>
          <w:sz w:val="24"/>
          <w:szCs w:val="24"/>
        </w:rPr>
        <w:t>,</w:t>
      </w:r>
      <w:r w:rsidR="00EE7294" w:rsidRPr="005118E5">
        <w:rPr>
          <w:rFonts w:ascii="Times New Roman" w:hAnsi="Times New Roman" w:cs="Times New Roman"/>
          <w:sz w:val="24"/>
          <w:szCs w:val="24"/>
        </w:rPr>
        <w:t xml:space="preserve"> piyasa katılımcılarının </w:t>
      </w:r>
      <w:r w:rsidR="00D41F81" w:rsidRPr="005118E5">
        <w:rPr>
          <w:rFonts w:ascii="Times New Roman" w:hAnsi="Times New Roman" w:cs="Times New Roman"/>
          <w:sz w:val="24"/>
          <w:szCs w:val="24"/>
        </w:rPr>
        <w:t xml:space="preserve">STP’de </w:t>
      </w:r>
      <w:r w:rsidR="00EE7294" w:rsidRPr="005118E5">
        <w:rPr>
          <w:rFonts w:ascii="Times New Roman" w:hAnsi="Times New Roman" w:cs="Times New Roman"/>
          <w:sz w:val="24"/>
          <w:szCs w:val="24"/>
        </w:rPr>
        <w:t>yaptı</w:t>
      </w:r>
      <w:r w:rsidR="00C750CA" w:rsidRPr="005118E5">
        <w:rPr>
          <w:rFonts w:ascii="Times New Roman" w:hAnsi="Times New Roman" w:cs="Times New Roman"/>
          <w:sz w:val="24"/>
          <w:szCs w:val="24"/>
        </w:rPr>
        <w:t>kları</w:t>
      </w:r>
      <w:r w:rsidR="00EE7294" w:rsidRPr="005118E5">
        <w:rPr>
          <w:rFonts w:ascii="Times New Roman" w:hAnsi="Times New Roman" w:cs="Times New Roman"/>
          <w:sz w:val="24"/>
          <w:szCs w:val="24"/>
        </w:rPr>
        <w:t xml:space="preserve"> </w:t>
      </w:r>
      <w:r w:rsidR="00C750CA" w:rsidRPr="005118E5">
        <w:rPr>
          <w:rFonts w:ascii="Times New Roman" w:hAnsi="Times New Roman" w:cs="Times New Roman"/>
          <w:sz w:val="24"/>
          <w:szCs w:val="24"/>
        </w:rPr>
        <w:t>işlemlerin ve taşıtanların iletim sisteminde oluşturdukları günlük dengesizliklerinin uzlaştırmasını yapar.</w:t>
      </w:r>
    </w:p>
    <w:p w14:paraId="15A57AF0" w14:textId="77777777" w:rsidR="00DA515E" w:rsidRPr="005118E5" w:rsidRDefault="00DA515E" w:rsidP="005118E5">
      <w:pPr>
        <w:spacing w:after="0" w:line="240" w:lineRule="auto"/>
        <w:jc w:val="both"/>
        <w:rPr>
          <w:rFonts w:ascii="Times New Roman" w:hAnsi="Times New Roman" w:cs="Times New Roman"/>
          <w:sz w:val="24"/>
          <w:szCs w:val="24"/>
        </w:rPr>
      </w:pPr>
    </w:p>
    <w:p w14:paraId="450A7145" w14:textId="304224D9" w:rsidR="008F2A96" w:rsidRPr="005118E5" w:rsidRDefault="001B7B79"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D47283">
        <w:rPr>
          <w:rFonts w:ascii="Times New Roman" w:eastAsia="Calibri" w:hAnsi="Times New Roman" w:cs="Times New Roman"/>
          <w:sz w:val="24"/>
          <w:szCs w:val="24"/>
        </w:rPr>
        <w:t>Piyasa işlemlerinin uzlaştırılması, bir gaz gününe yönelik ticaret aralıkları içerisindeki kesinleşmiş eşleşmeler dikkate alınarak, gaz günü bazında aylık olarak yapılır. Bu piyasa işlemlerinin uzlaştırılmasına istinaden günlük avans ödemeleri gerçekleştirilir</w:t>
      </w:r>
      <w:r>
        <w:rPr>
          <w:rStyle w:val="DipnotBavurusu"/>
          <w:rFonts w:ascii="Times New Roman" w:eastAsia="Calibri" w:hAnsi="Times New Roman" w:cs="Times New Roman"/>
          <w:sz w:val="24"/>
          <w:szCs w:val="24"/>
        </w:rPr>
        <w:footnoteReference w:id="45"/>
      </w:r>
      <w:r w:rsidRPr="00D47283">
        <w:rPr>
          <w:rFonts w:ascii="Times New Roman" w:eastAsia="Calibri" w:hAnsi="Times New Roman" w:cs="Times New Roman"/>
          <w:sz w:val="24"/>
          <w:szCs w:val="24"/>
        </w:rPr>
        <w:t>.</w:t>
      </w:r>
    </w:p>
    <w:p w14:paraId="73A7FE85" w14:textId="77777777" w:rsidR="00DA515E" w:rsidRPr="005118E5" w:rsidRDefault="00DA515E" w:rsidP="005118E5">
      <w:pPr>
        <w:spacing w:after="0" w:line="240" w:lineRule="auto"/>
        <w:jc w:val="both"/>
        <w:rPr>
          <w:rFonts w:ascii="Times New Roman" w:hAnsi="Times New Roman" w:cs="Times New Roman"/>
          <w:sz w:val="24"/>
          <w:szCs w:val="24"/>
        </w:rPr>
      </w:pPr>
    </w:p>
    <w:p w14:paraId="580112CF" w14:textId="012C7550" w:rsidR="00373450" w:rsidRPr="005118E5" w:rsidRDefault="00F26AEB"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Taşıtanların iletim sistemindeki dengesizliklerinin uzlaştırılması ŞİD ve bu Usul ve Esaslarda belirtilen koşullar çerçevesinde </w:t>
      </w:r>
      <w:r w:rsidR="00DA0954" w:rsidRPr="005118E5">
        <w:rPr>
          <w:rFonts w:ascii="Times New Roman" w:hAnsi="Times New Roman" w:cs="Times New Roman"/>
          <w:sz w:val="24"/>
          <w:szCs w:val="24"/>
        </w:rPr>
        <w:t>i</w:t>
      </w:r>
      <w:r w:rsidR="00745A27" w:rsidRPr="005118E5">
        <w:rPr>
          <w:rFonts w:ascii="Times New Roman" w:hAnsi="Times New Roman" w:cs="Times New Roman"/>
          <w:sz w:val="24"/>
          <w:szCs w:val="24"/>
        </w:rPr>
        <w:t xml:space="preserve">letim </w:t>
      </w:r>
      <w:r w:rsidR="00DA0954" w:rsidRPr="005118E5">
        <w:rPr>
          <w:rFonts w:ascii="Times New Roman" w:hAnsi="Times New Roman" w:cs="Times New Roman"/>
          <w:sz w:val="24"/>
          <w:szCs w:val="24"/>
        </w:rPr>
        <w:t>ş</w:t>
      </w:r>
      <w:r w:rsidR="00745A27" w:rsidRPr="005118E5">
        <w:rPr>
          <w:rFonts w:ascii="Times New Roman" w:hAnsi="Times New Roman" w:cs="Times New Roman"/>
          <w:sz w:val="24"/>
          <w:szCs w:val="24"/>
        </w:rPr>
        <w:t xml:space="preserve">irketi </w:t>
      </w:r>
      <w:r w:rsidRPr="005118E5">
        <w:rPr>
          <w:rFonts w:ascii="Times New Roman" w:hAnsi="Times New Roman" w:cs="Times New Roman"/>
          <w:sz w:val="24"/>
          <w:szCs w:val="24"/>
        </w:rPr>
        <w:t>adına ay sonunda günlük bazda gerçekleştirilir.</w:t>
      </w:r>
    </w:p>
    <w:p w14:paraId="52A0439C" w14:textId="77777777" w:rsidR="00373450" w:rsidRPr="005118E5" w:rsidRDefault="00373450" w:rsidP="005118E5">
      <w:pPr>
        <w:spacing w:after="0" w:line="240" w:lineRule="auto"/>
        <w:jc w:val="both"/>
        <w:rPr>
          <w:rFonts w:ascii="Times New Roman" w:hAnsi="Times New Roman" w:cs="Times New Roman"/>
          <w:sz w:val="24"/>
          <w:szCs w:val="24"/>
        </w:rPr>
      </w:pPr>
    </w:p>
    <w:p w14:paraId="3E4D98C0" w14:textId="59FB43AD" w:rsidR="00373450" w:rsidRPr="005118E5" w:rsidRDefault="00373450"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lastRenderedPageBreak/>
        <w:t xml:space="preserve">Bir fatura dönemi içerisinde gerçekleştirilen piyasa işlemlerinin ve dengesizliklerin uzlaştırılmasının sonucunda ilgili piyasa katılımcılarına, </w:t>
      </w:r>
      <w:r w:rsidR="004B6759" w:rsidRPr="005118E5">
        <w:rPr>
          <w:rFonts w:ascii="Times New Roman" w:hAnsi="Times New Roman" w:cs="Times New Roman"/>
          <w:sz w:val="24"/>
          <w:szCs w:val="24"/>
        </w:rPr>
        <w:t>bu Usul ve Esaslarda yer alan unsurlar dikkate alınarak</w:t>
      </w:r>
      <w:r w:rsidRPr="005118E5">
        <w:rPr>
          <w:rFonts w:ascii="Times New Roman" w:hAnsi="Times New Roman" w:cs="Times New Roman"/>
          <w:sz w:val="24"/>
          <w:szCs w:val="24"/>
        </w:rPr>
        <w:t xml:space="preserve"> fatura kesilir. Fatura dönemi, bir takvim ayının ilk günü saat 08.00’da başlayıp, bir sonraki ayın ilk günü saat 08.00’da sona eren dönemi ifade eder.</w:t>
      </w:r>
    </w:p>
    <w:p w14:paraId="0B57A551" w14:textId="77777777" w:rsidR="00C750CA" w:rsidRPr="005118E5" w:rsidRDefault="00C750CA" w:rsidP="005118E5">
      <w:pPr>
        <w:spacing w:after="0" w:line="240" w:lineRule="auto"/>
        <w:jc w:val="both"/>
        <w:rPr>
          <w:rFonts w:ascii="Times New Roman" w:hAnsi="Times New Roman" w:cs="Times New Roman"/>
          <w:sz w:val="24"/>
          <w:szCs w:val="24"/>
        </w:rPr>
      </w:pPr>
    </w:p>
    <w:p w14:paraId="40133C18" w14:textId="502A485E" w:rsidR="00EE7294" w:rsidRPr="005118E5" w:rsidRDefault="00E077F5"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Piyasa</w:t>
      </w:r>
      <w:r w:rsidR="00C96F83" w:rsidRPr="005118E5">
        <w:rPr>
          <w:rFonts w:ascii="Times New Roman" w:hAnsi="Times New Roman" w:cs="Times New Roman"/>
          <w:b/>
          <w:sz w:val="24"/>
          <w:szCs w:val="24"/>
        </w:rPr>
        <w:t xml:space="preserve"> İşlemlerinin</w:t>
      </w:r>
      <w:r w:rsidRPr="005118E5">
        <w:rPr>
          <w:rFonts w:ascii="Times New Roman" w:hAnsi="Times New Roman" w:cs="Times New Roman"/>
          <w:b/>
          <w:sz w:val="24"/>
          <w:szCs w:val="24"/>
        </w:rPr>
        <w:t xml:space="preserve"> Uzlaştırılması</w:t>
      </w:r>
    </w:p>
    <w:p w14:paraId="3274F32E" w14:textId="77777777" w:rsidR="00620510" w:rsidRPr="005118E5" w:rsidRDefault="00620510" w:rsidP="005118E5">
      <w:pPr>
        <w:spacing w:after="0" w:line="240" w:lineRule="auto"/>
        <w:jc w:val="both"/>
        <w:rPr>
          <w:rFonts w:ascii="Times New Roman" w:hAnsi="Times New Roman" w:cs="Times New Roman"/>
          <w:sz w:val="24"/>
          <w:szCs w:val="24"/>
        </w:rPr>
      </w:pPr>
    </w:p>
    <w:p w14:paraId="6A1A97F6" w14:textId="7011229B" w:rsidR="00E96B90" w:rsidRPr="00E96B90" w:rsidRDefault="00E96B90" w:rsidP="00E96B90">
      <w:pPr>
        <w:pStyle w:val="ListeParagraf"/>
        <w:numPr>
          <w:ilvl w:val="2"/>
          <w:numId w:val="2"/>
        </w:numPr>
        <w:spacing w:after="0" w:line="240" w:lineRule="auto"/>
        <w:ind w:left="851" w:hanging="851"/>
        <w:jc w:val="both"/>
        <w:rPr>
          <w:rFonts w:ascii="Times New Roman" w:hAnsi="Times New Roman" w:cs="Times New Roman"/>
          <w:sz w:val="24"/>
          <w:szCs w:val="24"/>
        </w:rPr>
      </w:pPr>
      <w:r w:rsidRPr="00D47283">
        <w:rPr>
          <w:rFonts w:ascii="Times New Roman" w:eastAsia="Calibri" w:hAnsi="Times New Roman" w:cs="Times New Roman"/>
          <w:sz w:val="24"/>
          <w:szCs w:val="24"/>
        </w:rPr>
        <w:t>Bir piyasa katılımcısının STP’de gerçekleştirdiği işlemlere istinaden gerçekleştirilen avans ödemeleri, avans dönemi bazında hesaplanır. Bir gaz gününe ilişkin her bir ürün için teslimatı gerçekleşmiş eşleşmeler bir avans dönemine aittir</w:t>
      </w:r>
      <w:r>
        <w:rPr>
          <w:rStyle w:val="DipnotBavurusu"/>
          <w:rFonts w:ascii="Times New Roman" w:eastAsia="Calibri" w:hAnsi="Times New Roman" w:cs="Times New Roman"/>
          <w:sz w:val="24"/>
          <w:szCs w:val="24"/>
        </w:rPr>
        <w:footnoteReference w:id="46"/>
      </w:r>
      <w:r w:rsidRPr="00D47283">
        <w:rPr>
          <w:rFonts w:ascii="Times New Roman" w:eastAsia="Calibri" w:hAnsi="Times New Roman" w:cs="Times New Roman"/>
          <w:sz w:val="24"/>
          <w:szCs w:val="24"/>
        </w:rPr>
        <w:t>.</w:t>
      </w:r>
    </w:p>
    <w:p w14:paraId="6E027A0C" w14:textId="77777777" w:rsidR="00E96B90" w:rsidRDefault="00E96B90" w:rsidP="00E96B90">
      <w:pPr>
        <w:pStyle w:val="ListeParagraf"/>
        <w:spacing w:after="0" w:line="240" w:lineRule="auto"/>
        <w:ind w:left="851"/>
        <w:jc w:val="both"/>
        <w:rPr>
          <w:rFonts w:ascii="Times New Roman" w:hAnsi="Times New Roman" w:cs="Times New Roman"/>
          <w:sz w:val="24"/>
          <w:szCs w:val="24"/>
        </w:rPr>
      </w:pPr>
    </w:p>
    <w:p w14:paraId="1B11E9B2" w14:textId="3EAF674C" w:rsidR="00142090" w:rsidRPr="00E96B90" w:rsidRDefault="00E077F5" w:rsidP="00E96B90">
      <w:pPr>
        <w:pStyle w:val="ListeParagraf"/>
        <w:numPr>
          <w:ilvl w:val="2"/>
          <w:numId w:val="2"/>
        </w:numPr>
        <w:spacing w:after="0" w:line="240" w:lineRule="auto"/>
        <w:ind w:left="851" w:hanging="851"/>
        <w:jc w:val="both"/>
        <w:rPr>
          <w:rFonts w:ascii="Times New Roman" w:hAnsi="Times New Roman" w:cs="Times New Roman"/>
          <w:sz w:val="24"/>
          <w:szCs w:val="24"/>
        </w:rPr>
      </w:pPr>
      <w:r w:rsidRPr="00E96B90">
        <w:rPr>
          <w:rFonts w:ascii="Times New Roman" w:hAnsi="Times New Roman" w:cs="Times New Roman"/>
          <w:sz w:val="24"/>
          <w:szCs w:val="24"/>
        </w:rPr>
        <w:t xml:space="preserve">Bir piyasa katılımcısının </w:t>
      </w:r>
      <w:r w:rsidR="00F24433" w:rsidRPr="00E96B90">
        <w:rPr>
          <w:rFonts w:ascii="Times New Roman" w:hAnsi="Times New Roman" w:cs="Times New Roman"/>
          <w:sz w:val="24"/>
          <w:szCs w:val="24"/>
        </w:rPr>
        <w:t xml:space="preserve">STP’deki </w:t>
      </w:r>
      <w:r w:rsidRPr="00E96B90">
        <w:rPr>
          <w:rFonts w:ascii="Times New Roman" w:hAnsi="Times New Roman" w:cs="Times New Roman"/>
          <w:sz w:val="24"/>
          <w:szCs w:val="24"/>
        </w:rPr>
        <w:t xml:space="preserve">satışlarına ilişkin olarak, ilgili katılımcıya bir avans dönemi için tahakkuk ettirilecek alacak tutarı aşağıdaki </w:t>
      </w:r>
      <w:r w:rsidR="00DA0954" w:rsidRPr="00E96B90">
        <w:rPr>
          <w:rFonts w:ascii="Times New Roman" w:hAnsi="Times New Roman" w:cs="Times New Roman"/>
          <w:sz w:val="24"/>
          <w:szCs w:val="24"/>
        </w:rPr>
        <w:t>formüle göre belirlenir:</w:t>
      </w:r>
    </w:p>
    <w:p w14:paraId="2A3ACC05" w14:textId="77777777" w:rsidR="00DA515E" w:rsidRPr="005118E5" w:rsidRDefault="00DA515E" w:rsidP="005118E5">
      <w:pPr>
        <w:spacing w:after="0" w:line="240" w:lineRule="auto"/>
        <w:jc w:val="both"/>
        <w:rPr>
          <w:rFonts w:ascii="Times New Roman" w:hAnsi="Times New Roman" w:cs="Times New Roman"/>
          <w:sz w:val="24"/>
          <w:szCs w:val="24"/>
        </w:rPr>
      </w:pPr>
    </w:p>
    <w:p w14:paraId="75C25C14" w14:textId="71CB37EC" w:rsidR="00142090" w:rsidRPr="005118E5" w:rsidRDefault="00903176" w:rsidP="005118E5">
      <w:pPr>
        <w:pStyle w:val="ListeParagraf"/>
        <w:spacing w:after="0" w:line="240" w:lineRule="auto"/>
        <w:ind w:left="851"/>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ST</m:t>
              </m:r>
            </m:e>
            <m:sub>
              <m:r>
                <w:rPr>
                  <w:rFonts w:ascii="Cambria Math" w:hAnsi="Cambria Math" w:cs="Times New Roman"/>
                  <w:sz w:val="24"/>
                  <w:szCs w:val="24"/>
                </w:rPr>
                <m:t>p,s</m:t>
              </m:r>
            </m:sub>
          </m:sSub>
          <m:r>
            <w:rPr>
              <w:rFonts w:ascii="Cambria Math" w:hAnsi="Cambria Math" w:cs="Times New Roman"/>
              <w:sz w:val="24"/>
              <w:szCs w:val="24"/>
            </w:rPr>
            <m:t>=</m:t>
          </m:r>
          <m:nary>
            <m:naryPr>
              <m:chr m:val="∑"/>
              <m:ctrlPr>
                <w:rPr>
                  <w:rFonts w:ascii="Cambria Math" w:hAnsi="Cambria Math" w:cs="Times New Roman"/>
                  <w:i/>
                  <w:sz w:val="24"/>
                  <w:szCs w:val="24"/>
                </w:rPr>
              </m:ctrlPr>
            </m:naryPr>
            <m:sub>
              <m:r>
                <w:rPr>
                  <w:rFonts w:ascii="Cambria Math" w:hAnsi="Cambria Math" w:cs="Times New Roman"/>
                  <w:sz w:val="24"/>
                  <w:szCs w:val="24"/>
                </w:rPr>
                <m:t>e=1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STF</m:t>
                  </m:r>
                </m:e>
                <m:sub>
                  <m:r>
                    <w:rPr>
                      <w:rFonts w:ascii="Cambria Math" w:hAnsi="Cambria Math" w:cs="Times New Roman"/>
                      <w:sz w:val="24"/>
                      <w:szCs w:val="24"/>
                    </w:rPr>
                    <m:t>p,s,e</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STM</m:t>
                  </m:r>
                </m:e>
                <m:sub>
                  <m:r>
                    <w:rPr>
                      <w:rFonts w:ascii="Cambria Math" w:hAnsi="Cambria Math" w:cs="Times New Roman"/>
                      <w:sz w:val="24"/>
                      <w:szCs w:val="24"/>
                    </w:rPr>
                    <m:t>p,s,e</m:t>
                  </m:r>
                </m:sub>
              </m:sSub>
              <m:r>
                <w:rPr>
                  <w:rFonts w:ascii="Cambria Math" w:hAnsi="Cambria Math" w:cs="Times New Roman"/>
                  <w:sz w:val="24"/>
                  <w:szCs w:val="24"/>
                </w:rPr>
                <m:t>)</m:t>
              </m:r>
            </m:e>
          </m:nary>
        </m:oMath>
      </m:oMathPara>
    </w:p>
    <w:p w14:paraId="57E4502F" w14:textId="77777777" w:rsidR="00DA515E" w:rsidRPr="005118E5" w:rsidRDefault="00DA515E" w:rsidP="005118E5">
      <w:pPr>
        <w:spacing w:after="0" w:line="240" w:lineRule="auto"/>
        <w:jc w:val="both"/>
        <w:rPr>
          <w:rFonts w:ascii="Times New Roman" w:hAnsi="Times New Roman" w:cs="Times New Roman"/>
          <w:sz w:val="24"/>
          <w:szCs w:val="24"/>
        </w:rPr>
      </w:pPr>
    </w:p>
    <w:p w14:paraId="234495C7" w14:textId="161E25F7" w:rsidR="00142090" w:rsidRPr="005118E5" w:rsidRDefault="00142090"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Bu formülde geçen;</w:t>
      </w:r>
    </w:p>
    <w:p w14:paraId="77232DF0" w14:textId="77777777" w:rsidR="00DA515E" w:rsidRPr="005118E5" w:rsidRDefault="00DA515E" w:rsidP="005118E5">
      <w:pPr>
        <w:spacing w:after="0" w:line="240" w:lineRule="auto"/>
        <w:jc w:val="both"/>
        <w:rPr>
          <w:rFonts w:ascii="Times New Roman" w:hAnsi="Times New Roman" w:cs="Times New Roman"/>
          <w:sz w:val="24"/>
          <w:szCs w:val="24"/>
        </w:rPr>
      </w:pPr>
    </w:p>
    <w:p w14:paraId="29A90F2E" w14:textId="69E8726D" w:rsidR="00142090" w:rsidRPr="005118E5" w:rsidRDefault="00142090"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ST</w:t>
      </w:r>
      <w:r w:rsidRPr="005118E5">
        <w:rPr>
          <w:rFonts w:ascii="Times New Roman" w:hAnsi="Times New Roman" w:cs="Times New Roman"/>
          <w:sz w:val="24"/>
          <w:szCs w:val="24"/>
          <w:vertAlign w:val="subscript"/>
        </w:rPr>
        <w:t>p,s</w:t>
      </w:r>
      <w:r w:rsidRPr="005118E5">
        <w:rPr>
          <w:rFonts w:ascii="Times New Roman" w:hAnsi="Times New Roman" w:cs="Times New Roman"/>
          <w:sz w:val="24"/>
          <w:szCs w:val="24"/>
        </w:rPr>
        <w:t>: “p” piyasa katılımcısının, “s” avans döneminde gerçekleşen satışlarından dolayı ilgili piyasa katılımcısına tahakkuk ettirilecek alacak tutarını (TL)</w:t>
      </w:r>
      <w:r w:rsidR="00AA29B8" w:rsidRPr="005118E5">
        <w:rPr>
          <w:rFonts w:ascii="Times New Roman" w:hAnsi="Times New Roman" w:cs="Times New Roman"/>
          <w:sz w:val="24"/>
          <w:szCs w:val="24"/>
        </w:rPr>
        <w:t>,</w:t>
      </w:r>
    </w:p>
    <w:p w14:paraId="55B814DA" w14:textId="46BFC3B3" w:rsidR="00142090" w:rsidRPr="005118E5" w:rsidRDefault="00142090"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S</w:t>
      </w:r>
      <w:r w:rsidR="00CC4A87" w:rsidRPr="005118E5">
        <w:rPr>
          <w:rFonts w:ascii="Times New Roman" w:hAnsi="Times New Roman" w:cs="Times New Roman"/>
          <w:sz w:val="24"/>
          <w:szCs w:val="24"/>
        </w:rPr>
        <w:t>T</w:t>
      </w:r>
      <w:r w:rsidRPr="005118E5">
        <w:rPr>
          <w:rFonts w:ascii="Times New Roman" w:hAnsi="Times New Roman" w:cs="Times New Roman"/>
          <w:sz w:val="24"/>
          <w:szCs w:val="24"/>
        </w:rPr>
        <w:t>F</w:t>
      </w:r>
      <w:r w:rsidRPr="005118E5">
        <w:rPr>
          <w:rFonts w:ascii="Times New Roman" w:hAnsi="Times New Roman" w:cs="Times New Roman"/>
          <w:sz w:val="24"/>
          <w:szCs w:val="24"/>
          <w:vertAlign w:val="subscript"/>
        </w:rPr>
        <w:t>p,s,e</w:t>
      </w:r>
      <w:r w:rsidRPr="005118E5">
        <w:rPr>
          <w:rFonts w:ascii="Times New Roman" w:hAnsi="Times New Roman" w:cs="Times New Roman"/>
          <w:sz w:val="24"/>
          <w:szCs w:val="24"/>
        </w:rPr>
        <w:t>: “p” piyasa katılımcısının, “s” avans dönemine ait geçerli “e” eşleşmesi için uygulanacak satış fiyatını (</w:t>
      </w:r>
      <w:r w:rsidR="00CE2226" w:rsidRPr="005118E5">
        <w:rPr>
          <w:rFonts w:ascii="Times New Roman" w:hAnsi="Times New Roman" w:cs="Times New Roman"/>
          <w:sz w:val="24"/>
          <w:szCs w:val="24"/>
        </w:rPr>
        <w:t>TL/</w:t>
      </w:r>
      <w:r w:rsidR="00853E12" w:rsidRPr="005118E5">
        <w:rPr>
          <w:rFonts w:ascii="Times New Roman" w:hAnsi="Times New Roman" w:cs="Times New Roman"/>
          <w:sz w:val="24"/>
          <w:szCs w:val="24"/>
        </w:rPr>
        <w:t xml:space="preserve">1000 </w:t>
      </w:r>
      <w:r w:rsidR="00CE2226" w:rsidRPr="005118E5">
        <w:rPr>
          <w:rFonts w:ascii="Times New Roman" w:hAnsi="Times New Roman" w:cs="Times New Roman"/>
          <w:sz w:val="24"/>
          <w:szCs w:val="24"/>
        </w:rPr>
        <w:t>Sm</w:t>
      </w:r>
      <w:r w:rsidR="00CE2226" w:rsidRPr="005118E5">
        <w:rPr>
          <w:rFonts w:ascii="Times New Roman" w:hAnsi="Times New Roman" w:cs="Times New Roman"/>
          <w:sz w:val="24"/>
          <w:szCs w:val="24"/>
          <w:vertAlign w:val="superscript"/>
        </w:rPr>
        <w:t>3</w:t>
      </w:r>
      <w:r w:rsidRPr="005118E5">
        <w:rPr>
          <w:rFonts w:ascii="Times New Roman" w:hAnsi="Times New Roman" w:cs="Times New Roman"/>
          <w:sz w:val="24"/>
          <w:szCs w:val="24"/>
        </w:rPr>
        <w:t>)</w:t>
      </w:r>
      <w:r w:rsidR="00AA29B8" w:rsidRPr="005118E5">
        <w:rPr>
          <w:rFonts w:ascii="Times New Roman" w:hAnsi="Times New Roman" w:cs="Times New Roman"/>
          <w:sz w:val="24"/>
          <w:szCs w:val="24"/>
        </w:rPr>
        <w:t>,</w:t>
      </w:r>
    </w:p>
    <w:p w14:paraId="1204D16E" w14:textId="6B9B17D2" w:rsidR="00142090" w:rsidRPr="005118E5" w:rsidRDefault="00142090"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S</w:t>
      </w:r>
      <w:r w:rsidR="00CC4A87" w:rsidRPr="005118E5">
        <w:rPr>
          <w:rFonts w:ascii="Times New Roman" w:hAnsi="Times New Roman" w:cs="Times New Roman"/>
          <w:sz w:val="24"/>
          <w:szCs w:val="24"/>
        </w:rPr>
        <w:t>T</w:t>
      </w:r>
      <w:r w:rsidRPr="005118E5">
        <w:rPr>
          <w:rFonts w:ascii="Times New Roman" w:hAnsi="Times New Roman" w:cs="Times New Roman"/>
          <w:sz w:val="24"/>
          <w:szCs w:val="24"/>
        </w:rPr>
        <w:t>M</w:t>
      </w:r>
      <w:r w:rsidRPr="005118E5">
        <w:rPr>
          <w:rFonts w:ascii="Times New Roman" w:hAnsi="Times New Roman" w:cs="Times New Roman"/>
          <w:sz w:val="24"/>
          <w:szCs w:val="24"/>
          <w:vertAlign w:val="subscript"/>
        </w:rPr>
        <w:t>p,s,e</w:t>
      </w:r>
      <w:r w:rsidR="008B4CCD" w:rsidRPr="005118E5">
        <w:rPr>
          <w:rFonts w:ascii="Times New Roman" w:hAnsi="Times New Roman" w:cs="Times New Roman"/>
          <w:sz w:val="24"/>
          <w:szCs w:val="24"/>
        </w:rPr>
        <w:t>: “p”</w:t>
      </w:r>
      <w:r w:rsidRPr="005118E5">
        <w:rPr>
          <w:rFonts w:ascii="Times New Roman" w:hAnsi="Times New Roman" w:cs="Times New Roman"/>
          <w:sz w:val="24"/>
          <w:szCs w:val="24"/>
        </w:rPr>
        <w:t xml:space="preserve"> piyasa katılımcısının, “s” avans dönemi için “e” eşleşmesinden dolayı gerçekleşen satış miktarını (</w:t>
      </w:r>
      <w:r w:rsidR="00F76420" w:rsidRPr="005118E5">
        <w:rPr>
          <w:rFonts w:ascii="Times New Roman" w:hAnsi="Times New Roman" w:cs="Times New Roman"/>
          <w:sz w:val="24"/>
          <w:szCs w:val="24"/>
        </w:rPr>
        <w:t xml:space="preserve">1000 </w:t>
      </w:r>
      <w:r w:rsidR="00CE2226" w:rsidRPr="005118E5">
        <w:rPr>
          <w:rFonts w:ascii="Times New Roman" w:hAnsi="Times New Roman" w:cs="Times New Roman"/>
          <w:sz w:val="24"/>
          <w:szCs w:val="24"/>
        </w:rPr>
        <w:t>Sm</w:t>
      </w:r>
      <w:r w:rsidR="00CE2226" w:rsidRPr="005118E5">
        <w:rPr>
          <w:rFonts w:ascii="Times New Roman" w:hAnsi="Times New Roman" w:cs="Times New Roman"/>
          <w:sz w:val="24"/>
          <w:szCs w:val="24"/>
          <w:vertAlign w:val="superscript"/>
        </w:rPr>
        <w:t>3</w:t>
      </w:r>
      <w:r w:rsidRPr="005118E5">
        <w:rPr>
          <w:rFonts w:ascii="Times New Roman" w:hAnsi="Times New Roman" w:cs="Times New Roman"/>
          <w:sz w:val="24"/>
          <w:szCs w:val="24"/>
        </w:rPr>
        <w:t>)</w:t>
      </w:r>
      <w:r w:rsidR="00AA29B8" w:rsidRPr="005118E5">
        <w:rPr>
          <w:rFonts w:ascii="Times New Roman" w:hAnsi="Times New Roman" w:cs="Times New Roman"/>
          <w:sz w:val="24"/>
          <w:szCs w:val="24"/>
        </w:rPr>
        <w:t>,</w:t>
      </w:r>
    </w:p>
    <w:p w14:paraId="5DE32175" w14:textId="0F32982D" w:rsidR="00142090" w:rsidRPr="005118E5" w:rsidRDefault="00142090"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n: “p” piyasa katılımcısının</w:t>
      </w:r>
      <w:r w:rsidR="00B307D9" w:rsidRPr="005118E5">
        <w:rPr>
          <w:rFonts w:ascii="Times New Roman" w:hAnsi="Times New Roman" w:cs="Times New Roman"/>
          <w:sz w:val="24"/>
          <w:szCs w:val="24"/>
        </w:rPr>
        <w:t>,</w:t>
      </w:r>
      <w:r w:rsidRPr="005118E5">
        <w:rPr>
          <w:rFonts w:ascii="Times New Roman" w:hAnsi="Times New Roman" w:cs="Times New Roman"/>
          <w:sz w:val="24"/>
          <w:szCs w:val="24"/>
        </w:rPr>
        <w:t xml:space="preserve"> “s” avans dönemine ait </w:t>
      </w:r>
      <w:r w:rsidR="003A46FA" w:rsidRPr="005118E5">
        <w:rPr>
          <w:rFonts w:ascii="Times New Roman" w:hAnsi="Times New Roman" w:cs="Times New Roman"/>
          <w:sz w:val="24"/>
          <w:szCs w:val="24"/>
        </w:rPr>
        <w:t>STP’de gerçekleşen satış yönlü kesinleşmiş eşleşme sayısını</w:t>
      </w:r>
    </w:p>
    <w:p w14:paraId="1578D359" w14:textId="77777777" w:rsidR="00DA515E" w:rsidRPr="005118E5" w:rsidRDefault="00DA515E" w:rsidP="005118E5">
      <w:pPr>
        <w:spacing w:after="0" w:line="240" w:lineRule="auto"/>
        <w:jc w:val="both"/>
        <w:rPr>
          <w:rFonts w:ascii="Times New Roman" w:hAnsi="Times New Roman" w:cs="Times New Roman"/>
          <w:sz w:val="24"/>
          <w:szCs w:val="24"/>
        </w:rPr>
      </w:pPr>
    </w:p>
    <w:p w14:paraId="3E661540" w14:textId="5673B05E" w:rsidR="00B3310B" w:rsidRPr="005118E5" w:rsidRDefault="00142090"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ifade eder.</w:t>
      </w:r>
    </w:p>
    <w:p w14:paraId="5750A891" w14:textId="77777777" w:rsidR="00DA515E" w:rsidRPr="005118E5" w:rsidRDefault="00DA515E" w:rsidP="005118E5">
      <w:pPr>
        <w:spacing w:after="0" w:line="240" w:lineRule="auto"/>
        <w:jc w:val="both"/>
        <w:rPr>
          <w:rFonts w:ascii="Times New Roman" w:hAnsi="Times New Roman" w:cs="Times New Roman"/>
          <w:sz w:val="24"/>
          <w:szCs w:val="24"/>
        </w:rPr>
      </w:pPr>
    </w:p>
    <w:p w14:paraId="22BB8378" w14:textId="0DA42980" w:rsidR="00142090" w:rsidRPr="005118E5" w:rsidRDefault="00142090"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Bir piyasa katılımcısının </w:t>
      </w:r>
      <w:r w:rsidR="003A46FA" w:rsidRPr="005118E5">
        <w:rPr>
          <w:rFonts w:ascii="Times New Roman" w:hAnsi="Times New Roman" w:cs="Times New Roman"/>
          <w:sz w:val="24"/>
          <w:szCs w:val="24"/>
        </w:rPr>
        <w:t>STP’deki</w:t>
      </w:r>
      <w:r w:rsidRPr="005118E5">
        <w:rPr>
          <w:rFonts w:ascii="Times New Roman" w:hAnsi="Times New Roman" w:cs="Times New Roman"/>
          <w:sz w:val="24"/>
          <w:szCs w:val="24"/>
        </w:rPr>
        <w:t xml:space="preserve"> satışlarına ilişkin, ilgili katılımcıya bir fatura dönemi için tahakkuk ettirilecek alacak tutarı aş</w:t>
      </w:r>
      <w:r w:rsidR="00DA0954" w:rsidRPr="005118E5">
        <w:rPr>
          <w:rFonts w:ascii="Times New Roman" w:hAnsi="Times New Roman" w:cs="Times New Roman"/>
          <w:sz w:val="24"/>
          <w:szCs w:val="24"/>
        </w:rPr>
        <w:t>ağıdaki formüle göre belirlenir:</w:t>
      </w:r>
    </w:p>
    <w:p w14:paraId="2EFCEB79" w14:textId="77777777" w:rsidR="00DA515E" w:rsidRPr="005118E5" w:rsidRDefault="00DA515E" w:rsidP="005118E5">
      <w:pPr>
        <w:spacing w:after="0" w:line="240" w:lineRule="auto"/>
        <w:jc w:val="both"/>
        <w:rPr>
          <w:rFonts w:ascii="Times New Roman" w:hAnsi="Times New Roman" w:cs="Times New Roman"/>
          <w:sz w:val="24"/>
          <w:szCs w:val="24"/>
        </w:rPr>
      </w:pPr>
    </w:p>
    <w:p w14:paraId="7A6FB8FB" w14:textId="69E5109B" w:rsidR="00142090" w:rsidRPr="005118E5" w:rsidRDefault="00903176" w:rsidP="005118E5">
      <w:pPr>
        <w:pStyle w:val="ListeParagraf"/>
        <w:spacing w:after="0" w:line="240" w:lineRule="auto"/>
        <w:ind w:left="851"/>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ST</m:t>
              </m:r>
            </m:e>
            <m:sub>
              <m:r>
                <w:rPr>
                  <w:rFonts w:ascii="Cambria Math" w:hAnsi="Cambria Math" w:cs="Times New Roman"/>
                  <w:sz w:val="24"/>
                  <w:szCs w:val="24"/>
                </w:rPr>
                <m:t>p,i</m:t>
              </m:r>
            </m:sub>
          </m:sSub>
          <m:r>
            <w:rPr>
              <w:rFonts w:ascii="Cambria Math" w:hAnsi="Cambria Math" w:cs="Times New Roman"/>
              <w:sz w:val="24"/>
              <w:szCs w:val="24"/>
            </w:rPr>
            <m:t>=</m:t>
          </m:r>
          <m:nary>
            <m:naryPr>
              <m:chr m:val="∑"/>
              <m:ctrlPr>
                <w:rPr>
                  <w:rFonts w:ascii="Cambria Math" w:hAnsi="Cambria Math" w:cs="Times New Roman"/>
                  <w:i/>
                  <w:sz w:val="24"/>
                  <w:szCs w:val="24"/>
                </w:rPr>
              </m:ctrlPr>
            </m:naryPr>
            <m:sub>
              <m:r>
                <w:rPr>
                  <w:rFonts w:ascii="Cambria Math" w:hAnsi="Cambria Math" w:cs="Times New Roman"/>
                  <w:sz w:val="24"/>
                  <w:szCs w:val="24"/>
                </w:rPr>
                <m:t>s=1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ST</m:t>
                  </m:r>
                </m:e>
                <m:sub>
                  <m:r>
                    <w:rPr>
                      <w:rFonts w:ascii="Cambria Math" w:hAnsi="Cambria Math" w:cs="Times New Roman"/>
                      <w:sz w:val="24"/>
                      <w:szCs w:val="24"/>
                    </w:rPr>
                    <m:t>p,i,s</m:t>
                  </m:r>
                </m:sub>
              </m:sSub>
            </m:e>
          </m:nary>
        </m:oMath>
      </m:oMathPara>
    </w:p>
    <w:p w14:paraId="6CE4FFA0" w14:textId="77777777" w:rsidR="00DA515E" w:rsidRDefault="00DA515E" w:rsidP="005118E5">
      <w:pPr>
        <w:spacing w:after="0" w:line="240" w:lineRule="auto"/>
        <w:jc w:val="both"/>
        <w:rPr>
          <w:rFonts w:ascii="Times New Roman" w:hAnsi="Times New Roman" w:cs="Times New Roman"/>
          <w:sz w:val="24"/>
          <w:szCs w:val="24"/>
        </w:rPr>
      </w:pPr>
    </w:p>
    <w:p w14:paraId="15D240CC" w14:textId="00316B65" w:rsidR="00434961" w:rsidRDefault="00434961" w:rsidP="0043496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Bu formülde geçen;</w:t>
      </w:r>
    </w:p>
    <w:p w14:paraId="3E0C7D58" w14:textId="77777777" w:rsidR="00434961" w:rsidRPr="005118E5" w:rsidRDefault="00434961" w:rsidP="005118E5">
      <w:pPr>
        <w:spacing w:after="0" w:line="240" w:lineRule="auto"/>
        <w:jc w:val="both"/>
        <w:rPr>
          <w:rFonts w:ascii="Times New Roman" w:hAnsi="Times New Roman" w:cs="Times New Roman"/>
          <w:sz w:val="24"/>
          <w:szCs w:val="24"/>
        </w:rPr>
      </w:pPr>
    </w:p>
    <w:p w14:paraId="3F375302" w14:textId="1C27F4E8" w:rsidR="00981BBA" w:rsidRPr="005118E5" w:rsidRDefault="00981B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ST</w:t>
      </w:r>
      <w:r w:rsidR="00B3310B" w:rsidRPr="005118E5">
        <w:rPr>
          <w:rFonts w:ascii="Times New Roman" w:hAnsi="Times New Roman" w:cs="Times New Roman"/>
          <w:sz w:val="24"/>
          <w:szCs w:val="24"/>
          <w:vertAlign w:val="subscript"/>
        </w:rPr>
        <w:t>p,i</w:t>
      </w:r>
      <w:r w:rsidR="00F26AEB" w:rsidRPr="005118E5">
        <w:rPr>
          <w:rFonts w:ascii="Times New Roman" w:hAnsi="Times New Roman" w:cs="Times New Roman"/>
          <w:sz w:val="24"/>
          <w:szCs w:val="24"/>
        </w:rPr>
        <w:t>:</w:t>
      </w:r>
      <w:r w:rsidR="003549D9" w:rsidRPr="005118E5">
        <w:rPr>
          <w:rFonts w:ascii="Times New Roman" w:hAnsi="Times New Roman" w:cs="Times New Roman"/>
          <w:sz w:val="24"/>
          <w:szCs w:val="24"/>
        </w:rPr>
        <w:t xml:space="preserve"> </w:t>
      </w:r>
      <w:r w:rsidRPr="005118E5">
        <w:rPr>
          <w:rFonts w:ascii="Times New Roman" w:hAnsi="Times New Roman" w:cs="Times New Roman"/>
          <w:sz w:val="24"/>
          <w:szCs w:val="24"/>
        </w:rPr>
        <w:t>“p” piyasa katılımcısının, “i” fatura döneminde gerçekleşen satışlarından dolayı ilgili piyasa katılımcısına tahakkuk ettirilecek alacak tutarını,</w:t>
      </w:r>
    </w:p>
    <w:p w14:paraId="058EA3E3" w14:textId="18E6CDD0" w:rsidR="00981BBA" w:rsidRPr="005118E5" w:rsidRDefault="00981B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ST</w:t>
      </w:r>
      <w:r w:rsidRPr="005118E5">
        <w:rPr>
          <w:rFonts w:ascii="Times New Roman" w:hAnsi="Times New Roman" w:cs="Times New Roman"/>
          <w:sz w:val="24"/>
          <w:szCs w:val="24"/>
          <w:vertAlign w:val="subscript"/>
        </w:rPr>
        <w:t>p,</w:t>
      </w:r>
      <w:r w:rsidR="003F5784" w:rsidRPr="005118E5">
        <w:rPr>
          <w:rFonts w:ascii="Times New Roman" w:hAnsi="Times New Roman" w:cs="Times New Roman"/>
          <w:sz w:val="24"/>
          <w:szCs w:val="24"/>
          <w:vertAlign w:val="subscript"/>
        </w:rPr>
        <w:t>i,</w:t>
      </w:r>
      <w:r w:rsidR="00DA515E" w:rsidRPr="005118E5">
        <w:rPr>
          <w:rFonts w:ascii="Times New Roman" w:hAnsi="Times New Roman" w:cs="Times New Roman"/>
          <w:sz w:val="24"/>
          <w:szCs w:val="24"/>
          <w:vertAlign w:val="subscript"/>
        </w:rPr>
        <w:t>s</w:t>
      </w:r>
      <w:r w:rsidRPr="005118E5">
        <w:rPr>
          <w:rFonts w:ascii="Times New Roman" w:hAnsi="Times New Roman" w:cs="Times New Roman"/>
          <w:sz w:val="24"/>
          <w:szCs w:val="24"/>
        </w:rPr>
        <w:t xml:space="preserve">: “p” piyasa katılımcısının, </w:t>
      </w:r>
      <w:r w:rsidR="003F5784" w:rsidRPr="005118E5">
        <w:rPr>
          <w:rFonts w:ascii="Times New Roman" w:hAnsi="Times New Roman" w:cs="Times New Roman"/>
          <w:sz w:val="24"/>
          <w:szCs w:val="24"/>
        </w:rPr>
        <w:t xml:space="preserve">“i” fatura dönemindeki </w:t>
      </w:r>
      <w:r w:rsidRPr="005118E5">
        <w:rPr>
          <w:rFonts w:ascii="Times New Roman" w:hAnsi="Times New Roman" w:cs="Times New Roman"/>
          <w:sz w:val="24"/>
          <w:szCs w:val="24"/>
        </w:rPr>
        <w:t>“s” avans döneminde gerçekleşen satışlarından dolayı ilgili piyasa katılımcısına tahakkuk ettirilecek alacak tutarını</w:t>
      </w:r>
      <w:r w:rsidR="00AA29B8" w:rsidRPr="005118E5">
        <w:rPr>
          <w:rFonts w:ascii="Times New Roman" w:hAnsi="Times New Roman" w:cs="Times New Roman"/>
          <w:sz w:val="24"/>
          <w:szCs w:val="24"/>
        </w:rPr>
        <w:t>,</w:t>
      </w:r>
    </w:p>
    <w:p w14:paraId="4C31F1FA" w14:textId="3F147754" w:rsidR="00981BBA" w:rsidRPr="005118E5" w:rsidRDefault="007F77E4"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n</w:t>
      </w:r>
      <w:r w:rsidR="00981BBA" w:rsidRPr="005118E5">
        <w:rPr>
          <w:rFonts w:ascii="Times New Roman" w:hAnsi="Times New Roman" w:cs="Times New Roman"/>
          <w:sz w:val="24"/>
          <w:szCs w:val="24"/>
        </w:rPr>
        <w:t xml:space="preserve">: </w:t>
      </w:r>
      <w:r w:rsidR="00B307D9" w:rsidRPr="005118E5">
        <w:rPr>
          <w:rFonts w:ascii="Times New Roman" w:hAnsi="Times New Roman" w:cs="Times New Roman"/>
          <w:sz w:val="24"/>
          <w:szCs w:val="24"/>
        </w:rPr>
        <w:t>İ</w:t>
      </w:r>
      <w:r w:rsidR="00981BBA" w:rsidRPr="005118E5">
        <w:rPr>
          <w:rFonts w:ascii="Times New Roman" w:hAnsi="Times New Roman" w:cs="Times New Roman"/>
          <w:sz w:val="24"/>
          <w:szCs w:val="24"/>
        </w:rPr>
        <w:t>lgili fatura dönemine ilişkin avans dönemi sayısını</w:t>
      </w:r>
    </w:p>
    <w:p w14:paraId="282F9430" w14:textId="77777777" w:rsidR="00DA515E" w:rsidRPr="005118E5" w:rsidRDefault="00DA515E" w:rsidP="005118E5">
      <w:pPr>
        <w:spacing w:after="0" w:line="240" w:lineRule="auto"/>
        <w:jc w:val="both"/>
        <w:rPr>
          <w:rFonts w:ascii="Times New Roman" w:hAnsi="Times New Roman" w:cs="Times New Roman"/>
          <w:sz w:val="24"/>
          <w:szCs w:val="24"/>
        </w:rPr>
      </w:pPr>
    </w:p>
    <w:p w14:paraId="4BA1E854" w14:textId="05E489B9" w:rsidR="00620510" w:rsidRPr="005118E5" w:rsidRDefault="00981B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ifade eder.</w:t>
      </w:r>
    </w:p>
    <w:p w14:paraId="6FCC66C6" w14:textId="77777777" w:rsidR="00620510" w:rsidRPr="005118E5" w:rsidRDefault="00620510" w:rsidP="005118E5">
      <w:pPr>
        <w:spacing w:after="0" w:line="240" w:lineRule="auto"/>
        <w:jc w:val="both"/>
        <w:rPr>
          <w:rFonts w:ascii="Times New Roman" w:hAnsi="Times New Roman" w:cs="Times New Roman"/>
          <w:sz w:val="24"/>
          <w:szCs w:val="24"/>
        </w:rPr>
      </w:pPr>
    </w:p>
    <w:p w14:paraId="2099EC18" w14:textId="7777E159" w:rsidR="00981BBA" w:rsidRPr="005118E5" w:rsidRDefault="00981BBA"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Bir piyasa katılımcısının </w:t>
      </w:r>
      <w:r w:rsidR="00672250" w:rsidRPr="005118E5">
        <w:rPr>
          <w:rFonts w:ascii="Times New Roman" w:hAnsi="Times New Roman" w:cs="Times New Roman"/>
          <w:sz w:val="24"/>
          <w:szCs w:val="24"/>
        </w:rPr>
        <w:t xml:space="preserve">STP’deki </w:t>
      </w:r>
      <w:r w:rsidRPr="005118E5">
        <w:rPr>
          <w:rFonts w:ascii="Times New Roman" w:hAnsi="Times New Roman" w:cs="Times New Roman"/>
          <w:sz w:val="24"/>
          <w:szCs w:val="24"/>
        </w:rPr>
        <w:t>alışlarına ilişkin olarak, ilgili katılımcıya bir avans dönemi için tahakkuk ettirilecek borç tutarı aş</w:t>
      </w:r>
      <w:r w:rsidR="00DA0954" w:rsidRPr="005118E5">
        <w:rPr>
          <w:rFonts w:ascii="Times New Roman" w:hAnsi="Times New Roman" w:cs="Times New Roman"/>
          <w:sz w:val="24"/>
          <w:szCs w:val="24"/>
        </w:rPr>
        <w:t>ağıdaki formüle göre belirlenir:</w:t>
      </w:r>
    </w:p>
    <w:p w14:paraId="57992DA8" w14:textId="77777777" w:rsidR="003E40BA" w:rsidRPr="005118E5" w:rsidRDefault="003E40BA" w:rsidP="005118E5">
      <w:pPr>
        <w:spacing w:after="0" w:line="240" w:lineRule="auto"/>
        <w:jc w:val="both"/>
        <w:rPr>
          <w:rFonts w:ascii="Times New Roman" w:hAnsi="Times New Roman" w:cs="Times New Roman"/>
          <w:sz w:val="24"/>
          <w:szCs w:val="24"/>
        </w:rPr>
      </w:pPr>
    </w:p>
    <w:p w14:paraId="0F856F6B" w14:textId="1DA711D6" w:rsidR="00981BBA" w:rsidRPr="005118E5" w:rsidRDefault="00903176" w:rsidP="005118E5">
      <w:pPr>
        <w:spacing w:after="0" w:line="240" w:lineRule="auto"/>
        <w:ind w:left="851"/>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p,s</m:t>
              </m:r>
            </m:sub>
          </m:sSub>
          <m:r>
            <w:rPr>
              <w:rFonts w:ascii="Cambria Math" w:hAnsi="Cambria Math" w:cs="Times New Roman"/>
              <w:sz w:val="24"/>
              <w:szCs w:val="24"/>
            </w:rPr>
            <m:t>=</m:t>
          </m:r>
          <m:nary>
            <m:naryPr>
              <m:chr m:val="∑"/>
              <m:ctrlPr>
                <w:rPr>
                  <w:rFonts w:ascii="Cambria Math" w:hAnsi="Cambria Math" w:cs="Times New Roman"/>
                  <w:i/>
                  <w:sz w:val="24"/>
                  <w:szCs w:val="24"/>
                </w:rPr>
              </m:ctrlPr>
            </m:naryPr>
            <m:sub>
              <m:r>
                <w:rPr>
                  <w:rFonts w:ascii="Cambria Math" w:hAnsi="Cambria Math" w:cs="Times New Roman"/>
                  <w:sz w:val="24"/>
                  <w:szCs w:val="24"/>
                </w:rPr>
                <m:t>e=1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ALF</m:t>
                  </m:r>
                </m:e>
                <m:sub>
                  <m:r>
                    <w:rPr>
                      <w:rFonts w:ascii="Cambria Math" w:hAnsi="Cambria Math" w:cs="Times New Roman"/>
                      <w:sz w:val="24"/>
                      <w:szCs w:val="24"/>
                    </w:rPr>
                    <m:t>p,s,e</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ALM</m:t>
                  </m:r>
                </m:e>
                <m:sub>
                  <m:r>
                    <w:rPr>
                      <w:rFonts w:ascii="Cambria Math" w:hAnsi="Cambria Math" w:cs="Times New Roman"/>
                      <w:sz w:val="24"/>
                      <w:szCs w:val="24"/>
                    </w:rPr>
                    <m:t>p,s,e</m:t>
                  </m:r>
                </m:sub>
              </m:sSub>
              <m:r>
                <w:rPr>
                  <w:rFonts w:ascii="Cambria Math" w:hAnsi="Cambria Math" w:cs="Times New Roman"/>
                  <w:sz w:val="24"/>
                  <w:szCs w:val="24"/>
                </w:rPr>
                <m:t>)</m:t>
              </m:r>
            </m:e>
          </m:nary>
        </m:oMath>
      </m:oMathPara>
    </w:p>
    <w:p w14:paraId="0F1B204D" w14:textId="77777777" w:rsidR="003E40BA" w:rsidRPr="005118E5" w:rsidRDefault="003E40BA" w:rsidP="005118E5">
      <w:pPr>
        <w:spacing w:after="0" w:line="240" w:lineRule="auto"/>
        <w:jc w:val="both"/>
        <w:rPr>
          <w:rFonts w:ascii="Times New Roman" w:hAnsi="Times New Roman" w:cs="Times New Roman"/>
          <w:sz w:val="24"/>
          <w:szCs w:val="24"/>
        </w:rPr>
      </w:pPr>
    </w:p>
    <w:p w14:paraId="789219ED" w14:textId="77777777" w:rsidR="00981BBA" w:rsidRPr="005118E5" w:rsidRDefault="00981B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Bu formülde geçen;</w:t>
      </w:r>
    </w:p>
    <w:p w14:paraId="4E692FBA" w14:textId="77777777" w:rsidR="003E40BA" w:rsidRPr="005118E5" w:rsidRDefault="003E40BA" w:rsidP="005118E5">
      <w:pPr>
        <w:spacing w:after="0" w:line="240" w:lineRule="auto"/>
        <w:jc w:val="both"/>
        <w:rPr>
          <w:rFonts w:ascii="Times New Roman" w:hAnsi="Times New Roman" w:cs="Times New Roman"/>
          <w:sz w:val="24"/>
          <w:szCs w:val="24"/>
        </w:rPr>
      </w:pPr>
    </w:p>
    <w:p w14:paraId="17F9A06C" w14:textId="7D9D140E" w:rsidR="00981BBA" w:rsidRPr="005118E5" w:rsidRDefault="00981B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A</w:t>
      </w:r>
      <w:r w:rsidR="00841917" w:rsidRPr="005118E5">
        <w:rPr>
          <w:rFonts w:ascii="Times New Roman" w:hAnsi="Times New Roman" w:cs="Times New Roman"/>
          <w:sz w:val="24"/>
          <w:szCs w:val="24"/>
        </w:rPr>
        <w:t>T</w:t>
      </w:r>
      <w:r w:rsidRPr="005118E5">
        <w:rPr>
          <w:rFonts w:ascii="Times New Roman" w:hAnsi="Times New Roman" w:cs="Times New Roman"/>
          <w:sz w:val="24"/>
          <w:szCs w:val="24"/>
          <w:vertAlign w:val="subscript"/>
        </w:rPr>
        <w:t>p,s</w:t>
      </w:r>
      <w:r w:rsidRPr="005118E5">
        <w:rPr>
          <w:rFonts w:ascii="Times New Roman" w:hAnsi="Times New Roman" w:cs="Times New Roman"/>
          <w:sz w:val="24"/>
          <w:szCs w:val="24"/>
        </w:rPr>
        <w:t>: “p” piyasa katılımcısının, “s” avans döneminde gerçekleşen alışlarından dolayı ilgili piyasa katılımcısına tahakkuk ettirilecek borç tutarını</w:t>
      </w:r>
      <w:r w:rsidR="00C351AF" w:rsidRPr="005118E5">
        <w:rPr>
          <w:rFonts w:ascii="Times New Roman" w:hAnsi="Times New Roman" w:cs="Times New Roman"/>
          <w:sz w:val="24"/>
          <w:szCs w:val="24"/>
        </w:rPr>
        <w:t xml:space="preserve"> </w:t>
      </w:r>
      <w:r w:rsidRPr="005118E5">
        <w:rPr>
          <w:rFonts w:ascii="Times New Roman" w:hAnsi="Times New Roman" w:cs="Times New Roman"/>
          <w:sz w:val="24"/>
          <w:szCs w:val="24"/>
        </w:rPr>
        <w:t>(TL)</w:t>
      </w:r>
      <w:r w:rsidR="00AA29B8" w:rsidRPr="005118E5">
        <w:rPr>
          <w:rFonts w:ascii="Times New Roman" w:hAnsi="Times New Roman" w:cs="Times New Roman"/>
          <w:sz w:val="24"/>
          <w:szCs w:val="24"/>
        </w:rPr>
        <w:t>,</w:t>
      </w:r>
    </w:p>
    <w:p w14:paraId="5E8C0482" w14:textId="00A60F14" w:rsidR="00981BBA" w:rsidRPr="005118E5" w:rsidRDefault="00981B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A</w:t>
      </w:r>
      <w:r w:rsidR="00CC4A87" w:rsidRPr="005118E5">
        <w:rPr>
          <w:rFonts w:ascii="Times New Roman" w:hAnsi="Times New Roman" w:cs="Times New Roman"/>
          <w:sz w:val="24"/>
          <w:szCs w:val="24"/>
        </w:rPr>
        <w:t>L</w:t>
      </w:r>
      <w:r w:rsidRPr="005118E5">
        <w:rPr>
          <w:rFonts w:ascii="Times New Roman" w:hAnsi="Times New Roman" w:cs="Times New Roman"/>
          <w:sz w:val="24"/>
          <w:szCs w:val="24"/>
        </w:rPr>
        <w:t>F</w:t>
      </w:r>
      <w:r w:rsidRPr="005118E5">
        <w:rPr>
          <w:rFonts w:ascii="Times New Roman" w:hAnsi="Times New Roman" w:cs="Times New Roman"/>
          <w:sz w:val="24"/>
          <w:szCs w:val="24"/>
          <w:vertAlign w:val="subscript"/>
        </w:rPr>
        <w:t>p,s,e</w:t>
      </w:r>
      <w:r w:rsidRPr="005118E5">
        <w:rPr>
          <w:rFonts w:ascii="Times New Roman" w:hAnsi="Times New Roman" w:cs="Times New Roman"/>
          <w:sz w:val="24"/>
          <w:szCs w:val="24"/>
        </w:rPr>
        <w:t>: “p” piyasa katılımcısının, “s” avans dönemine ait geçerli “e” eşleşmesi için uygulanacak alış fiyatını (</w:t>
      </w:r>
      <w:r w:rsidR="00CE2226" w:rsidRPr="005118E5">
        <w:rPr>
          <w:rFonts w:ascii="Times New Roman" w:hAnsi="Times New Roman" w:cs="Times New Roman"/>
          <w:sz w:val="24"/>
          <w:szCs w:val="24"/>
        </w:rPr>
        <w:t>TL/</w:t>
      </w:r>
      <w:r w:rsidR="00853E12" w:rsidRPr="005118E5">
        <w:rPr>
          <w:rFonts w:ascii="Times New Roman" w:hAnsi="Times New Roman" w:cs="Times New Roman"/>
          <w:sz w:val="24"/>
          <w:szCs w:val="24"/>
        </w:rPr>
        <w:t xml:space="preserve">1000 </w:t>
      </w:r>
      <w:r w:rsidR="00CE2226" w:rsidRPr="005118E5">
        <w:rPr>
          <w:rFonts w:ascii="Times New Roman" w:hAnsi="Times New Roman" w:cs="Times New Roman"/>
          <w:sz w:val="24"/>
          <w:szCs w:val="24"/>
        </w:rPr>
        <w:t>Sm</w:t>
      </w:r>
      <w:r w:rsidR="00CE2226" w:rsidRPr="005118E5">
        <w:rPr>
          <w:rFonts w:ascii="Times New Roman" w:hAnsi="Times New Roman" w:cs="Times New Roman"/>
          <w:sz w:val="24"/>
          <w:szCs w:val="24"/>
          <w:vertAlign w:val="superscript"/>
        </w:rPr>
        <w:t>3</w:t>
      </w:r>
      <w:r w:rsidRPr="005118E5">
        <w:rPr>
          <w:rFonts w:ascii="Times New Roman" w:hAnsi="Times New Roman" w:cs="Times New Roman"/>
          <w:sz w:val="24"/>
          <w:szCs w:val="24"/>
        </w:rPr>
        <w:t>)</w:t>
      </w:r>
      <w:r w:rsidR="00AA29B8" w:rsidRPr="005118E5">
        <w:rPr>
          <w:rFonts w:ascii="Times New Roman" w:hAnsi="Times New Roman" w:cs="Times New Roman"/>
          <w:sz w:val="24"/>
          <w:szCs w:val="24"/>
        </w:rPr>
        <w:t>,</w:t>
      </w:r>
    </w:p>
    <w:p w14:paraId="3C95CEB0" w14:textId="37EDB54C" w:rsidR="00981BBA" w:rsidRPr="005118E5" w:rsidRDefault="00981B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A</w:t>
      </w:r>
      <w:r w:rsidR="00CC4A87" w:rsidRPr="005118E5">
        <w:rPr>
          <w:rFonts w:ascii="Times New Roman" w:hAnsi="Times New Roman" w:cs="Times New Roman"/>
          <w:sz w:val="24"/>
          <w:szCs w:val="24"/>
        </w:rPr>
        <w:t>L</w:t>
      </w:r>
      <w:r w:rsidR="00841917" w:rsidRPr="005118E5">
        <w:rPr>
          <w:rFonts w:ascii="Times New Roman" w:hAnsi="Times New Roman" w:cs="Times New Roman"/>
          <w:sz w:val="24"/>
          <w:szCs w:val="24"/>
        </w:rPr>
        <w:t>M</w:t>
      </w:r>
      <w:r w:rsidRPr="005118E5">
        <w:rPr>
          <w:rFonts w:ascii="Times New Roman" w:hAnsi="Times New Roman" w:cs="Times New Roman"/>
          <w:sz w:val="24"/>
          <w:szCs w:val="24"/>
          <w:vertAlign w:val="subscript"/>
        </w:rPr>
        <w:t>p,s,e</w:t>
      </w:r>
      <w:r w:rsidR="008B4CCD" w:rsidRPr="005118E5">
        <w:rPr>
          <w:rFonts w:ascii="Times New Roman" w:hAnsi="Times New Roman" w:cs="Times New Roman"/>
          <w:sz w:val="24"/>
          <w:szCs w:val="24"/>
        </w:rPr>
        <w:t>: “p”</w:t>
      </w:r>
      <w:r w:rsidRPr="005118E5">
        <w:rPr>
          <w:rFonts w:ascii="Times New Roman" w:hAnsi="Times New Roman" w:cs="Times New Roman"/>
          <w:sz w:val="24"/>
          <w:szCs w:val="24"/>
        </w:rPr>
        <w:t xml:space="preserve"> piyasa katılımcısının, “s” avans dönemi için “e” eşleşmesinden dolayı gerçekleşen alış miktarını (</w:t>
      </w:r>
      <w:r w:rsidR="00F76420" w:rsidRPr="005118E5">
        <w:rPr>
          <w:rFonts w:ascii="Times New Roman" w:hAnsi="Times New Roman" w:cs="Times New Roman"/>
          <w:sz w:val="24"/>
          <w:szCs w:val="24"/>
        </w:rPr>
        <w:t xml:space="preserve">1000 </w:t>
      </w:r>
      <w:r w:rsidR="00CE2226" w:rsidRPr="005118E5">
        <w:rPr>
          <w:rFonts w:ascii="Times New Roman" w:hAnsi="Times New Roman" w:cs="Times New Roman"/>
          <w:sz w:val="24"/>
          <w:szCs w:val="24"/>
        </w:rPr>
        <w:t>Sm</w:t>
      </w:r>
      <w:r w:rsidR="00CE2226" w:rsidRPr="005118E5">
        <w:rPr>
          <w:rFonts w:ascii="Times New Roman" w:hAnsi="Times New Roman" w:cs="Times New Roman"/>
          <w:sz w:val="24"/>
          <w:szCs w:val="24"/>
          <w:vertAlign w:val="superscript"/>
        </w:rPr>
        <w:t>3</w:t>
      </w:r>
      <w:r w:rsidRPr="005118E5">
        <w:rPr>
          <w:rFonts w:ascii="Times New Roman" w:hAnsi="Times New Roman" w:cs="Times New Roman"/>
          <w:sz w:val="24"/>
          <w:szCs w:val="24"/>
        </w:rPr>
        <w:t>)</w:t>
      </w:r>
      <w:r w:rsidR="00AA29B8" w:rsidRPr="005118E5">
        <w:rPr>
          <w:rFonts w:ascii="Times New Roman" w:hAnsi="Times New Roman" w:cs="Times New Roman"/>
          <w:sz w:val="24"/>
          <w:szCs w:val="24"/>
        </w:rPr>
        <w:t>,</w:t>
      </w:r>
    </w:p>
    <w:p w14:paraId="5A26F926" w14:textId="2304B4D7" w:rsidR="00981BBA" w:rsidRPr="005118E5" w:rsidRDefault="003E40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n</w:t>
      </w:r>
      <w:r w:rsidR="00981BBA" w:rsidRPr="005118E5">
        <w:rPr>
          <w:rFonts w:ascii="Times New Roman" w:hAnsi="Times New Roman" w:cs="Times New Roman"/>
          <w:sz w:val="24"/>
          <w:szCs w:val="24"/>
        </w:rPr>
        <w:t>: “p” piyasa katılımcısının</w:t>
      </w:r>
      <w:r w:rsidR="00B307D9" w:rsidRPr="005118E5">
        <w:rPr>
          <w:rFonts w:ascii="Times New Roman" w:hAnsi="Times New Roman" w:cs="Times New Roman"/>
          <w:sz w:val="24"/>
          <w:szCs w:val="24"/>
        </w:rPr>
        <w:t>,</w:t>
      </w:r>
      <w:r w:rsidR="00981BBA" w:rsidRPr="005118E5">
        <w:rPr>
          <w:rFonts w:ascii="Times New Roman" w:hAnsi="Times New Roman" w:cs="Times New Roman"/>
          <w:sz w:val="24"/>
          <w:szCs w:val="24"/>
        </w:rPr>
        <w:t xml:space="preserve"> “s” avans dönemine ait </w:t>
      </w:r>
      <w:r w:rsidR="003A46FA" w:rsidRPr="005118E5">
        <w:rPr>
          <w:rFonts w:ascii="Times New Roman" w:hAnsi="Times New Roman" w:cs="Times New Roman"/>
          <w:sz w:val="24"/>
          <w:szCs w:val="24"/>
        </w:rPr>
        <w:t>STP’de gerçekleşen alış yönlü kesinleşmiş eşleşme sayısını</w:t>
      </w:r>
    </w:p>
    <w:p w14:paraId="16E81452" w14:textId="77777777" w:rsidR="003E40BA" w:rsidRPr="005118E5" w:rsidRDefault="003E40BA" w:rsidP="005118E5">
      <w:pPr>
        <w:spacing w:after="0" w:line="240" w:lineRule="auto"/>
        <w:jc w:val="both"/>
        <w:rPr>
          <w:rFonts w:ascii="Times New Roman" w:hAnsi="Times New Roman" w:cs="Times New Roman"/>
          <w:sz w:val="24"/>
          <w:szCs w:val="24"/>
        </w:rPr>
      </w:pPr>
    </w:p>
    <w:p w14:paraId="508C1864" w14:textId="5FF746E0" w:rsidR="00B3310B" w:rsidRPr="005118E5" w:rsidRDefault="00981B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ifade eder.</w:t>
      </w:r>
    </w:p>
    <w:p w14:paraId="0E175A39" w14:textId="77777777" w:rsidR="003E40BA" w:rsidRPr="005118E5" w:rsidRDefault="003E40BA" w:rsidP="005118E5">
      <w:pPr>
        <w:spacing w:after="0" w:line="240" w:lineRule="auto"/>
        <w:jc w:val="both"/>
        <w:rPr>
          <w:rFonts w:ascii="Times New Roman" w:hAnsi="Times New Roman" w:cs="Times New Roman"/>
          <w:sz w:val="24"/>
          <w:szCs w:val="24"/>
        </w:rPr>
      </w:pPr>
    </w:p>
    <w:p w14:paraId="0E426541" w14:textId="0E2B16BA" w:rsidR="00981BBA" w:rsidRPr="005118E5" w:rsidRDefault="00981BBA"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Bir piyasa katılımcısının </w:t>
      </w:r>
      <w:r w:rsidR="00672250" w:rsidRPr="005118E5">
        <w:rPr>
          <w:rFonts w:ascii="Times New Roman" w:hAnsi="Times New Roman" w:cs="Times New Roman"/>
          <w:sz w:val="24"/>
          <w:szCs w:val="24"/>
        </w:rPr>
        <w:t xml:space="preserve">STP’deki </w:t>
      </w:r>
      <w:r w:rsidRPr="005118E5">
        <w:rPr>
          <w:rFonts w:ascii="Times New Roman" w:hAnsi="Times New Roman" w:cs="Times New Roman"/>
          <w:sz w:val="24"/>
          <w:szCs w:val="24"/>
        </w:rPr>
        <w:t>alışlarına ilişkin, ilgili katılımcıya bir fatura dönemi için tahakkuk ettirilecek borç tutarı aş</w:t>
      </w:r>
      <w:r w:rsidR="00DA0954" w:rsidRPr="005118E5">
        <w:rPr>
          <w:rFonts w:ascii="Times New Roman" w:hAnsi="Times New Roman" w:cs="Times New Roman"/>
          <w:sz w:val="24"/>
          <w:szCs w:val="24"/>
        </w:rPr>
        <w:t>ağıdaki formüle göre belirlenir:</w:t>
      </w:r>
    </w:p>
    <w:p w14:paraId="4E8ABDBB" w14:textId="77777777" w:rsidR="003E40BA" w:rsidRPr="005118E5" w:rsidRDefault="003E40BA" w:rsidP="005118E5">
      <w:pPr>
        <w:spacing w:after="0" w:line="240" w:lineRule="auto"/>
        <w:jc w:val="both"/>
        <w:rPr>
          <w:rFonts w:ascii="Times New Roman" w:hAnsi="Times New Roman" w:cs="Times New Roman"/>
          <w:sz w:val="24"/>
          <w:szCs w:val="24"/>
        </w:rPr>
      </w:pPr>
    </w:p>
    <w:p w14:paraId="591EDA7F" w14:textId="00F7BD7C" w:rsidR="00981BBA" w:rsidRPr="005118E5" w:rsidRDefault="00903176" w:rsidP="005118E5">
      <w:pPr>
        <w:pStyle w:val="ListeParagraf"/>
        <w:spacing w:after="0" w:line="240" w:lineRule="auto"/>
        <w:ind w:left="851"/>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p,i</m:t>
              </m:r>
            </m:sub>
          </m:sSub>
          <m:r>
            <w:rPr>
              <w:rFonts w:ascii="Cambria Math" w:hAnsi="Cambria Math" w:cs="Times New Roman"/>
              <w:sz w:val="24"/>
              <w:szCs w:val="24"/>
            </w:rPr>
            <m:t>=</m:t>
          </m:r>
          <m:nary>
            <m:naryPr>
              <m:chr m:val="∑"/>
              <m:ctrlPr>
                <w:rPr>
                  <w:rFonts w:ascii="Cambria Math" w:hAnsi="Cambria Math" w:cs="Times New Roman"/>
                  <w:i/>
                  <w:sz w:val="24"/>
                  <w:szCs w:val="24"/>
                </w:rPr>
              </m:ctrlPr>
            </m:naryPr>
            <m:sub>
              <m:r>
                <w:rPr>
                  <w:rFonts w:ascii="Cambria Math" w:hAnsi="Cambria Math" w:cs="Times New Roman"/>
                  <w:sz w:val="24"/>
                  <w:szCs w:val="24"/>
                </w:rPr>
                <m:t>s=1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p,i,s</m:t>
                  </m:r>
                </m:sub>
              </m:sSub>
            </m:e>
          </m:nary>
        </m:oMath>
      </m:oMathPara>
    </w:p>
    <w:p w14:paraId="3719CCAD" w14:textId="77777777" w:rsidR="003E40BA" w:rsidRPr="005118E5" w:rsidRDefault="003E40BA" w:rsidP="005118E5">
      <w:pPr>
        <w:spacing w:after="0" w:line="240" w:lineRule="auto"/>
        <w:jc w:val="both"/>
        <w:rPr>
          <w:rFonts w:ascii="Times New Roman" w:hAnsi="Times New Roman" w:cs="Times New Roman"/>
          <w:sz w:val="24"/>
          <w:szCs w:val="24"/>
        </w:rPr>
      </w:pPr>
    </w:p>
    <w:p w14:paraId="53F7A4C4" w14:textId="30C82AD5" w:rsidR="003E40BA" w:rsidRPr="005118E5" w:rsidRDefault="003E40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Bu formülde geçen;</w:t>
      </w:r>
    </w:p>
    <w:p w14:paraId="0A1FF6AA" w14:textId="77777777" w:rsidR="003E40BA" w:rsidRPr="005118E5" w:rsidRDefault="003E40BA" w:rsidP="005118E5">
      <w:pPr>
        <w:spacing w:after="0" w:line="240" w:lineRule="auto"/>
        <w:jc w:val="both"/>
        <w:rPr>
          <w:rFonts w:ascii="Times New Roman" w:hAnsi="Times New Roman" w:cs="Times New Roman"/>
          <w:sz w:val="24"/>
          <w:szCs w:val="24"/>
        </w:rPr>
      </w:pPr>
    </w:p>
    <w:p w14:paraId="0D4BC787" w14:textId="03EE536C" w:rsidR="00981BBA" w:rsidRPr="005118E5" w:rsidRDefault="00253E4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AT</w:t>
      </w:r>
      <w:r w:rsidRPr="005118E5">
        <w:rPr>
          <w:rFonts w:ascii="Times New Roman" w:hAnsi="Times New Roman" w:cs="Times New Roman"/>
          <w:sz w:val="24"/>
          <w:szCs w:val="24"/>
          <w:vertAlign w:val="subscript"/>
        </w:rPr>
        <w:t>p</w:t>
      </w:r>
      <w:r w:rsidR="00981BBA" w:rsidRPr="005118E5">
        <w:rPr>
          <w:rFonts w:ascii="Times New Roman" w:hAnsi="Times New Roman" w:cs="Times New Roman"/>
          <w:sz w:val="24"/>
          <w:szCs w:val="24"/>
          <w:vertAlign w:val="subscript"/>
        </w:rPr>
        <w:t>,i</w:t>
      </w:r>
      <w:r w:rsidR="00981BBA" w:rsidRPr="005118E5">
        <w:rPr>
          <w:rFonts w:ascii="Times New Roman" w:hAnsi="Times New Roman" w:cs="Times New Roman"/>
          <w:sz w:val="24"/>
          <w:szCs w:val="24"/>
        </w:rPr>
        <w:t>: “p” piyasa katılımcısının, “i” fatura döneminde gerçekleşen alışlarından dolayı ilgili piyasa katılımcısına tahakkuk ettirilecek borç tutarını,</w:t>
      </w:r>
    </w:p>
    <w:p w14:paraId="2F323FD0" w14:textId="4CFF946F" w:rsidR="00981BBA" w:rsidRPr="005118E5" w:rsidRDefault="00981B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A</w:t>
      </w:r>
      <w:r w:rsidR="00841917" w:rsidRPr="005118E5">
        <w:rPr>
          <w:rFonts w:ascii="Times New Roman" w:hAnsi="Times New Roman" w:cs="Times New Roman"/>
          <w:sz w:val="24"/>
          <w:szCs w:val="24"/>
        </w:rPr>
        <w:t>T</w:t>
      </w:r>
      <w:r w:rsidRPr="005118E5">
        <w:rPr>
          <w:rFonts w:ascii="Times New Roman" w:hAnsi="Times New Roman" w:cs="Times New Roman"/>
          <w:sz w:val="24"/>
          <w:szCs w:val="24"/>
          <w:vertAlign w:val="subscript"/>
        </w:rPr>
        <w:t>p,</w:t>
      </w:r>
      <w:r w:rsidR="003F5784" w:rsidRPr="005118E5">
        <w:rPr>
          <w:rFonts w:ascii="Times New Roman" w:hAnsi="Times New Roman" w:cs="Times New Roman"/>
          <w:sz w:val="24"/>
          <w:szCs w:val="24"/>
          <w:vertAlign w:val="subscript"/>
        </w:rPr>
        <w:t>i,</w:t>
      </w:r>
      <w:r w:rsidRPr="005118E5">
        <w:rPr>
          <w:rFonts w:ascii="Times New Roman" w:hAnsi="Times New Roman" w:cs="Times New Roman"/>
          <w:sz w:val="24"/>
          <w:szCs w:val="24"/>
          <w:vertAlign w:val="subscript"/>
        </w:rPr>
        <w:t>s</w:t>
      </w:r>
      <w:r w:rsidRPr="005118E5">
        <w:rPr>
          <w:rFonts w:ascii="Times New Roman" w:hAnsi="Times New Roman" w:cs="Times New Roman"/>
          <w:sz w:val="24"/>
          <w:szCs w:val="24"/>
        </w:rPr>
        <w:t>: “p” piyasa katılımcısının,</w:t>
      </w:r>
      <w:r w:rsidR="003F5784" w:rsidRPr="005118E5">
        <w:rPr>
          <w:rFonts w:ascii="Times New Roman" w:hAnsi="Times New Roman" w:cs="Times New Roman"/>
          <w:sz w:val="24"/>
          <w:szCs w:val="24"/>
        </w:rPr>
        <w:t xml:space="preserve"> “i” fatura dönemindeki</w:t>
      </w:r>
      <w:r w:rsidRPr="005118E5">
        <w:rPr>
          <w:rFonts w:ascii="Times New Roman" w:hAnsi="Times New Roman" w:cs="Times New Roman"/>
          <w:sz w:val="24"/>
          <w:szCs w:val="24"/>
        </w:rPr>
        <w:t xml:space="preserve"> “s” avans döneminde gerçekleşen alışlarından dolayı ilgili piyasa katılımcısına tahakkuk ettirilecek borç tutarını</w:t>
      </w:r>
      <w:r w:rsidR="009013AC" w:rsidRPr="005118E5">
        <w:rPr>
          <w:rFonts w:ascii="Times New Roman" w:hAnsi="Times New Roman" w:cs="Times New Roman"/>
          <w:sz w:val="24"/>
          <w:szCs w:val="24"/>
        </w:rPr>
        <w:t>,</w:t>
      </w:r>
    </w:p>
    <w:p w14:paraId="35C6EA20" w14:textId="6BBA7878" w:rsidR="00981BBA" w:rsidRPr="005118E5" w:rsidRDefault="007F77E4"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n</w:t>
      </w:r>
      <w:r w:rsidR="00981BBA" w:rsidRPr="005118E5">
        <w:rPr>
          <w:rFonts w:ascii="Times New Roman" w:hAnsi="Times New Roman" w:cs="Times New Roman"/>
          <w:sz w:val="24"/>
          <w:szCs w:val="24"/>
        </w:rPr>
        <w:t xml:space="preserve">: </w:t>
      </w:r>
      <w:r w:rsidR="00B307D9" w:rsidRPr="005118E5">
        <w:rPr>
          <w:rFonts w:ascii="Times New Roman" w:hAnsi="Times New Roman" w:cs="Times New Roman"/>
          <w:sz w:val="24"/>
          <w:szCs w:val="24"/>
        </w:rPr>
        <w:t>İ</w:t>
      </w:r>
      <w:r w:rsidR="00981BBA" w:rsidRPr="005118E5">
        <w:rPr>
          <w:rFonts w:ascii="Times New Roman" w:hAnsi="Times New Roman" w:cs="Times New Roman"/>
          <w:sz w:val="24"/>
          <w:szCs w:val="24"/>
        </w:rPr>
        <w:t>lgili fatura dönemine ilişkin avans dönemi sayısını</w:t>
      </w:r>
    </w:p>
    <w:p w14:paraId="7DC2C123" w14:textId="77777777" w:rsidR="003E40BA" w:rsidRPr="005118E5" w:rsidRDefault="003E40BA" w:rsidP="005118E5">
      <w:pPr>
        <w:spacing w:after="0" w:line="240" w:lineRule="auto"/>
        <w:jc w:val="both"/>
        <w:rPr>
          <w:rFonts w:ascii="Times New Roman" w:hAnsi="Times New Roman" w:cs="Times New Roman"/>
          <w:sz w:val="24"/>
          <w:szCs w:val="24"/>
        </w:rPr>
      </w:pPr>
    </w:p>
    <w:p w14:paraId="0F8FB4F7" w14:textId="6C791FB8" w:rsidR="00620510" w:rsidRPr="005118E5" w:rsidRDefault="00981BBA" w:rsidP="005118E5">
      <w:pPr>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ifade eder.</w:t>
      </w:r>
    </w:p>
    <w:p w14:paraId="46FB0C51" w14:textId="77777777" w:rsidR="003E40BA" w:rsidRPr="005118E5" w:rsidRDefault="003E40BA" w:rsidP="005118E5">
      <w:pPr>
        <w:spacing w:after="0" w:line="240" w:lineRule="auto"/>
        <w:jc w:val="both"/>
        <w:rPr>
          <w:rFonts w:ascii="Times New Roman" w:hAnsi="Times New Roman" w:cs="Times New Roman"/>
          <w:sz w:val="24"/>
          <w:szCs w:val="24"/>
        </w:rPr>
      </w:pPr>
    </w:p>
    <w:p w14:paraId="56BA0816" w14:textId="2E817BC4" w:rsidR="00981BBA" w:rsidRPr="005118E5" w:rsidRDefault="00CD7AA6"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STP’deki </w:t>
      </w:r>
      <w:r w:rsidR="00981BBA" w:rsidRPr="005118E5">
        <w:rPr>
          <w:rFonts w:ascii="Times New Roman" w:hAnsi="Times New Roman" w:cs="Times New Roman"/>
          <w:sz w:val="24"/>
          <w:szCs w:val="24"/>
        </w:rPr>
        <w:t>her bi</w:t>
      </w:r>
      <w:r w:rsidR="00C5741C" w:rsidRPr="005118E5">
        <w:rPr>
          <w:rFonts w:ascii="Times New Roman" w:hAnsi="Times New Roman" w:cs="Times New Roman"/>
          <w:sz w:val="24"/>
          <w:szCs w:val="24"/>
        </w:rPr>
        <w:t xml:space="preserve">r </w:t>
      </w:r>
      <w:r w:rsidR="00801D4C" w:rsidRPr="005118E5">
        <w:rPr>
          <w:rFonts w:ascii="Times New Roman" w:hAnsi="Times New Roman" w:cs="Times New Roman"/>
          <w:sz w:val="24"/>
          <w:szCs w:val="24"/>
        </w:rPr>
        <w:t>avans dönemi</w:t>
      </w:r>
      <w:r w:rsidR="00C5741C" w:rsidRPr="005118E5">
        <w:rPr>
          <w:rFonts w:ascii="Times New Roman" w:hAnsi="Times New Roman" w:cs="Times New Roman"/>
          <w:sz w:val="24"/>
          <w:szCs w:val="24"/>
        </w:rPr>
        <w:t xml:space="preserve"> </w:t>
      </w:r>
      <w:r w:rsidR="00981BBA" w:rsidRPr="005118E5">
        <w:rPr>
          <w:rFonts w:ascii="Times New Roman" w:hAnsi="Times New Roman" w:cs="Times New Roman"/>
          <w:sz w:val="24"/>
          <w:szCs w:val="24"/>
        </w:rPr>
        <w:t>için</w:t>
      </w:r>
      <w:r w:rsidRPr="005118E5">
        <w:rPr>
          <w:rFonts w:ascii="Times New Roman" w:hAnsi="Times New Roman" w:cs="Times New Roman"/>
          <w:sz w:val="24"/>
          <w:szCs w:val="24"/>
        </w:rPr>
        <w:t xml:space="preserve"> piyasa </w:t>
      </w:r>
      <w:r w:rsidR="00C5741C" w:rsidRPr="005118E5">
        <w:rPr>
          <w:rFonts w:ascii="Times New Roman" w:hAnsi="Times New Roman" w:cs="Times New Roman"/>
          <w:sz w:val="24"/>
          <w:szCs w:val="24"/>
        </w:rPr>
        <w:t xml:space="preserve">katılımcılarının ödeyeceği veya </w:t>
      </w:r>
      <w:r w:rsidRPr="005118E5">
        <w:rPr>
          <w:rFonts w:ascii="Times New Roman" w:hAnsi="Times New Roman" w:cs="Times New Roman"/>
          <w:sz w:val="24"/>
          <w:szCs w:val="24"/>
        </w:rPr>
        <w:t>alacağı avans tutarları aşağıdaki formüle göre</w:t>
      </w:r>
      <w:r w:rsidR="00DA0954" w:rsidRPr="005118E5">
        <w:rPr>
          <w:rFonts w:ascii="Times New Roman" w:hAnsi="Times New Roman" w:cs="Times New Roman"/>
          <w:sz w:val="24"/>
          <w:szCs w:val="24"/>
        </w:rPr>
        <w:t xml:space="preserve"> hesaplanır:</w:t>
      </w:r>
    </w:p>
    <w:p w14:paraId="69031BB1" w14:textId="77777777" w:rsidR="003E40BA" w:rsidRPr="005118E5" w:rsidRDefault="003E40BA" w:rsidP="005118E5">
      <w:pPr>
        <w:spacing w:after="0" w:line="240" w:lineRule="auto"/>
        <w:jc w:val="both"/>
        <w:rPr>
          <w:rFonts w:ascii="Times New Roman" w:hAnsi="Times New Roman" w:cs="Times New Roman"/>
          <w:sz w:val="24"/>
          <w:szCs w:val="24"/>
        </w:rPr>
      </w:pPr>
    </w:p>
    <w:p w14:paraId="4B6AFA87" w14:textId="03785A06" w:rsidR="00981BBA" w:rsidRPr="005118E5" w:rsidRDefault="00903176" w:rsidP="005118E5">
      <w:pPr>
        <w:pStyle w:val="ListeParagraf"/>
        <w:spacing w:after="0" w:line="240" w:lineRule="auto"/>
        <w:ind w:left="851"/>
        <w:jc w:val="both"/>
        <w:rPr>
          <w:rFonts w:ascii="Times New Roman" w:hAnsi="Times New Roman" w:cs="Times New Roman"/>
          <w:i/>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STPAT</m:t>
              </m:r>
            </m:e>
            <m:sub>
              <m:r>
                <w:rPr>
                  <w:rFonts w:ascii="Cambria Math" w:hAnsi="Cambria Math" w:cs="Times New Roman"/>
                  <w:sz w:val="24"/>
                  <w:szCs w:val="24"/>
                  <w:vertAlign w:val="subscript"/>
                </w:rPr>
                <m:t>p,s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STA</m:t>
              </m:r>
            </m:e>
            <m:sub>
              <m:r>
                <w:rPr>
                  <w:rFonts w:ascii="Cambria Math" w:hAnsi="Cambria Math" w:cs="Times New Roman"/>
                  <w:sz w:val="24"/>
                  <w:szCs w:val="24"/>
                </w:rPr>
                <m:t>p,s</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ATB</m:t>
              </m:r>
            </m:e>
            <m:sub>
              <m:r>
                <w:rPr>
                  <w:rFonts w:ascii="Cambria Math" w:hAnsi="Cambria Math" w:cs="Times New Roman"/>
                  <w:sz w:val="24"/>
                  <w:szCs w:val="24"/>
                </w:rPr>
                <m:t>p,s</m:t>
              </m:r>
            </m:sub>
          </m:sSub>
        </m:oMath>
      </m:oMathPara>
    </w:p>
    <w:p w14:paraId="5C05003D" w14:textId="77777777" w:rsidR="003E40BA" w:rsidRPr="005118E5" w:rsidRDefault="003E40BA" w:rsidP="005118E5">
      <w:pPr>
        <w:spacing w:after="0" w:line="240" w:lineRule="auto"/>
        <w:jc w:val="both"/>
        <w:rPr>
          <w:rFonts w:ascii="Times New Roman" w:hAnsi="Times New Roman" w:cs="Times New Roman"/>
          <w:sz w:val="24"/>
          <w:szCs w:val="24"/>
        </w:rPr>
      </w:pPr>
    </w:p>
    <w:p w14:paraId="205D7D22" w14:textId="77777777" w:rsidR="003E40BA" w:rsidRPr="005118E5" w:rsidRDefault="003E40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Bu formülde geçen;</w:t>
      </w:r>
    </w:p>
    <w:p w14:paraId="690FDB50" w14:textId="77777777" w:rsidR="003E40BA" w:rsidRPr="005118E5" w:rsidRDefault="003E40BA" w:rsidP="005118E5">
      <w:pPr>
        <w:pStyle w:val="ListeParagraf"/>
        <w:spacing w:after="0" w:line="240" w:lineRule="auto"/>
        <w:ind w:left="0"/>
        <w:jc w:val="both"/>
        <w:rPr>
          <w:rFonts w:ascii="Times New Roman" w:hAnsi="Times New Roman" w:cs="Times New Roman"/>
          <w:sz w:val="24"/>
          <w:szCs w:val="24"/>
        </w:rPr>
      </w:pPr>
    </w:p>
    <w:p w14:paraId="5F45A140" w14:textId="0D7EA2BD" w:rsidR="00981BBA" w:rsidRPr="005118E5" w:rsidRDefault="00CD7AA6"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STPA</w:t>
      </w:r>
      <w:r w:rsidR="00981BBA" w:rsidRPr="005118E5">
        <w:rPr>
          <w:rFonts w:ascii="Times New Roman" w:hAnsi="Times New Roman" w:cs="Times New Roman"/>
          <w:sz w:val="24"/>
          <w:szCs w:val="24"/>
        </w:rPr>
        <w:t>T</w:t>
      </w:r>
      <w:r w:rsidR="00981BBA" w:rsidRPr="005118E5">
        <w:rPr>
          <w:rFonts w:ascii="Times New Roman" w:hAnsi="Times New Roman" w:cs="Times New Roman"/>
          <w:sz w:val="24"/>
          <w:szCs w:val="24"/>
          <w:vertAlign w:val="subscript"/>
        </w:rPr>
        <w:t>p,</w:t>
      </w:r>
      <w:r w:rsidRPr="005118E5">
        <w:rPr>
          <w:rFonts w:ascii="Times New Roman" w:hAnsi="Times New Roman" w:cs="Times New Roman"/>
          <w:sz w:val="24"/>
          <w:szCs w:val="24"/>
          <w:vertAlign w:val="subscript"/>
        </w:rPr>
        <w:t>s</w:t>
      </w:r>
      <w:r w:rsidR="00981BBA" w:rsidRPr="005118E5">
        <w:rPr>
          <w:rFonts w:ascii="Times New Roman" w:hAnsi="Times New Roman" w:cs="Times New Roman"/>
          <w:sz w:val="24"/>
          <w:szCs w:val="24"/>
        </w:rPr>
        <w:t>: “p” piyasa katılımcısının, “</w:t>
      </w:r>
      <w:r w:rsidRPr="005118E5">
        <w:rPr>
          <w:rFonts w:ascii="Times New Roman" w:hAnsi="Times New Roman" w:cs="Times New Roman"/>
          <w:sz w:val="24"/>
          <w:szCs w:val="24"/>
        </w:rPr>
        <w:t>s</w:t>
      </w:r>
      <w:r w:rsidR="00981BBA" w:rsidRPr="005118E5">
        <w:rPr>
          <w:rFonts w:ascii="Times New Roman" w:hAnsi="Times New Roman" w:cs="Times New Roman"/>
          <w:sz w:val="24"/>
          <w:szCs w:val="24"/>
        </w:rPr>
        <w:t xml:space="preserve">” </w:t>
      </w:r>
      <w:r w:rsidRPr="005118E5">
        <w:rPr>
          <w:rFonts w:ascii="Times New Roman" w:hAnsi="Times New Roman" w:cs="Times New Roman"/>
          <w:sz w:val="24"/>
          <w:szCs w:val="24"/>
        </w:rPr>
        <w:t>avans</w:t>
      </w:r>
      <w:r w:rsidR="00981BBA" w:rsidRPr="005118E5">
        <w:rPr>
          <w:rFonts w:ascii="Times New Roman" w:hAnsi="Times New Roman" w:cs="Times New Roman"/>
          <w:sz w:val="24"/>
          <w:szCs w:val="24"/>
        </w:rPr>
        <w:t xml:space="preserve"> dönemi için </w:t>
      </w:r>
      <w:r w:rsidRPr="005118E5">
        <w:rPr>
          <w:rFonts w:ascii="Times New Roman" w:hAnsi="Times New Roman" w:cs="Times New Roman"/>
          <w:sz w:val="24"/>
          <w:szCs w:val="24"/>
        </w:rPr>
        <w:t>STP’</w:t>
      </w:r>
      <w:r w:rsidR="00C5741C" w:rsidRPr="005118E5">
        <w:rPr>
          <w:rFonts w:ascii="Times New Roman" w:hAnsi="Times New Roman" w:cs="Times New Roman"/>
          <w:sz w:val="24"/>
          <w:szCs w:val="24"/>
        </w:rPr>
        <w:t xml:space="preserve">deki </w:t>
      </w:r>
      <w:r w:rsidRPr="005118E5">
        <w:rPr>
          <w:rFonts w:ascii="Times New Roman" w:hAnsi="Times New Roman" w:cs="Times New Roman"/>
          <w:sz w:val="24"/>
          <w:szCs w:val="24"/>
        </w:rPr>
        <w:t>avans ödemesi tutarı</w:t>
      </w:r>
      <w:r w:rsidR="009013AC" w:rsidRPr="005118E5">
        <w:rPr>
          <w:rFonts w:ascii="Times New Roman" w:hAnsi="Times New Roman" w:cs="Times New Roman"/>
          <w:sz w:val="24"/>
          <w:szCs w:val="24"/>
        </w:rPr>
        <w:t>nı,</w:t>
      </w:r>
    </w:p>
    <w:p w14:paraId="43DFBC4A" w14:textId="4E35E5AE" w:rsidR="00EA534D" w:rsidRPr="005118E5" w:rsidRDefault="00EA534D"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ST</w:t>
      </w:r>
      <w:r w:rsidR="00CC4A87" w:rsidRPr="005118E5">
        <w:rPr>
          <w:rFonts w:ascii="Times New Roman" w:hAnsi="Times New Roman" w:cs="Times New Roman"/>
          <w:sz w:val="24"/>
          <w:szCs w:val="24"/>
        </w:rPr>
        <w:t>A</w:t>
      </w:r>
      <w:r w:rsidRPr="005118E5">
        <w:rPr>
          <w:rFonts w:ascii="Times New Roman" w:hAnsi="Times New Roman" w:cs="Times New Roman"/>
          <w:sz w:val="24"/>
          <w:szCs w:val="24"/>
          <w:vertAlign w:val="subscript"/>
        </w:rPr>
        <w:t>p,</w:t>
      </w:r>
      <w:r w:rsidR="00C5741C" w:rsidRPr="005118E5">
        <w:rPr>
          <w:rFonts w:ascii="Times New Roman" w:hAnsi="Times New Roman" w:cs="Times New Roman"/>
          <w:sz w:val="24"/>
          <w:szCs w:val="24"/>
          <w:vertAlign w:val="subscript"/>
        </w:rPr>
        <w:t>s</w:t>
      </w:r>
      <w:r w:rsidR="0028607E" w:rsidRPr="005118E5">
        <w:rPr>
          <w:rFonts w:ascii="Times New Roman" w:hAnsi="Times New Roman" w:cs="Times New Roman"/>
          <w:sz w:val="24"/>
          <w:szCs w:val="24"/>
        </w:rPr>
        <w:t>:</w:t>
      </w:r>
      <w:r w:rsidR="00C351AF" w:rsidRPr="005118E5">
        <w:rPr>
          <w:rFonts w:ascii="Times New Roman" w:hAnsi="Times New Roman" w:cs="Times New Roman"/>
          <w:sz w:val="24"/>
          <w:szCs w:val="24"/>
        </w:rPr>
        <w:t xml:space="preserve"> </w:t>
      </w:r>
      <w:r w:rsidRPr="005118E5">
        <w:rPr>
          <w:rFonts w:ascii="Times New Roman" w:hAnsi="Times New Roman" w:cs="Times New Roman"/>
          <w:sz w:val="24"/>
          <w:szCs w:val="24"/>
        </w:rPr>
        <w:t>“p” piyasa katılımcısının, “</w:t>
      </w:r>
      <w:r w:rsidR="00C5741C" w:rsidRPr="005118E5">
        <w:rPr>
          <w:rFonts w:ascii="Times New Roman" w:hAnsi="Times New Roman" w:cs="Times New Roman"/>
          <w:sz w:val="24"/>
          <w:szCs w:val="24"/>
        </w:rPr>
        <w:t>s</w:t>
      </w:r>
      <w:r w:rsidRPr="005118E5">
        <w:rPr>
          <w:rFonts w:ascii="Times New Roman" w:hAnsi="Times New Roman" w:cs="Times New Roman"/>
          <w:sz w:val="24"/>
          <w:szCs w:val="24"/>
        </w:rPr>
        <w:t xml:space="preserve">” </w:t>
      </w:r>
      <w:r w:rsidR="00C5741C" w:rsidRPr="005118E5">
        <w:rPr>
          <w:rFonts w:ascii="Times New Roman" w:hAnsi="Times New Roman" w:cs="Times New Roman"/>
          <w:sz w:val="24"/>
          <w:szCs w:val="24"/>
        </w:rPr>
        <w:t xml:space="preserve">avans </w:t>
      </w:r>
      <w:r w:rsidRPr="005118E5">
        <w:rPr>
          <w:rFonts w:ascii="Times New Roman" w:hAnsi="Times New Roman" w:cs="Times New Roman"/>
          <w:sz w:val="24"/>
          <w:szCs w:val="24"/>
        </w:rPr>
        <w:t>döneminde gerçekleşen satışlarından dolayı ilgili piyasa katılımcısına tahakkuk ettirilecek alacak tutarını,</w:t>
      </w:r>
    </w:p>
    <w:p w14:paraId="794736B9" w14:textId="04B926D2" w:rsidR="00EA534D" w:rsidRPr="005118E5" w:rsidRDefault="00EA534D"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AT</w:t>
      </w:r>
      <w:r w:rsidR="00CC4A87" w:rsidRPr="005118E5">
        <w:rPr>
          <w:rFonts w:ascii="Times New Roman" w:hAnsi="Times New Roman" w:cs="Times New Roman"/>
          <w:sz w:val="24"/>
          <w:szCs w:val="24"/>
        </w:rPr>
        <w:t>B</w:t>
      </w:r>
      <w:r w:rsidRPr="005118E5">
        <w:rPr>
          <w:rFonts w:ascii="Times New Roman" w:hAnsi="Times New Roman" w:cs="Times New Roman"/>
          <w:sz w:val="24"/>
          <w:szCs w:val="24"/>
          <w:vertAlign w:val="subscript"/>
        </w:rPr>
        <w:t>p,</w:t>
      </w:r>
      <w:r w:rsidR="00C5741C" w:rsidRPr="005118E5">
        <w:rPr>
          <w:rFonts w:ascii="Times New Roman" w:hAnsi="Times New Roman" w:cs="Times New Roman"/>
          <w:sz w:val="24"/>
          <w:szCs w:val="24"/>
          <w:vertAlign w:val="subscript"/>
        </w:rPr>
        <w:t>s</w:t>
      </w:r>
      <w:r w:rsidRPr="005118E5">
        <w:rPr>
          <w:rFonts w:ascii="Times New Roman" w:hAnsi="Times New Roman" w:cs="Times New Roman"/>
          <w:sz w:val="24"/>
          <w:szCs w:val="24"/>
        </w:rPr>
        <w:t>: “p” piyasa katılımcısının, “</w:t>
      </w:r>
      <w:r w:rsidR="00C5741C" w:rsidRPr="005118E5">
        <w:rPr>
          <w:rFonts w:ascii="Times New Roman" w:hAnsi="Times New Roman" w:cs="Times New Roman"/>
          <w:sz w:val="24"/>
          <w:szCs w:val="24"/>
        </w:rPr>
        <w:t>s</w:t>
      </w:r>
      <w:r w:rsidRPr="005118E5">
        <w:rPr>
          <w:rFonts w:ascii="Times New Roman" w:hAnsi="Times New Roman" w:cs="Times New Roman"/>
          <w:sz w:val="24"/>
          <w:szCs w:val="24"/>
        </w:rPr>
        <w:t xml:space="preserve">” </w:t>
      </w:r>
      <w:r w:rsidR="00C5741C" w:rsidRPr="005118E5">
        <w:rPr>
          <w:rFonts w:ascii="Times New Roman" w:hAnsi="Times New Roman" w:cs="Times New Roman"/>
          <w:sz w:val="24"/>
          <w:szCs w:val="24"/>
        </w:rPr>
        <w:t xml:space="preserve">avans </w:t>
      </w:r>
      <w:r w:rsidRPr="005118E5">
        <w:rPr>
          <w:rFonts w:ascii="Times New Roman" w:hAnsi="Times New Roman" w:cs="Times New Roman"/>
          <w:sz w:val="24"/>
          <w:szCs w:val="24"/>
        </w:rPr>
        <w:t>döneminde gerçekleşen alışlarından dolayı ilgili piyasa katılımcısına tahakkuk ettirilecek borç tutarını</w:t>
      </w:r>
    </w:p>
    <w:p w14:paraId="761E83B5" w14:textId="77777777" w:rsidR="003E40BA" w:rsidRPr="005118E5" w:rsidRDefault="003E40BA" w:rsidP="005118E5">
      <w:pPr>
        <w:spacing w:after="0" w:line="240" w:lineRule="auto"/>
        <w:jc w:val="both"/>
        <w:rPr>
          <w:rFonts w:ascii="Times New Roman" w:hAnsi="Times New Roman" w:cs="Times New Roman"/>
          <w:sz w:val="24"/>
          <w:szCs w:val="24"/>
        </w:rPr>
      </w:pPr>
    </w:p>
    <w:p w14:paraId="3C672504" w14:textId="178B46B4" w:rsidR="00620510" w:rsidRPr="005118E5" w:rsidRDefault="003E40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ifade eder.</w:t>
      </w:r>
    </w:p>
    <w:p w14:paraId="574716DA" w14:textId="1856EB78" w:rsidR="00D005B5" w:rsidRPr="005118E5" w:rsidRDefault="00D005B5" w:rsidP="005118E5">
      <w:pPr>
        <w:spacing w:after="0" w:line="240" w:lineRule="auto"/>
        <w:jc w:val="both"/>
        <w:rPr>
          <w:rFonts w:ascii="Times New Roman" w:hAnsi="Times New Roman" w:cs="Times New Roman"/>
          <w:sz w:val="24"/>
          <w:szCs w:val="24"/>
        </w:rPr>
      </w:pPr>
    </w:p>
    <w:p w14:paraId="39BCF1C7" w14:textId="23DAACF3" w:rsidR="00253E4A" w:rsidRPr="005118E5" w:rsidRDefault="00801D4C"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İletim Sisteminde Oluşan</w:t>
      </w:r>
      <w:r w:rsidR="00253E4A" w:rsidRPr="005118E5">
        <w:rPr>
          <w:rFonts w:ascii="Times New Roman" w:hAnsi="Times New Roman" w:cs="Times New Roman"/>
          <w:b/>
          <w:sz w:val="24"/>
          <w:szCs w:val="24"/>
        </w:rPr>
        <w:t xml:space="preserve"> Dengesizliklerin Uzlaştırılması</w:t>
      </w:r>
    </w:p>
    <w:p w14:paraId="6D2D92EA" w14:textId="77777777" w:rsidR="00253E4A" w:rsidRPr="005118E5" w:rsidRDefault="00253E4A" w:rsidP="005118E5">
      <w:pPr>
        <w:spacing w:after="0" w:line="240" w:lineRule="auto"/>
        <w:jc w:val="both"/>
        <w:rPr>
          <w:rFonts w:ascii="Times New Roman" w:hAnsi="Times New Roman" w:cs="Times New Roman"/>
          <w:sz w:val="24"/>
          <w:szCs w:val="24"/>
        </w:rPr>
      </w:pPr>
    </w:p>
    <w:p w14:paraId="617B346E" w14:textId="5EF00613" w:rsidR="00A0114B" w:rsidRPr="005118E5" w:rsidRDefault="00082FF7" w:rsidP="00082FF7">
      <w:pPr>
        <w:pStyle w:val="ListeParagraf"/>
        <w:numPr>
          <w:ilvl w:val="2"/>
          <w:numId w:val="2"/>
        </w:numPr>
        <w:spacing w:after="0" w:line="240" w:lineRule="auto"/>
        <w:ind w:left="851" w:hanging="851"/>
        <w:jc w:val="both"/>
        <w:rPr>
          <w:rFonts w:ascii="Times New Roman" w:hAnsi="Times New Roman" w:cs="Times New Roman"/>
          <w:sz w:val="24"/>
          <w:szCs w:val="24"/>
        </w:rPr>
      </w:pPr>
      <w:r w:rsidRPr="00082FF7">
        <w:rPr>
          <w:rFonts w:ascii="Times New Roman" w:hAnsi="Times New Roman" w:cs="Times New Roman"/>
          <w:sz w:val="24"/>
          <w:szCs w:val="24"/>
        </w:rPr>
        <w:t>İletim şirketi, sistem kullanıcılarının iletim sistemindeki dengesizliklerinin uzlaştırılmasını teminen, ŞİD ve DUP gereğince piyasa işletmecisini aracı olarak atamakla yükümlüdür</w:t>
      </w:r>
      <w:r>
        <w:rPr>
          <w:rStyle w:val="DipnotBavurusu"/>
          <w:rFonts w:ascii="Times New Roman" w:hAnsi="Times New Roman" w:cs="Times New Roman"/>
          <w:sz w:val="24"/>
          <w:szCs w:val="24"/>
        </w:rPr>
        <w:footnoteReference w:id="47"/>
      </w:r>
      <w:r w:rsidRPr="00082FF7">
        <w:rPr>
          <w:rFonts w:ascii="Times New Roman" w:hAnsi="Times New Roman" w:cs="Times New Roman"/>
          <w:sz w:val="24"/>
          <w:szCs w:val="24"/>
        </w:rPr>
        <w:t>.</w:t>
      </w:r>
    </w:p>
    <w:p w14:paraId="4E973A19" w14:textId="77777777" w:rsidR="00A0114B" w:rsidRPr="005118E5" w:rsidRDefault="00A0114B" w:rsidP="005118E5">
      <w:pPr>
        <w:spacing w:after="0" w:line="240" w:lineRule="auto"/>
        <w:jc w:val="both"/>
        <w:rPr>
          <w:rFonts w:ascii="Times New Roman" w:hAnsi="Times New Roman" w:cs="Times New Roman"/>
          <w:sz w:val="24"/>
          <w:szCs w:val="24"/>
        </w:rPr>
      </w:pPr>
    </w:p>
    <w:p w14:paraId="2FA6660E" w14:textId="450B6700" w:rsidR="00B82CAC" w:rsidRPr="005118E5" w:rsidRDefault="00FC40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w:t>
      </w:r>
      <w:r w:rsidR="0056799E" w:rsidRPr="005118E5">
        <w:rPr>
          <w:rFonts w:ascii="Times New Roman" w:hAnsi="Times New Roman" w:cs="Times New Roman"/>
          <w:sz w:val="24"/>
          <w:szCs w:val="24"/>
        </w:rPr>
        <w:t xml:space="preserve">, </w:t>
      </w:r>
      <w:r w:rsidR="00247402" w:rsidRPr="005118E5">
        <w:rPr>
          <w:rFonts w:ascii="Times New Roman" w:hAnsi="Times New Roman" w:cs="Times New Roman"/>
          <w:sz w:val="24"/>
          <w:szCs w:val="24"/>
        </w:rPr>
        <w:t>i</w:t>
      </w:r>
      <w:r w:rsidR="004A1DAE" w:rsidRPr="005118E5">
        <w:rPr>
          <w:rFonts w:ascii="Times New Roman" w:hAnsi="Times New Roman" w:cs="Times New Roman"/>
          <w:sz w:val="24"/>
          <w:szCs w:val="24"/>
        </w:rPr>
        <w:t xml:space="preserve">letim </w:t>
      </w:r>
      <w:r w:rsidR="00247402" w:rsidRPr="005118E5">
        <w:rPr>
          <w:rFonts w:ascii="Times New Roman" w:hAnsi="Times New Roman" w:cs="Times New Roman"/>
          <w:sz w:val="24"/>
          <w:szCs w:val="24"/>
        </w:rPr>
        <w:t>ş</w:t>
      </w:r>
      <w:r w:rsidR="004A1DAE" w:rsidRPr="005118E5">
        <w:rPr>
          <w:rFonts w:ascii="Times New Roman" w:hAnsi="Times New Roman" w:cs="Times New Roman"/>
          <w:sz w:val="24"/>
          <w:szCs w:val="24"/>
        </w:rPr>
        <w:t>irketi</w:t>
      </w:r>
      <w:r w:rsidR="0056799E" w:rsidRPr="005118E5">
        <w:rPr>
          <w:rFonts w:ascii="Times New Roman" w:hAnsi="Times New Roman" w:cs="Times New Roman"/>
          <w:sz w:val="24"/>
          <w:szCs w:val="24"/>
        </w:rPr>
        <w:t xml:space="preserve">nin </w:t>
      </w:r>
      <w:r w:rsidR="008E4BF5" w:rsidRPr="005118E5">
        <w:rPr>
          <w:rFonts w:ascii="Times New Roman" w:hAnsi="Times New Roman" w:cs="Times New Roman"/>
          <w:sz w:val="24"/>
          <w:szCs w:val="24"/>
        </w:rPr>
        <w:t xml:space="preserve">sistem kullanıcılarının bir gaz gününe ilişkin ŞİD kapsamında hesaplanan dengesizliklerine ilişkin tahsisat bilgilerini </w:t>
      </w:r>
      <w:r w:rsidR="00B22CC7" w:rsidRPr="005118E5">
        <w:rPr>
          <w:rFonts w:ascii="Times New Roman" w:hAnsi="Times New Roman" w:cs="Times New Roman"/>
          <w:sz w:val="24"/>
          <w:szCs w:val="24"/>
        </w:rPr>
        <w:t xml:space="preserve">de </w:t>
      </w:r>
      <w:r w:rsidR="00A0114B" w:rsidRPr="005118E5">
        <w:rPr>
          <w:rFonts w:ascii="Times New Roman" w:hAnsi="Times New Roman" w:cs="Times New Roman"/>
          <w:sz w:val="24"/>
          <w:szCs w:val="24"/>
        </w:rPr>
        <w:t xml:space="preserve">içeren ve </w:t>
      </w:r>
      <w:r w:rsidR="008E4BF5" w:rsidRPr="005118E5">
        <w:rPr>
          <w:rFonts w:ascii="Times New Roman" w:hAnsi="Times New Roman" w:cs="Times New Roman"/>
          <w:sz w:val="24"/>
          <w:szCs w:val="24"/>
        </w:rPr>
        <w:t xml:space="preserve">piyasa teslim sözleşmesi </w:t>
      </w:r>
      <w:r w:rsidR="0056799E" w:rsidRPr="005118E5">
        <w:rPr>
          <w:rFonts w:ascii="Times New Roman" w:hAnsi="Times New Roman" w:cs="Times New Roman"/>
          <w:sz w:val="24"/>
          <w:szCs w:val="24"/>
        </w:rPr>
        <w:t>hükümleri çerçevesinde paylaş</w:t>
      </w:r>
      <w:r w:rsidR="008E4BF5" w:rsidRPr="005118E5">
        <w:rPr>
          <w:rFonts w:ascii="Times New Roman" w:hAnsi="Times New Roman" w:cs="Times New Roman"/>
          <w:sz w:val="24"/>
          <w:szCs w:val="24"/>
        </w:rPr>
        <w:t>ılan</w:t>
      </w:r>
      <w:r w:rsidR="0056799E" w:rsidRPr="005118E5">
        <w:rPr>
          <w:rFonts w:ascii="Times New Roman" w:hAnsi="Times New Roman" w:cs="Times New Roman"/>
          <w:sz w:val="24"/>
          <w:szCs w:val="24"/>
        </w:rPr>
        <w:t xml:space="preserve"> veri</w:t>
      </w:r>
      <w:r w:rsidR="009013AC" w:rsidRPr="005118E5">
        <w:rPr>
          <w:rFonts w:ascii="Times New Roman" w:hAnsi="Times New Roman" w:cs="Times New Roman"/>
          <w:sz w:val="24"/>
          <w:szCs w:val="24"/>
        </w:rPr>
        <w:t>ler</w:t>
      </w:r>
      <w:r w:rsidR="0056799E" w:rsidRPr="005118E5">
        <w:rPr>
          <w:rFonts w:ascii="Times New Roman" w:hAnsi="Times New Roman" w:cs="Times New Roman"/>
          <w:sz w:val="24"/>
          <w:szCs w:val="24"/>
        </w:rPr>
        <w:t xml:space="preserve"> doğrultusunda</w:t>
      </w:r>
      <w:r w:rsidR="004A1DAE" w:rsidRPr="005118E5">
        <w:rPr>
          <w:rFonts w:ascii="Times New Roman" w:hAnsi="Times New Roman" w:cs="Times New Roman"/>
          <w:sz w:val="24"/>
          <w:szCs w:val="24"/>
        </w:rPr>
        <w:t xml:space="preserve"> ay sonunda her bir taşıtan</w:t>
      </w:r>
      <w:r w:rsidR="007F77E4" w:rsidRPr="005118E5">
        <w:rPr>
          <w:rFonts w:ascii="Times New Roman" w:hAnsi="Times New Roman" w:cs="Times New Roman"/>
          <w:sz w:val="24"/>
          <w:szCs w:val="24"/>
        </w:rPr>
        <w:t>ın</w:t>
      </w:r>
      <w:r w:rsidR="004A1DAE" w:rsidRPr="005118E5">
        <w:rPr>
          <w:rFonts w:ascii="Times New Roman" w:hAnsi="Times New Roman" w:cs="Times New Roman"/>
          <w:sz w:val="24"/>
          <w:szCs w:val="24"/>
        </w:rPr>
        <w:t xml:space="preserve"> </w:t>
      </w:r>
      <w:r w:rsidR="00B82CAC" w:rsidRPr="005118E5">
        <w:rPr>
          <w:rFonts w:ascii="Times New Roman" w:hAnsi="Times New Roman" w:cs="Times New Roman"/>
          <w:sz w:val="24"/>
          <w:szCs w:val="24"/>
        </w:rPr>
        <w:t>her gaz gü</w:t>
      </w:r>
      <w:r w:rsidR="004A1DAE" w:rsidRPr="005118E5">
        <w:rPr>
          <w:rFonts w:ascii="Times New Roman" w:hAnsi="Times New Roman" w:cs="Times New Roman"/>
          <w:sz w:val="24"/>
          <w:szCs w:val="24"/>
        </w:rPr>
        <w:t>nü</w:t>
      </w:r>
      <w:r w:rsidR="00B82CAC" w:rsidRPr="005118E5">
        <w:rPr>
          <w:rFonts w:ascii="Times New Roman" w:hAnsi="Times New Roman" w:cs="Times New Roman"/>
          <w:sz w:val="24"/>
          <w:szCs w:val="24"/>
        </w:rPr>
        <w:t xml:space="preserve"> için günlük dengesizlik</w:t>
      </w:r>
      <w:r w:rsidR="004A1DAE" w:rsidRPr="005118E5">
        <w:rPr>
          <w:rFonts w:ascii="Times New Roman" w:hAnsi="Times New Roman" w:cs="Times New Roman"/>
          <w:sz w:val="24"/>
          <w:szCs w:val="24"/>
        </w:rPr>
        <w:t xml:space="preserve"> miktarını </w:t>
      </w:r>
      <w:r w:rsidR="002018AF" w:rsidRPr="005118E5">
        <w:rPr>
          <w:rFonts w:ascii="Times New Roman" w:hAnsi="Times New Roman" w:cs="Times New Roman"/>
          <w:sz w:val="24"/>
          <w:szCs w:val="24"/>
        </w:rPr>
        <w:t>dengesizliklerin uzlaştırılmasında kullanır.</w:t>
      </w:r>
    </w:p>
    <w:p w14:paraId="4D176CD5" w14:textId="77777777" w:rsidR="003E40BA" w:rsidRPr="005118E5" w:rsidRDefault="003E40BA" w:rsidP="005118E5">
      <w:pPr>
        <w:spacing w:after="0" w:line="240" w:lineRule="auto"/>
        <w:jc w:val="both"/>
        <w:rPr>
          <w:rFonts w:ascii="Times New Roman" w:hAnsi="Times New Roman" w:cs="Times New Roman"/>
          <w:sz w:val="24"/>
          <w:szCs w:val="24"/>
        </w:rPr>
      </w:pPr>
    </w:p>
    <w:p w14:paraId="2094317E" w14:textId="54580965" w:rsidR="00253E4A" w:rsidRPr="005118E5" w:rsidRDefault="00FC40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w:t>
      </w:r>
      <w:r w:rsidR="009B7E86" w:rsidRPr="005118E5">
        <w:rPr>
          <w:rFonts w:ascii="Times New Roman" w:hAnsi="Times New Roman" w:cs="Times New Roman"/>
          <w:sz w:val="24"/>
          <w:szCs w:val="24"/>
        </w:rPr>
        <w:t xml:space="preserve">, </w:t>
      </w:r>
      <w:r w:rsidR="00247402" w:rsidRPr="005118E5">
        <w:rPr>
          <w:rFonts w:ascii="Times New Roman" w:hAnsi="Times New Roman" w:cs="Times New Roman"/>
          <w:sz w:val="24"/>
          <w:szCs w:val="24"/>
        </w:rPr>
        <w:t>i</w:t>
      </w:r>
      <w:r w:rsidR="009B7E86" w:rsidRPr="005118E5">
        <w:rPr>
          <w:rFonts w:ascii="Times New Roman" w:hAnsi="Times New Roman" w:cs="Times New Roman"/>
          <w:sz w:val="24"/>
          <w:szCs w:val="24"/>
        </w:rPr>
        <w:t xml:space="preserve">letim </w:t>
      </w:r>
      <w:r w:rsidR="00247402" w:rsidRPr="005118E5">
        <w:rPr>
          <w:rFonts w:ascii="Times New Roman" w:hAnsi="Times New Roman" w:cs="Times New Roman"/>
          <w:sz w:val="24"/>
          <w:szCs w:val="24"/>
        </w:rPr>
        <w:t>ş</w:t>
      </w:r>
      <w:r w:rsidR="00B82CAC" w:rsidRPr="005118E5">
        <w:rPr>
          <w:rFonts w:ascii="Times New Roman" w:hAnsi="Times New Roman" w:cs="Times New Roman"/>
          <w:sz w:val="24"/>
          <w:szCs w:val="24"/>
        </w:rPr>
        <w:t xml:space="preserve">irketinin </w:t>
      </w:r>
      <w:r w:rsidR="009B7E86" w:rsidRPr="005118E5">
        <w:rPr>
          <w:rFonts w:ascii="Times New Roman" w:hAnsi="Times New Roman" w:cs="Times New Roman"/>
          <w:sz w:val="24"/>
          <w:szCs w:val="24"/>
        </w:rPr>
        <w:t>her bir taşıtan için</w:t>
      </w:r>
      <w:r w:rsidR="0066523A" w:rsidRPr="005118E5">
        <w:rPr>
          <w:rFonts w:ascii="Times New Roman" w:hAnsi="Times New Roman" w:cs="Times New Roman"/>
          <w:sz w:val="24"/>
          <w:szCs w:val="24"/>
        </w:rPr>
        <w:t xml:space="preserve"> ay sonunda</w:t>
      </w:r>
      <w:r w:rsidR="009B7E86" w:rsidRPr="005118E5">
        <w:rPr>
          <w:rFonts w:ascii="Times New Roman" w:hAnsi="Times New Roman" w:cs="Times New Roman"/>
          <w:sz w:val="24"/>
          <w:szCs w:val="24"/>
        </w:rPr>
        <w:t xml:space="preserve"> </w:t>
      </w:r>
      <w:r w:rsidR="002F092A" w:rsidRPr="005118E5">
        <w:rPr>
          <w:rFonts w:ascii="Times New Roman" w:hAnsi="Times New Roman" w:cs="Times New Roman"/>
          <w:sz w:val="24"/>
          <w:szCs w:val="24"/>
        </w:rPr>
        <w:t xml:space="preserve">gaz </w:t>
      </w:r>
      <w:r w:rsidR="009B7E86" w:rsidRPr="005118E5">
        <w:rPr>
          <w:rFonts w:ascii="Times New Roman" w:hAnsi="Times New Roman" w:cs="Times New Roman"/>
          <w:sz w:val="24"/>
          <w:szCs w:val="24"/>
        </w:rPr>
        <w:t>gün</w:t>
      </w:r>
      <w:r w:rsidR="002F092A" w:rsidRPr="005118E5">
        <w:rPr>
          <w:rFonts w:ascii="Times New Roman" w:hAnsi="Times New Roman" w:cs="Times New Roman"/>
          <w:sz w:val="24"/>
          <w:szCs w:val="24"/>
        </w:rPr>
        <w:t>ü</w:t>
      </w:r>
      <w:r w:rsidR="009B7E86" w:rsidRPr="005118E5">
        <w:rPr>
          <w:rFonts w:ascii="Times New Roman" w:hAnsi="Times New Roman" w:cs="Times New Roman"/>
          <w:sz w:val="24"/>
          <w:szCs w:val="24"/>
        </w:rPr>
        <w:t xml:space="preserve"> baz</w:t>
      </w:r>
      <w:r w:rsidR="002F092A" w:rsidRPr="005118E5">
        <w:rPr>
          <w:rFonts w:ascii="Times New Roman" w:hAnsi="Times New Roman" w:cs="Times New Roman"/>
          <w:sz w:val="24"/>
          <w:szCs w:val="24"/>
        </w:rPr>
        <w:t>ında</w:t>
      </w:r>
      <w:r w:rsidR="009B7E86" w:rsidRPr="005118E5">
        <w:rPr>
          <w:rFonts w:ascii="Times New Roman" w:hAnsi="Times New Roman" w:cs="Times New Roman"/>
          <w:sz w:val="24"/>
          <w:szCs w:val="24"/>
        </w:rPr>
        <w:t xml:space="preserve"> </w:t>
      </w:r>
      <w:r w:rsidR="00B82CAC" w:rsidRPr="005118E5">
        <w:rPr>
          <w:rFonts w:ascii="Times New Roman" w:hAnsi="Times New Roman" w:cs="Times New Roman"/>
          <w:sz w:val="24"/>
          <w:szCs w:val="24"/>
        </w:rPr>
        <w:t>bildirdiği</w:t>
      </w:r>
      <w:r w:rsidR="009B7E86" w:rsidRPr="005118E5">
        <w:rPr>
          <w:rFonts w:ascii="Times New Roman" w:hAnsi="Times New Roman" w:cs="Times New Roman"/>
          <w:sz w:val="24"/>
          <w:szCs w:val="24"/>
        </w:rPr>
        <w:t xml:space="preserve"> negatif dengesizlikler neticesinde hesaplanan Negatif Dengesizlik Ödemesinde (NDÖ)</w:t>
      </w:r>
      <w:r w:rsidR="007F77E4" w:rsidRPr="005118E5">
        <w:rPr>
          <w:rFonts w:ascii="Times New Roman" w:hAnsi="Times New Roman" w:cs="Times New Roman"/>
          <w:sz w:val="24"/>
          <w:szCs w:val="24"/>
        </w:rPr>
        <w:t xml:space="preserve"> aşağıdaki formülü kullanır</w:t>
      </w:r>
      <w:r w:rsidR="00E92A9B" w:rsidRPr="005118E5">
        <w:rPr>
          <w:rFonts w:ascii="Times New Roman" w:hAnsi="Times New Roman" w:cs="Times New Roman"/>
          <w:sz w:val="24"/>
          <w:szCs w:val="24"/>
        </w:rPr>
        <w:t>:</w:t>
      </w:r>
    </w:p>
    <w:p w14:paraId="6C79C9E6" w14:textId="77777777" w:rsidR="003E40BA" w:rsidRPr="005118E5" w:rsidRDefault="003E40BA" w:rsidP="005118E5">
      <w:pPr>
        <w:spacing w:after="0" w:line="240" w:lineRule="auto"/>
        <w:jc w:val="both"/>
        <w:rPr>
          <w:rFonts w:ascii="Times New Roman" w:hAnsi="Times New Roman" w:cs="Times New Roman"/>
          <w:sz w:val="24"/>
          <w:szCs w:val="24"/>
        </w:rPr>
      </w:pPr>
    </w:p>
    <w:p w14:paraId="6500D915" w14:textId="568D5240" w:rsidR="009B7E86" w:rsidRPr="005118E5" w:rsidRDefault="00903176" w:rsidP="005118E5">
      <w:pPr>
        <w:pStyle w:val="ListeParagraf"/>
        <w:spacing w:after="0" w:line="240" w:lineRule="auto"/>
        <w:ind w:left="851"/>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NDÖ</m:t>
              </m:r>
            </m:e>
            <m:sub>
              <m:r>
                <w:rPr>
                  <w:rFonts w:ascii="Cambria Math" w:hAnsi="Cambria Math" w:cs="Times New Roman"/>
                  <w:sz w:val="24"/>
                  <w:szCs w:val="24"/>
                </w:rPr>
                <m:t>t,i</m:t>
              </m:r>
            </m:sub>
          </m:sSub>
          <m:r>
            <w:rPr>
              <w:rFonts w:ascii="Cambria Math" w:hAnsi="Cambria Math" w:cs="Times New Roman"/>
              <w:sz w:val="24"/>
              <w:szCs w:val="24"/>
            </w:rPr>
            <m:t>=</m:t>
          </m:r>
          <m:nary>
            <m:naryPr>
              <m:chr m:val="∑"/>
              <m:ctrlPr>
                <w:rPr>
                  <w:rFonts w:ascii="Cambria Math" w:hAnsi="Cambria Math" w:cs="Times New Roman"/>
                  <w:i/>
                  <w:sz w:val="24"/>
                  <w:szCs w:val="24"/>
                </w:rPr>
              </m:ctrlPr>
            </m:naryPr>
            <m:sub>
              <m:r>
                <w:rPr>
                  <w:rFonts w:ascii="Cambria Math" w:hAnsi="Cambria Math" w:cs="Times New Roman"/>
                  <w:sz w:val="24"/>
                  <w:szCs w:val="24"/>
                </w:rPr>
                <m:t>g=1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NDM</m:t>
                  </m:r>
                </m:e>
                <m:sub>
                  <m:r>
                    <w:rPr>
                      <w:rFonts w:ascii="Cambria Math" w:hAnsi="Cambria Math" w:cs="Times New Roman"/>
                      <w:sz w:val="24"/>
                      <w:szCs w:val="24"/>
                    </w:rPr>
                    <m:t>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DGAF</m:t>
                  </m:r>
                </m:e>
                <m:sub>
                  <m:r>
                    <w:rPr>
                      <w:rFonts w:ascii="Cambria Math" w:hAnsi="Cambria Math" w:cs="Times New Roman"/>
                      <w:sz w:val="24"/>
                      <w:szCs w:val="24"/>
                    </w:rPr>
                    <m:t>g</m:t>
                  </m:r>
                </m:sub>
              </m:sSub>
              <m:r>
                <w:rPr>
                  <w:rFonts w:ascii="Cambria Math" w:hAnsi="Cambria Math" w:cs="Times New Roman"/>
                  <w:sz w:val="24"/>
                  <w:szCs w:val="24"/>
                </w:rPr>
                <m:t>)</m:t>
              </m:r>
            </m:e>
          </m:nary>
        </m:oMath>
      </m:oMathPara>
    </w:p>
    <w:p w14:paraId="7F76B445" w14:textId="77777777" w:rsidR="003E40BA" w:rsidRPr="005118E5" w:rsidRDefault="003E40BA" w:rsidP="005118E5">
      <w:pPr>
        <w:spacing w:after="0" w:line="240" w:lineRule="auto"/>
        <w:jc w:val="both"/>
        <w:rPr>
          <w:rFonts w:ascii="Times New Roman" w:hAnsi="Times New Roman" w:cs="Times New Roman"/>
          <w:sz w:val="24"/>
          <w:szCs w:val="24"/>
        </w:rPr>
      </w:pPr>
    </w:p>
    <w:p w14:paraId="6C94F62F" w14:textId="77777777" w:rsidR="009B7E86" w:rsidRPr="005118E5" w:rsidRDefault="009B7E86"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Bu formülde geçen;</w:t>
      </w:r>
    </w:p>
    <w:p w14:paraId="32876226" w14:textId="77777777" w:rsidR="003E40BA" w:rsidRPr="005118E5" w:rsidRDefault="003E40BA" w:rsidP="005118E5">
      <w:pPr>
        <w:spacing w:after="0" w:line="240" w:lineRule="auto"/>
        <w:jc w:val="both"/>
        <w:rPr>
          <w:rFonts w:ascii="Times New Roman" w:hAnsi="Times New Roman" w:cs="Times New Roman"/>
          <w:sz w:val="24"/>
          <w:szCs w:val="24"/>
        </w:rPr>
      </w:pPr>
    </w:p>
    <w:p w14:paraId="52CAE07A" w14:textId="2D083632" w:rsidR="009B7E86" w:rsidRPr="005118E5" w:rsidRDefault="009B7E86"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NDÖ</w:t>
      </w:r>
      <w:r w:rsidRPr="005118E5">
        <w:rPr>
          <w:rFonts w:ascii="Times New Roman" w:hAnsi="Times New Roman" w:cs="Times New Roman"/>
          <w:sz w:val="24"/>
          <w:szCs w:val="24"/>
          <w:vertAlign w:val="subscript"/>
        </w:rPr>
        <w:t>t,i</w:t>
      </w:r>
      <w:r w:rsidRPr="005118E5">
        <w:rPr>
          <w:rFonts w:ascii="Times New Roman" w:hAnsi="Times New Roman" w:cs="Times New Roman"/>
          <w:sz w:val="24"/>
          <w:szCs w:val="24"/>
        </w:rPr>
        <w:t>: “t” taşıtanının</w:t>
      </w:r>
      <w:r w:rsidR="00C73172" w:rsidRPr="005118E5">
        <w:rPr>
          <w:rFonts w:ascii="Times New Roman" w:hAnsi="Times New Roman" w:cs="Times New Roman"/>
          <w:sz w:val="24"/>
          <w:szCs w:val="24"/>
        </w:rPr>
        <w:t>,</w:t>
      </w:r>
      <w:r w:rsidRPr="005118E5">
        <w:rPr>
          <w:rFonts w:ascii="Times New Roman" w:hAnsi="Times New Roman" w:cs="Times New Roman"/>
          <w:sz w:val="24"/>
          <w:szCs w:val="24"/>
        </w:rPr>
        <w:t xml:space="preserve"> “i” fatura dönemindeki negatif dengesizliklerinden dolayı tahakkuk ettirilecek </w:t>
      </w:r>
      <w:r w:rsidR="004848B1" w:rsidRPr="005118E5">
        <w:rPr>
          <w:rFonts w:ascii="Times New Roman" w:hAnsi="Times New Roman" w:cs="Times New Roman"/>
          <w:sz w:val="24"/>
          <w:szCs w:val="24"/>
        </w:rPr>
        <w:t xml:space="preserve">borç </w:t>
      </w:r>
      <w:r w:rsidRPr="005118E5">
        <w:rPr>
          <w:rFonts w:ascii="Times New Roman" w:hAnsi="Times New Roman" w:cs="Times New Roman"/>
          <w:sz w:val="24"/>
          <w:szCs w:val="24"/>
        </w:rPr>
        <w:t>tutarını</w:t>
      </w:r>
      <w:r w:rsidR="007E30D1" w:rsidRPr="005118E5">
        <w:rPr>
          <w:rFonts w:ascii="Times New Roman" w:hAnsi="Times New Roman" w:cs="Times New Roman"/>
          <w:sz w:val="24"/>
          <w:szCs w:val="24"/>
        </w:rPr>
        <w:t>,</w:t>
      </w:r>
    </w:p>
    <w:p w14:paraId="32766E69" w14:textId="2F13ED76" w:rsidR="009B7E86" w:rsidRPr="005118E5" w:rsidRDefault="009B7E86"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NDM</w:t>
      </w:r>
      <w:r w:rsidRPr="005118E5">
        <w:rPr>
          <w:rFonts w:ascii="Times New Roman" w:hAnsi="Times New Roman" w:cs="Times New Roman"/>
          <w:sz w:val="24"/>
          <w:szCs w:val="24"/>
          <w:vertAlign w:val="subscript"/>
        </w:rPr>
        <w:t>t,g</w:t>
      </w:r>
      <w:r w:rsidRPr="005118E5">
        <w:rPr>
          <w:rFonts w:ascii="Times New Roman" w:hAnsi="Times New Roman" w:cs="Times New Roman"/>
          <w:sz w:val="24"/>
          <w:szCs w:val="24"/>
        </w:rPr>
        <w:t>: “t” taşıtanının</w:t>
      </w:r>
      <w:r w:rsidR="00C73172" w:rsidRPr="005118E5">
        <w:rPr>
          <w:rFonts w:ascii="Times New Roman" w:hAnsi="Times New Roman" w:cs="Times New Roman"/>
          <w:sz w:val="24"/>
          <w:szCs w:val="24"/>
        </w:rPr>
        <w:t>,</w:t>
      </w:r>
      <w:r w:rsidRPr="005118E5">
        <w:rPr>
          <w:rFonts w:ascii="Times New Roman" w:hAnsi="Times New Roman" w:cs="Times New Roman"/>
          <w:sz w:val="24"/>
          <w:szCs w:val="24"/>
        </w:rPr>
        <w:t xml:space="preserve"> “g” gaz günündeki negatif dengesizlik miktarını</w:t>
      </w:r>
      <w:r w:rsidR="007E30D1" w:rsidRPr="005118E5">
        <w:rPr>
          <w:rFonts w:ascii="Times New Roman" w:hAnsi="Times New Roman" w:cs="Times New Roman"/>
          <w:sz w:val="24"/>
          <w:szCs w:val="24"/>
        </w:rPr>
        <w:t>,</w:t>
      </w:r>
    </w:p>
    <w:p w14:paraId="2F56EBA0" w14:textId="5C01C4C7" w:rsidR="009B7E86" w:rsidRPr="005118E5" w:rsidRDefault="009B7E86"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DGAF</w:t>
      </w:r>
      <w:r w:rsidRPr="005118E5">
        <w:rPr>
          <w:rFonts w:ascii="Times New Roman" w:hAnsi="Times New Roman" w:cs="Times New Roman"/>
          <w:sz w:val="24"/>
          <w:szCs w:val="24"/>
          <w:vertAlign w:val="subscript"/>
        </w:rPr>
        <w:t>g</w:t>
      </w:r>
      <w:r w:rsidRPr="005118E5">
        <w:rPr>
          <w:rFonts w:ascii="Times New Roman" w:hAnsi="Times New Roman" w:cs="Times New Roman"/>
          <w:sz w:val="24"/>
          <w:szCs w:val="24"/>
        </w:rPr>
        <w:t>: “g” günündeki dengeleme gazı alış fiyatını</w:t>
      </w:r>
      <w:r w:rsidR="007E30D1" w:rsidRPr="005118E5">
        <w:rPr>
          <w:rFonts w:ascii="Times New Roman" w:hAnsi="Times New Roman" w:cs="Times New Roman"/>
          <w:sz w:val="24"/>
          <w:szCs w:val="24"/>
        </w:rPr>
        <w:t>,</w:t>
      </w:r>
    </w:p>
    <w:p w14:paraId="2007B7A1" w14:textId="20CB4E4B" w:rsidR="007F77E4" w:rsidRPr="005118E5" w:rsidRDefault="003E40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n</w:t>
      </w:r>
      <w:r w:rsidR="007F77E4" w:rsidRPr="005118E5">
        <w:rPr>
          <w:rFonts w:ascii="Times New Roman" w:hAnsi="Times New Roman" w:cs="Times New Roman"/>
          <w:sz w:val="24"/>
          <w:szCs w:val="24"/>
        </w:rPr>
        <w:t xml:space="preserve">: </w:t>
      </w:r>
      <w:r w:rsidR="00CD099E" w:rsidRPr="005118E5">
        <w:rPr>
          <w:rFonts w:ascii="Times New Roman" w:hAnsi="Times New Roman" w:cs="Times New Roman"/>
          <w:sz w:val="24"/>
          <w:szCs w:val="24"/>
        </w:rPr>
        <w:t>İ</w:t>
      </w:r>
      <w:r w:rsidR="007F77E4" w:rsidRPr="005118E5">
        <w:rPr>
          <w:rFonts w:ascii="Times New Roman" w:hAnsi="Times New Roman" w:cs="Times New Roman"/>
          <w:sz w:val="24"/>
          <w:szCs w:val="24"/>
        </w:rPr>
        <w:t xml:space="preserve">lgili fatura dönemine ilişkin </w:t>
      </w:r>
      <w:r w:rsidR="00CD099E" w:rsidRPr="005118E5">
        <w:rPr>
          <w:rFonts w:ascii="Times New Roman" w:hAnsi="Times New Roman" w:cs="Times New Roman"/>
          <w:sz w:val="24"/>
          <w:szCs w:val="24"/>
        </w:rPr>
        <w:t>gaz günü</w:t>
      </w:r>
      <w:r w:rsidR="007F77E4" w:rsidRPr="005118E5">
        <w:rPr>
          <w:rFonts w:ascii="Times New Roman" w:hAnsi="Times New Roman" w:cs="Times New Roman"/>
          <w:sz w:val="24"/>
          <w:szCs w:val="24"/>
        </w:rPr>
        <w:t xml:space="preserve"> sayısını</w:t>
      </w:r>
    </w:p>
    <w:p w14:paraId="02D3CCA1" w14:textId="77777777" w:rsidR="003E40BA" w:rsidRPr="005118E5" w:rsidRDefault="003E40BA" w:rsidP="005118E5">
      <w:pPr>
        <w:spacing w:after="0" w:line="240" w:lineRule="auto"/>
        <w:jc w:val="both"/>
        <w:rPr>
          <w:rFonts w:ascii="Times New Roman" w:hAnsi="Times New Roman" w:cs="Times New Roman"/>
          <w:sz w:val="24"/>
          <w:szCs w:val="24"/>
        </w:rPr>
      </w:pPr>
    </w:p>
    <w:p w14:paraId="3ACD5103" w14:textId="451B98EC" w:rsidR="009B7E86" w:rsidRPr="005118E5" w:rsidRDefault="00853E12"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i</w:t>
      </w:r>
      <w:r w:rsidR="009B7E86" w:rsidRPr="005118E5">
        <w:rPr>
          <w:rFonts w:ascii="Times New Roman" w:hAnsi="Times New Roman" w:cs="Times New Roman"/>
          <w:sz w:val="24"/>
          <w:szCs w:val="24"/>
        </w:rPr>
        <w:t>fade eder.</w:t>
      </w:r>
    </w:p>
    <w:p w14:paraId="68619232" w14:textId="77777777" w:rsidR="003E40BA" w:rsidRPr="005118E5" w:rsidRDefault="003E40BA" w:rsidP="005118E5">
      <w:pPr>
        <w:spacing w:after="0" w:line="240" w:lineRule="auto"/>
        <w:jc w:val="both"/>
        <w:rPr>
          <w:rFonts w:ascii="Times New Roman" w:hAnsi="Times New Roman" w:cs="Times New Roman"/>
          <w:sz w:val="24"/>
          <w:szCs w:val="24"/>
        </w:rPr>
      </w:pPr>
    </w:p>
    <w:p w14:paraId="1309CA38" w14:textId="4F468A9A" w:rsidR="009B7E86" w:rsidRPr="005118E5" w:rsidRDefault="00FC40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247402" w:rsidRPr="005118E5">
        <w:rPr>
          <w:rFonts w:ascii="Times New Roman" w:hAnsi="Times New Roman" w:cs="Times New Roman"/>
          <w:sz w:val="24"/>
          <w:szCs w:val="24"/>
        </w:rPr>
        <w:t>i</w:t>
      </w:r>
      <w:r w:rsidRPr="005118E5">
        <w:rPr>
          <w:rFonts w:ascii="Times New Roman" w:hAnsi="Times New Roman" w:cs="Times New Roman"/>
          <w:sz w:val="24"/>
          <w:szCs w:val="24"/>
        </w:rPr>
        <w:t>şletmecisi</w:t>
      </w:r>
      <w:r w:rsidR="009B7E86" w:rsidRPr="005118E5">
        <w:rPr>
          <w:rFonts w:ascii="Times New Roman" w:hAnsi="Times New Roman" w:cs="Times New Roman"/>
          <w:sz w:val="24"/>
          <w:szCs w:val="24"/>
        </w:rPr>
        <w:t xml:space="preserve">, </w:t>
      </w:r>
      <w:r w:rsidR="00247402" w:rsidRPr="005118E5">
        <w:rPr>
          <w:rFonts w:ascii="Times New Roman" w:hAnsi="Times New Roman" w:cs="Times New Roman"/>
          <w:sz w:val="24"/>
          <w:szCs w:val="24"/>
        </w:rPr>
        <w:t>i</w:t>
      </w:r>
      <w:r w:rsidR="009B7E86" w:rsidRPr="005118E5">
        <w:rPr>
          <w:rFonts w:ascii="Times New Roman" w:hAnsi="Times New Roman" w:cs="Times New Roman"/>
          <w:sz w:val="24"/>
          <w:szCs w:val="24"/>
        </w:rPr>
        <w:t xml:space="preserve">letim </w:t>
      </w:r>
      <w:r w:rsidR="00247402" w:rsidRPr="005118E5">
        <w:rPr>
          <w:rFonts w:ascii="Times New Roman" w:hAnsi="Times New Roman" w:cs="Times New Roman"/>
          <w:sz w:val="24"/>
          <w:szCs w:val="24"/>
        </w:rPr>
        <w:t>ş</w:t>
      </w:r>
      <w:r w:rsidR="009B7E86" w:rsidRPr="005118E5">
        <w:rPr>
          <w:rFonts w:ascii="Times New Roman" w:hAnsi="Times New Roman" w:cs="Times New Roman"/>
          <w:sz w:val="24"/>
          <w:szCs w:val="24"/>
        </w:rPr>
        <w:t>irketinin her bir taşıtan için</w:t>
      </w:r>
      <w:r w:rsidR="006405EE" w:rsidRPr="005118E5">
        <w:rPr>
          <w:rFonts w:ascii="Times New Roman" w:hAnsi="Times New Roman" w:cs="Times New Roman"/>
          <w:sz w:val="24"/>
          <w:szCs w:val="24"/>
        </w:rPr>
        <w:t xml:space="preserve"> ay sonunda</w:t>
      </w:r>
      <w:r w:rsidR="009B7E86" w:rsidRPr="005118E5">
        <w:rPr>
          <w:rFonts w:ascii="Times New Roman" w:hAnsi="Times New Roman" w:cs="Times New Roman"/>
          <w:sz w:val="24"/>
          <w:szCs w:val="24"/>
        </w:rPr>
        <w:t xml:space="preserve"> </w:t>
      </w:r>
      <w:r w:rsidR="002F092A" w:rsidRPr="005118E5">
        <w:rPr>
          <w:rFonts w:ascii="Times New Roman" w:hAnsi="Times New Roman" w:cs="Times New Roman"/>
          <w:sz w:val="24"/>
          <w:szCs w:val="24"/>
        </w:rPr>
        <w:t xml:space="preserve">gaz </w:t>
      </w:r>
      <w:r w:rsidR="009B7E86" w:rsidRPr="005118E5">
        <w:rPr>
          <w:rFonts w:ascii="Times New Roman" w:hAnsi="Times New Roman" w:cs="Times New Roman"/>
          <w:sz w:val="24"/>
          <w:szCs w:val="24"/>
        </w:rPr>
        <w:t>gün</w:t>
      </w:r>
      <w:r w:rsidR="002F092A" w:rsidRPr="005118E5">
        <w:rPr>
          <w:rFonts w:ascii="Times New Roman" w:hAnsi="Times New Roman" w:cs="Times New Roman"/>
          <w:sz w:val="24"/>
          <w:szCs w:val="24"/>
        </w:rPr>
        <w:t>ü bazında</w:t>
      </w:r>
      <w:r w:rsidR="009B7E86" w:rsidRPr="005118E5">
        <w:rPr>
          <w:rFonts w:ascii="Times New Roman" w:hAnsi="Times New Roman" w:cs="Times New Roman"/>
          <w:sz w:val="24"/>
          <w:szCs w:val="24"/>
        </w:rPr>
        <w:t xml:space="preserve"> bildirdiği pozitif dengesizlikler neticesinde hesaplanan Pozitif Dengesizlik Ödemesinde (PDÖ)</w:t>
      </w:r>
      <w:r w:rsidR="007F77E4" w:rsidRPr="005118E5">
        <w:rPr>
          <w:rFonts w:ascii="Times New Roman" w:hAnsi="Times New Roman" w:cs="Times New Roman"/>
          <w:sz w:val="24"/>
          <w:szCs w:val="24"/>
        </w:rPr>
        <w:t xml:space="preserve"> aşağıdaki formülü kullanır</w:t>
      </w:r>
      <w:r w:rsidR="00E92A9B" w:rsidRPr="005118E5">
        <w:rPr>
          <w:rFonts w:ascii="Times New Roman" w:hAnsi="Times New Roman" w:cs="Times New Roman"/>
          <w:sz w:val="24"/>
          <w:szCs w:val="24"/>
        </w:rPr>
        <w:t>:</w:t>
      </w:r>
    </w:p>
    <w:p w14:paraId="11FA4F12" w14:textId="77777777" w:rsidR="003E40BA" w:rsidRPr="005118E5" w:rsidRDefault="003E40BA" w:rsidP="005118E5">
      <w:pPr>
        <w:spacing w:after="0" w:line="240" w:lineRule="auto"/>
        <w:jc w:val="both"/>
        <w:rPr>
          <w:rFonts w:ascii="Times New Roman" w:hAnsi="Times New Roman" w:cs="Times New Roman"/>
          <w:sz w:val="24"/>
          <w:szCs w:val="24"/>
        </w:rPr>
      </w:pPr>
    </w:p>
    <w:p w14:paraId="3A0D6A63" w14:textId="75AC82FE" w:rsidR="00C634B7" w:rsidRPr="005118E5" w:rsidRDefault="00903176" w:rsidP="005118E5">
      <w:pPr>
        <w:pStyle w:val="ListeParagraf"/>
        <w:spacing w:after="0" w:line="240" w:lineRule="auto"/>
        <w:ind w:left="851"/>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PDÖ</m:t>
              </m:r>
            </m:e>
            <m:sub>
              <m:r>
                <w:rPr>
                  <w:rFonts w:ascii="Cambria Math" w:hAnsi="Cambria Math" w:cs="Times New Roman"/>
                  <w:sz w:val="24"/>
                  <w:szCs w:val="24"/>
                </w:rPr>
                <m:t>t,i</m:t>
              </m:r>
            </m:sub>
          </m:sSub>
          <m:r>
            <w:rPr>
              <w:rFonts w:ascii="Cambria Math" w:hAnsi="Cambria Math" w:cs="Times New Roman"/>
              <w:sz w:val="24"/>
              <w:szCs w:val="24"/>
            </w:rPr>
            <m:t>=</m:t>
          </m:r>
          <m:nary>
            <m:naryPr>
              <m:chr m:val="∑"/>
              <m:ctrlPr>
                <w:rPr>
                  <w:rFonts w:ascii="Cambria Math" w:hAnsi="Cambria Math" w:cs="Times New Roman"/>
                  <w:i/>
                  <w:sz w:val="24"/>
                  <w:szCs w:val="24"/>
                </w:rPr>
              </m:ctrlPr>
            </m:naryPr>
            <m:sub>
              <m:r>
                <w:rPr>
                  <w:rFonts w:ascii="Cambria Math" w:hAnsi="Cambria Math" w:cs="Times New Roman"/>
                  <w:sz w:val="24"/>
                  <w:szCs w:val="24"/>
                </w:rPr>
                <m:t>g=1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PDM</m:t>
                  </m:r>
                </m:e>
                <m:sub>
                  <m:r>
                    <w:rPr>
                      <w:rFonts w:ascii="Cambria Math" w:hAnsi="Cambria Math" w:cs="Times New Roman"/>
                      <w:sz w:val="24"/>
                      <w:szCs w:val="24"/>
                    </w:rPr>
                    <m:t>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DGSF</m:t>
                  </m:r>
                </m:e>
                <m:sub>
                  <m:r>
                    <w:rPr>
                      <w:rFonts w:ascii="Cambria Math" w:hAnsi="Cambria Math" w:cs="Times New Roman"/>
                      <w:sz w:val="24"/>
                      <w:szCs w:val="24"/>
                    </w:rPr>
                    <m:t>g</m:t>
                  </m:r>
                </m:sub>
              </m:sSub>
              <m:r>
                <w:rPr>
                  <w:rFonts w:ascii="Cambria Math" w:hAnsi="Cambria Math" w:cs="Times New Roman"/>
                  <w:sz w:val="24"/>
                  <w:szCs w:val="24"/>
                </w:rPr>
                <m:t>)</m:t>
              </m:r>
            </m:e>
          </m:nary>
        </m:oMath>
      </m:oMathPara>
    </w:p>
    <w:p w14:paraId="119E244C" w14:textId="77777777" w:rsidR="003E40BA" w:rsidRPr="005118E5" w:rsidRDefault="003E40BA" w:rsidP="005118E5">
      <w:pPr>
        <w:spacing w:after="0" w:line="240" w:lineRule="auto"/>
        <w:jc w:val="both"/>
        <w:rPr>
          <w:rFonts w:ascii="Times New Roman" w:hAnsi="Times New Roman" w:cs="Times New Roman"/>
          <w:sz w:val="24"/>
          <w:szCs w:val="24"/>
        </w:rPr>
      </w:pPr>
    </w:p>
    <w:p w14:paraId="2FB71EB3" w14:textId="77777777" w:rsidR="00C634B7" w:rsidRPr="005118E5" w:rsidRDefault="00C634B7"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Bu formülde geçen;</w:t>
      </w:r>
    </w:p>
    <w:p w14:paraId="35FD63EA" w14:textId="77777777" w:rsidR="003E40BA" w:rsidRPr="005118E5" w:rsidRDefault="003E40BA" w:rsidP="005118E5">
      <w:pPr>
        <w:spacing w:after="0" w:line="240" w:lineRule="auto"/>
        <w:jc w:val="both"/>
        <w:rPr>
          <w:rFonts w:ascii="Times New Roman" w:hAnsi="Times New Roman" w:cs="Times New Roman"/>
          <w:sz w:val="24"/>
          <w:szCs w:val="24"/>
        </w:rPr>
      </w:pPr>
    </w:p>
    <w:p w14:paraId="1F217E7D" w14:textId="2C929F84" w:rsidR="00C634B7" w:rsidRPr="005118E5" w:rsidRDefault="00C634B7"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PDÖ</w:t>
      </w:r>
      <w:r w:rsidRPr="005118E5">
        <w:rPr>
          <w:rFonts w:ascii="Times New Roman" w:hAnsi="Times New Roman" w:cs="Times New Roman"/>
          <w:sz w:val="24"/>
          <w:szCs w:val="24"/>
          <w:vertAlign w:val="subscript"/>
        </w:rPr>
        <w:t>t,i</w:t>
      </w:r>
      <w:r w:rsidRPr="005118E5">
        <w:rPr>
          <w:rFonts w:ascii="Times New Roman" w:hAnsi="Times New Roman" w:cs="Times New Roman"/>
          <w:sz w:val="24"/>
          <w:szCs w:val="24"/>
        </w:rPr>
        <w:t>: “t” taşıtanının</w:t>
      </w:r>
      <w:r w:rsidR="0083748A" w:rsidRPr="005118E5">
        <w:rPr>
          <w:rFonts w:ascii="Times New Roman" w:hAnsi="Times New Roman" w:cs="Times New Roman"/>
          <w:sz w:val="24"/>
          <w:szCs w:val="24"/>
        </w:rPr>
        <w:t>,</w:t>
      </w:r>
      <w:r w:rsidRPr="005118E5">
        <w:rPr>
          <w:rFonts w:ascii="Times New Roman" w:hAnsi="Times New Roman" w:cs="Times New Roman"/>
          <w:sz w:val="24"/>
          <w:szCs w:val="24"/>
        </w:rPr>
        <w:t xml:space="preserve"> “i” fatura dönemindeki </w:t>
      </w:r>
      <w:r w:rsidR="002B2907" w:rsidRPr="005118E5">
        <w:rPr>
          <w:rFonts w:ascii="Times New Roman" w:hAnsi="Times New Roman" w:cs="Times New Roman"/>
          <w:sz w:val="24"/>
          <w:szCs w:val="24"/>
        </w:rPr>
        <w:t>pozitif</w:t>
      </w:r>
      <w:r w:rsidRPr="005118E5">
        <w:rPr>
          <w:rFonts w:ascii="Times New Roman" w:hAnsi="Times New Roman" w:cs="Times New Roman"/>
          <w:sz w:val="24"/>
          <w:szCs w:val="24"/>
        </w:rPr>
        <w:t xml:space="preserve"> dengesizliklerinden dolayı tahakkuk ettirilecek alacak tutarını</w:t>
      </w:r>
      <w:r w:rsidR="007E30D1" w:rsidRPr="005118E5">
        <w:rPr>
          <w:rFonts w:ascii="Times New Roman" w:hAnsi="Times New Roman" w:cs="Times New Roman"/>
          <w:sz w:val="24"/>
          <w:szCs w:val="24"/>
        </w:rPr>
        <w:t>,</w:t>
      </w:r>
    </w:p>
    <w:p w14:paraId="62FE437F" w14:textId="0FFE4FD1" w:rsidR="00C634B7" w:rsidRPr="005118E5" w:rsidRDefault="002B2907"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P</w:t>
      </w:r>
      <w:r w:rsidR="00C634B7" w:rsidRPr="005118E5">
        <w:rPr>
          <w:rFonts w:ascii="Times New Roman" w:hAnsi="Times New Roman" w:cs="Times New Roman"/>
          <w:sz w:val="24"/>
          <w:szCs w:val="24"/>
        </w:rPr>
        <w:t>DM</w:t>
      </w:r>
      <w:r w:rsidR="00C634B7" w:rsidRPr="005118E5">
        <w:rPr>
          <w:rFonts w:ascii="Times New Roman" w:hAnsi="Times New Roman" w:cs="Times New Roman"/>
          <w:sz w:val="24"/>
          <w:szCs w:val="24"/>
          <w:vertAlign w:val="subscript"/>
        </w:rPr>
        <w:t>t,g</w:t>
      </w:r>
      <w:r w:rsidR="00C634B7" w:rsidRPr="005118E5">
        <w:rPr>
          <w:rFonts w:ascii="Times New Roman" w:hAnsi="Times New Roman" w:cs="Times New Roman"/>
          <w:sz w:val="24"/>
          <w:szCs w:val="24"/>
        </w:rPr>
        <w:t>: “t” taşıtanının</w:t>
      </w:r>
      <w:r w:rsidR="0083748A" w:rsidRPr="005118E5">
        <w:rPr>
          <w:rFonts w:ascii="Times New Roman" w:hAnsi="Times New Roman" w:cs="Times New Roman"/>
          <w:sz w:val="24"/>
          <w:szCs w:val="24"/>
        </w:rPr>
        <w:t>,</w:t>
      </w:r>
      <w:r w:rsidR="00C634B7" w:rsidRPr="005118E5">
        <w:rPr>
          <w:rFonts w:ascii="Times New Roman" w:hAnsi="Times New Roman" w:cs="Times New Roman"/>
          <w:sz w:val="24"/>
          <w:szCs w:val="24"/>
        </w:rPr>
        <w:t xml:space="preserve"> “g” gaz günündeki </w:t>
      </w:r>
      <w:r w:rsidRPr="005118E5">
        <w:rPr>
          <w:rFonts w:ascii="Times New Roman" w:hAnsi="Times New Roman" w:cs="Times New Roman"/>
          <w:sz w:val="24"/>
          <w:szCs w:val="24"/>
        </w:rPr>
        <w:t xml:space="preserve">pozitif </w:t>
      </w:r>
      <w:r w:rsidR="00C634B7" w:rsidRPr="005118E5">
        <w:rPr>
          <w:rFonts w:ascii="Times New Roman" w:hAnsi="Times New Roman" w:cs="Times New Roman"/>
          <w:sz w:val="24"/>
          <w:szCs w:val="24"/>
        </w:rPr>
        <w:t>dengesizlik miktarını</w:t>
      </w:r>
      <w:r w:rsidR="007E30D1" w:rsidRPr="005118E5">
        <w:rPr>
          <w:rFonts w:ascii="Times New Roman" w:hAnsi="Times New Roman" w:cs="Times New Roman"/>
          <w:sz w:val="24"/>
          <w:szCs w:val="24"/>
        </w:rPr>
        <w:t>,</w:t>
      </w:r>
    </w:p>
    <w:p w14:paraId="4F7040EB" w14:textId="369A3052" w:rsidR="00C634B7" w:rsidRPr="005118E5" w:rsidRDefault="002B2907"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DGS</w:t>
      </w:r>
      <w:r w:rsidR="00C634B7" w:rsidRPr="005118E5">
        <w:rPr>
          <w:rFonts w:ascii="Times New Roman" w:hAnsi="Times New Roman" w:cs="Times New Roman"/>
          <w:sz w:val="24"/>
          <w:szCs w:val="24"/>
        </w:rPr>
        <w:t>F</w:t>
      </w:r>
      <w:r w:rsidR="00C634B7" w:rsidRPr="005118E5">
        <w:rPr>
          <w:rFonts w:ascii="Times New Roman" w:hAnsi="Times New Roman" w:cs="Times New Roman"/>
          <w:sz w:val="24"/>
          <w:szCs w:val="24"/>
          <w:vertAlign w:val="subscript"/>
        </w:rPr>
        <w:t>g</w:t>
      </w:r>
      <w:r w:rsidR="00C634B7" w:rsidRPr="005118E5">
        <w:rPr>
          <w:rFonts w:ascii="Times New Roman" w:hAnsi="Times New Roman" w:cs="Times New Roman"/>
          <w:sz w:val="24"/>
          <w:szCs w:val="24"/>
        </w:rPr>
        <w:t xml:space="preserve">: “g” günündeki dengeleme gazı </w:t>
      </w:r>
      <w:r w:rsidRPr="005118E5">
        <w:rPr>
          <w:rFonts w:ascii="Times New Roman" w:hAnsi="Times New Roman" w:cs="Times New Roman"/>
          <w:sz w:val="24"/>
          <w:szCs w:val="24"/>
        </w:rPr>
        <w:t>sat</w:t>
      </w:r>
      <w:r w:rsidR="00C634B7" w:rsidRPr="005118E5">
        <w:rPr>
          <w:rFonts w:ascii="Times New Roman" w:hAnsi="Times New Roman" w:cs="Times New Roman"/>
          <w:sz w:val="24"/>
          <w:szCs w:val="24"/>
        </w:rPr>
        <w:t>ış fiyatını</w:t>
      </w:r>
      <w:r w:rsidR="007E30D1" w:rsidRPr="005118E5">
        <w:rPr>
          <w:rFonts w:ascii="Times New Roman" w:hAnsi="Times New Roman" w:cs="Times New Roman"/>
          <w:sz w:val="24"/>
          <w:szCs w:val="24"/>
        </w:rPr>
        <w:t>,</w:t>
      </w:r>
    </w:p>
    <w:p w14:paraId="1D112332" w14:textId="51DD6C8D" w:rsidR="004848B1" w:rsidRPr="005118E5" w:rsidRDefault="003E40BA"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n</w:t>
      </w:r>
      <w:r w:rsidR="004848B1" w:rsidRPr="005118E5">
        <w:rPr>
          <w:rFonts w:ascii="Times New Roman" w:hAnsi="Times New Roman" w:cs="Times New Roman"/>
          <w:sz w:val="24"/>
          <w:szCs w:val="24"/>
        </w:rPr>
        <w:t xml:space="preserve">: </w:t>
      </w:r>
      <w:r w:rsidR="00CD099E" w:rsidRPr="005118E5">
        <w:rPr>
          <w:rFonts w:ascii="Times New Roman" w:hAnsi="Times New Roman" w:cs="Times New Roman"/>
          <w:sz w:val="24"/>
          <w:szCs w:val="24"/>
        </w:rPr>
        <w:t>İ</w:t>
      </w:r>
      <w:r w:rsidR="004848B1" w:rsidRPr="005118E5">
        <w:rPr>
          <w:rFonts w:ascii="Times New Roman" w:hAnsi="Times New Roman" w:cs="Times New Roman"/>
          <w:sz w:val="24"/>
          <w:szCs w:val="24"/>
        </w:rPr>
        <w:t xml:space="preserve">lgili fatura dönemine ilişkin </w:t>
      </w:r>
      <w:r w:rsidR="00CD099E" w:rsidRPr="005118E5">
        <w:rPr>
          <w:rFonts w:ascii="Times New Roman" w:hAnsi="Times New Roman" w:cs="Times New Roman"/>
          <w:sz w:val="24"/>
          <w:szCs w:val="24"/>
        </w:rPr>
        <w:t xml:space="preserve">gaz günü </w:t>
      </w:r>
      <w:r w:rsidR="004848B1" w:rsidRPr="005118E5">
        <w:rPr>
          <w:rFonts w:ascii="Times New Roman" w:hAnsi="Times New Roman" w:cs="Times New Roman"/>
          <w:sz w:val="24"/>
          <w:szCs w:val="24"/>
        </w:rPr>
        <w:t>sayısını</w:t>
      </w:r>
    </w:p>
    <w:p w14:paraId="54EECE4A" w14:textId="77777777" w:rsidR="003E40BA" w:rsidRPr="005118E5" w:rsidRDefault="003E40BA" w:rsidP="005118E5">
      <w:pPr>
        <w:spacing w:after="0" w:line="240" w:lineRule="auto"/>
        <w:jc w:val="both"/>
        <w:rPr>
          <w:rFonts w:ascii="Times New Roman" w:hAnsi="Times New Roman" w:cs="Times New Roman"/>
          <w:sz w:val="24"/>
          <w:szCs w:val="24"/>
        </w:rPr>
      </w:pPr>
    </w:p>
    <w:p w14:paraId="034DDABE" w14:textId="4A8C266E" w:rsidR="00C1298C" w:rsidRPr="005118E5" w:rsidRDefault="00853E12"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i</w:t>
      </w:r>
      <w:r w:rsidR="00C634B7" w:rsidRPr="005118E5">
        <w:rPr>
          <w:rFonts w:ascii="Times New Roman" w:hAnsi="Times New Roman" w:cs="Times New Roman"/>
          <w:sz w:val="24"/>
          <w:szCs w:val="24"/>
        </w:rPr>
        <w:t>fade eder.</w:t>
      </w:r>
    </w:p>
    <w:p w14:paraId="09AC1657" w14:textId="12327D4B" w:rsidR="00253E4A" w:rsidRDefault="00253E4A" w:rsidP="005118E5">
      <w:pPr>
        <w:spacing w:after="0" w:line="240" w:lineRule="auto"/>
        <w:jc w:val="both"/>
        <w:rPr>
          <w:rFonts w:ascii="Times New Roman" w:hAnsi="Times New Roman" w:cs="Times New Roman"/>
          <w:sz w:val="24"/>
          <w:szCs w:val="24"/>
        </w:rPr>
      </w:pPr>
    </w:p>
    <w:p w14:paraId="63840D2C" w14:textId="782C2E81" w:rsidR="007E233F" w:rsidRPr="007E233F" w:rsidRDefault="007E233F" w:rsidP="007E233F">
      <w:pPr>
        <w:pStyle w:val="ListeParagraf"/>
        <w:numPr>
          <w:ilvl w:val="2"/>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Bir fatura dönemine konu olan günlük tahsisat verilerinin değişmesine ilişkin hususlarda ŞİD hükümler uygulanır.</w:t>
      </w:r>
    </w:p>
    <w:p w14:paraId="5BFA3922" w14:textId="77777777" w:rsidR="007E233F" w:rsidRPr="005118E5" w:rsidRDefault="007E233F" w:rsidP="005118E5">
      <w:pPr>
        <w:spacing w:after="0" w:line="240" w:lineRule="auto"/>
        <w:jc w:val="both"/>
        <w:rPr>
          <w:rFonts w:ascii="Times New Roman" w:hAnsi="Times New Roman" w:cs="Times New Roman"/>
          <w:sz w:val="24"/>
          <w:szCs w:val="24"/>
        </w:rPr>
      </w:pPr>
    </w:p>
    <w:p w14:paraId="23A11B0B" w14:textId="16B398E1" w:rsidR="00593399" w:rsidRPr="005118E5" w:rsidRDefault="00180F75"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Dengesizliklerin Uzlaştı</w:t>
      </w:r>
      <w:r w:rsidR="00CE5F75" w:rsidRPr="005118E5">
        <w:rPr>
          <w:rFonts w:ascii="Times New Roman" w:hAnsi="Times New Roman" w:cs="Times New Roman"/>
          <w:b/>
          <w:sz w:val="24"/>
          <w:szCs w:val="24"/>
        </w:rPr>
        <w:t>rılması Sonucu Oluşan Bakiyenin</w:t>
      </w:r>
      <w:r w:rsidR="004C726E" w:rsidRPr="005118E5">
        <w:rPr>
          <w:rFonts w:ascii="Times New Roman" w:hAnsi="Times New Roman" w:cs="Times New Roman"/>
          <w:b/>
          <w:sz w:val="24"/>
          <w:szCs w:val="24"/>
        </w:rPr>
        <w:t xml:space="preserve"> Sıfırlanması</w:t>
      </w:r>
    </w:p>
    <w:p w14:paraId="217F223C" w14:textId="344E40DD" w:rsidR="00514055" w:rsidRPr="005118E5" w:rsidRDefault="00514055" w:rsidP="005118E5">
      <w:pPr>
        <w:spacing w:after="0" w:line="240" w:lineRule="auto"/>
        <w:jc w:val="both"/>
        <w:rPr>
          <w:rFonts w:ascii="Times New Roman" w:hAnsi="Times New Roman" w:cs="Times New Roman"/>
          <w:sz w:val="24"/>
          <w:szCs w:val="24"/>
        </w:rPr>
      </w:pPr>
    </w:p>
    <w:p w14:paraId="40F7B44D" w14:textId="74DB8C7A" w:rsidR="00622CD7" w:rsidRPr="005118E5" w:rsidRDefault="00853E12"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İletim </w:t>
      </w:r>
      <w:r w:rsidR="00CE5F75" w:rsidRPr="005118E5">
        <w:rPr>
          <w:rFonts w:ascii="Times New Roman" w:hAnsi="Times New Roman" w:cs="Times New Roman"/>
          <w:sz w:val="24"/>
          <w:szCs w:val="24"/>
        </w:rPr>
        <w:t>ş</w:t>
      </w:r>
      <w:r w:rsidRPr="005118E5">
        <w:rPr>
          <w:rFonts w:ascii="Times New Roman" w:hAnsi="Times New Roman" w:cs="Times New Roman"/>
          <w:sz w:val="24"/>
          <w:szCs w:val="24"/>
        </w:rPr>
        <w:t xml:space="preserve">irketinin ilave dengeleyici sıfatıyla iletim sisteminin dengesinin sağlanması için gerçekleştirdiği </w:t>
      </w:r>
      <w:r w:rsidRPr="00B672C7">
        <w:rPr>
          <w:rFonts w:ascii="Times New Roman" w:hAnsi="Times New Roman" w:cs="Times New Roman"/>
          <w:sz w:val="24"/>
          <w:szCs w:val="24"/>
        </w:rPr>
        <w:t>işlemlerden</w:t>
      </w:r>
      <w:r w:rsidR="00C33EF7" w:rsidRPr="00B672C7">
        <w:rPr>
          <w:rFonts w:ascii="Times New Roman" w:hAnsi="Times New Roman" w:cs="Times New Roman"/>
          <w:sz w:val="24"/>
          <w:szCs w:val="24"/>
        </w:rPr>
        <w:t xml:space="preserve"> dengeleme gazı fiyatlandırması sebebiyle</w:t>
      </w:r>
      <w:r w:rsidRPr="00B672C7">
        <w:rPr>
          <w:rFonts w:ascii="Times New Roman" w:hAnsi="Times New Roman" w:cs="Times New Roman"/>
          <w:sz w:val="24"/>
          <w:szCs w:val="24"/>
        </w:rPr>
        <w:t xml:space="preserve"> kar</w:t>
      </w:r>
      <w:r w:rsidR="00FA5E6F" w:rsidRPr="00B672C7">
        <w:rPr>
          <w:rFonts w:ascii="Times New Roman" w:hAnsi="Times New Roman" w:cs="Times New Roman"/>
          <w:sz w:val="24"/>
          <w:szCs w:val="24"/>
        </w:rPr>
        <w:t>/zarar</w:t>
      </w:r>
      <w:r w:rsidRPr="005118E5">
        <w:rPr>
          <w:rFonts w:ascii="Times New Roman" w:hAnsi="Times New Roman" w:cs="Times New Roman"/>
          <w:sz w:val="24"/>
          <w:szCs w:val="24"/>
        </w:rPr>
        <w:t xml:space="preserve"> etmemesi esas</w:t>
      </w:r>
      <w:r w:rsidR="00C0014C" w:rsidRPr="005118E5">
        <w:rPr>
          <w:rFonts w:ascii="Times New Roman" w:hAnsi="Times New Roman" w:cs="Times New Roman"/>
          <w:sz w:val="24"/>
          <w:szCs w:val="24"/>
        </w:rPr>
        <w:t>ı çerçevesinde</w:t>
      </w:r>
      <w:r w:rsidR="004C726E" w:rsidRPr="005118E5">
        <w:rPr>
          <w:rFonts w:ascii="Times New Roman" w:hAnsi="Times New Roman" w:cs="Times New Roman"/>
          <w:sz w:val="24"/>
          <w:szCs w:val="24"/>
        </w:rPr>
        <w:t>,</w:t>
      </w:r>
      <w:r w:rsidRPr="005118E5">
        <w:rPr>
          <w:rFonts w:ascii="Times New Roman" w:hAnsi="Times New Roman" w:cs="Times New Roman"/>
          <w:sz w:val="24"/>
          <w:szCs w:val="24"/>
        </w:rPr>
        <w:t xml:space="preserve"> </w:t>
      </w:r>
      <w:r w:rsidR="005B7D15" w:rsidRPr="005118E5">
        <w:rPr>
          <w:rFonts w:ascii="Times New Roman" w:hAnsi="Times New Roman" w:cs="Times New Roman"/>
          <w:sz w:val="24"/>
          <w:szCs w:val="24"/>
        </w:rPr>
        <w:t xml:space="preserve">iletim şirketinin alacak ve borçları düşüldükten sonra </w:t>
      </w:r>
      <w:r w:rsidRPr="005118E5">
        <w:rPr>
          <w:rFonts w:ascii="Times New Roman" w:hAnsi="Times New Roman" w:cs="Times New Roman"/>
          <w:sz w:val="24"/>
          <w:szCs w:val="24"/>
        </w:rPr>
        <w:t>dengesizliklerin uzlaştırılması sonucu oluşan bakiye</w:t>
      </w:r>
      <w:r w:rsidR="004C726E" w:rsidRPr="005118E5">
        <w:rPr>
          <w:rFonts w:ascii="Times New Roman" w:hAnsi="Times New Roman" w:cs="Times New Roman"/>
          <w:sz w:val="24"/>
          <w:szCs w:val="24"/>
        </w:rPr>
        <w:t xml:space="preserve"> </w:t>
      </w:r>
      <w:r w:rsidR="00247402" w:rsidRPr="005118E5">
        <w:rPr>
          <w:rFonts w:ascii="Times New Roman" w:hAnsi="Times New Roman" w:cs="Times New Roman"/>
          <w:sz w:val="24"/>
          <w:szCs w:val="24"/>
        </w:rPr>
        <w:t>p</w:t>
      </w:r>
      <w:r w:rsidR="00B262B3" w:rsidRPr="005118E5">
        <w:rPr>
          <w:rFonts w:ascii="Times New Roman" w:hAnsi="Times New Roman" w:cs="Times New Roman"/>
          <w:sz w:val="24"/>
          <w:szCs w:val="24"/>
        </w:rPr>
        <w:t xml:space="preserve">iyasa </w:t>
      </w:r>
      <w:r w:rsidR="00247402" w:rsidRPr="005118E5">
        <w:rPr>
          <w:rFonts w:ascii="Times New Roman" w:hAnsi="Times New Roman" w:cs="Times New Roman"/>
          <w:sz w:val="24"/>
          <w:szCs w:val="24"/>
        </w:rPr>
        <w:t>i</w:t>
      </w:r>
      <w:r w:rsidR="00B262B3" w:rsidRPr="005118E5">
        <w:rPr>
          <w:rFonts w:ascii="Times New Roman" w:hAnsi="Times New Roman" w:cs="Times New Roman"/>
          <w:sz w:val="24"/>
          <w:szCs w:val="24"/>
        </w:rPr>
        <w:t>şletmecisi tarafından</w:t>
      </w:r>
      <w:r w:rsidR="00C0014C" w:rsidRPr="005118E5">
        <w:rPr>
          <w:rFonts w:ascii="Times New Roman" w:hAnsi="Times New Roman" w:cs="Times New Roman"/>
          <w:sz w:val="24"/>
          <w:szCs w:val="24"/>
        </w:rPr>
        <w:t>, Bakiye Sıfırlama Tutarı (BAST) kullanılarak</w:t>
      </w:r>
      <w:r w:rsidR="004C726E" w:rsidRPr="005118E5">
        <w:rPr>
          <w:rFonts w:ascii="Times New Roman" w:hAnsi="Times New Roman" w:cs="Times New Roman"/>
          <w:sz w:val="24"/>
          <w:szCs w:val="24"/>
        </w:rPr>
        <w:t xml:space="preserve"> </w:t>
      </w:r>
      <w:r w:rsidR="00B262B3" w:rsidRPr="005118E5">
        <w:rPr>
          <w:rFonts w:ascii="Times New Roman" w:hAnsi="Times New Roman" w:cs="Times New Roman"/>
          <w:sz w:val="24"/>
          <w:szCs w:val="24"/>
        </w:rPr>
        <w:t xml:space="preserve">ay sonunda günlük bazda </w:t>
      </w:r>
      <w:r w:rsidRPr="005118E5">
        <w:rPr>
          <w:rFonts w:ascii="Times New Roman" w:hAnsi="Times New Roman" w:cs="Times New Roman"/>
          <w:sz w:val="24"/>
          <w:szCs w:val="24"/>
        </w:rPr>
        <w:t>yansıt</w:t>
      </w:r>
      <w:r w:rsidR="003E40BA" w:rsidRPr="005118E5">
        <w:rPr>
          <w:rFonts w:ascii="Times New Roman" w:hAnsi="Times New Roman" w:cs="Times New Roman"/>
          <w:sz w:val="24"/>
          <w:szCs w:val="24"/>
        </w:rPr>
        <w:t>ılır.</w:t>
      </w:r>
    </w:p>
    <w:p w14:paraId="1312233E" w14:textId="29CE9D06" w:rsidR="0093405C" w:rsidRPr="005118E5" w:rsidRDefault="0093405C" w:rsidP="005118E5">
      <w:pPr>
        <w:spacing w:after="0" w:line="240" w:lineRule="auto"/>
        <w:jc w:val="both"/>
        <w:rPr>
          <w:rFonts w:ascii="Times New Roman" w:hAnsi="Times New Roman" w:cs="Times New Roman"/>
          <w:sz w:val="24"/>
          <w:szCs w:val="24"/>
        </w:rPr>
      </w:pPr>
    </w:p>
    <w:p w14:paraId="24C16364" w14:textId="6B4C34C2" w:rsidR="0093405C" w:rsidRPr="00082FF7" w:rsidRDefault="0093405C" w:rsidP="00082FF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082FF7" w:rsidRPr="00082FF7">
        <w:rPr>
          <w:rFonts w:ascii="Times New Roman" w:hAnsi="Times New Roman" w:cs="Times New Roman"/>
          <w:sz w:val="24"/>
          <w:szCs w:val="24"/>
        </w:rPr>
        <w:t>işletmecisi, iletim şirketinin ay içerisinde yapmış olduğu dengeleme gazı alış ve dengeleme gazı satış işlemlerine istinaden ilgili günde oluşan negatif dengesizlik miktarı ile pozitif dengesizlik miktarı arasındaki farkı, ilgili günde sistemin yönüne göre oluşan sistem pozitifse DGSF, negatifse DGAF ile çarparak değerlemesini yapar ve bu tutar iletim şirketinin ilave dengeleyici fatura kalemi olarak ay sonunda iletim şirketi faturasına yansıtılır. Oluşan tutar pozitifse iletim şirketinin ilave dengeleyici alacağı, oluşan tutar negatifse iletim şirketinin ilave dengeleyici borcu doğmuş olur</w:t>
      </w:r>
      <w:r w:rsidR="00082FF7">
        <w:rPr>
          <w:rStyle w:val="DipnotBavurusu"/>
          <w:rFonts w:ascii="Times New Roman" w:hAnsi="Times New Roman" w:cs="Times New Roman"/>
          <w:sz w:val="24"/>
          <w:szCs w:val="24"/>
        </w:rPr>
        <w:footnoteReference w:id="48"/>
      </w:r>
      <w:r w:rsidR="00082FF7" w:rsidRPr="00082FF7">
        <w:rPr>
          <w:rFonts w:ascii="Times New Roman" w:hAnsi="Times New Roman" w:cs="Times New Roman"/>
          <w:sz w:val="24"/>
          <w:szCs w:val="24"/>
        </w:rPr>
        <w:t>.</w:t>
      </w:r>
    </w:p>
    <w:p w14:paraId="796D43C9" w14:textId="77777777" w:rsidR="003E40BA" w:rsidRPr="005118E5" w:rsidRDefault="003E40BA" w:rsidP="005118E5">
      <w:pPr>
        <w:spacing w:after="0" w:line="240" w:lineRule="auto"/>
        <w:jc w:val="both"/>
        <w:rPr>
          <w:rFonts w:ascii="Times New Roman" w:hAnsi="Times New Roman" w:cs="Times New Roman"/>
          <w:sz w:val="24"/>
          <w:szCs w:val="24"/>
        </w:rPr>
      </w:pPr>
    </w:p>
    <w:p w14:paraId="098B2364" w14:textId="6CAACBC2" w:rsidR="004C2BC3" w:rsidRPr="008869BA" w:rsidRDefault="00082FF7" w:rsidP="00082FF7">
      <w:pPr>
        <w:pStyle w:val="ListeParagraf"/>
        <w:numPr>
          <w:ilvl w:val="2"/>
          <w:numId w:val="2"/>
        </w:numPr>
        <w:spacing w:after="0" w:line="240" w:lineRule="auto"/>
        <w:ind w:left="851" w:hanging="851"/>
        <w:jc w:val="both"/>
        <w:rPr>
          <w:rFonts w:ascii="Times New Roman" w:hAnsi="Times New Roman" w:cs="Times New Roman"/>
          <w:sz w:val="24"/>
          <w:szCs w:val="24"/>
        </w:rPr>
      </w:pPr>
      <w:r w:rsidRPr="00082FF7">
        <w:rPr>
          <w:rFonts w:ascii="Times New Roman" w:hAnsi="Times New Roman" w:cs="Times New Roman"/>
          <w:sz w:val="24"/>
          <w:szCs w:val="24"/>
        </w:rPr>
        <w:t>Taşıtanların dengesizlikleri sebebiyle tahakkuk ettirilen borç tutarları ve alacak tutarları hesaplanır. Oluşan bakiyenin pozitif olması durumunda, piyasa işletmecisi tarafından söz konusu bakiyenin %10 (yüzde on)’u ilave dengeleyici sıfatıyla/dengeleme amaçlı olarak yaptığı işlemler nedeniyle oluşan riskleri yönetebilmesi için iletim şirketine bırakılır. Kalan tutar bu madde hükümleri çerçevesinde belirlenen yöntemle sistem kullanıcılarına dağıtılır</w:t>
      </w:r>
      <w:r>
        <w:rPr>
          <w:rStyle w:val="DipnotBavurusu"/>
          <w:rFonts w:ascii="Times New Roman" w:hAnsi="Times New Roman" w:cs="Times New Roman"/>
          <w:sz w:val="24"/>
          <w:szCs w:val="24"/>
        </w:rPr>
        <w:footnoteReference w:id="49"/>
      </w:r>
      <w:r w:rsidRPr="00082FF7">
        <w:rPr>
          <w:rFonts w:ascii="Times New Roman" w:hAnsi="Times New Roman" w:cs="Times New Roman"/>
          <w:sz w:val="24"/>
          <w:szCs w:val="24"/>
        </w:rPr>
        <w:t>.</w:t>
      </w:r>
    </w:p>
    <w:p w14:paraId="35C78B44" w14:textId="77777777" w:rsidR="003E40BA" w:rsidRPr="005118E5" w:rsidRDefault="003E40BA" w:rsidP="005118E5">
      <w:pPr>
        <w:spacing w:after="0" w:line="240" w:lineRule="auto"/>
        <w:jc w:val="both"/>
        <w:rPr>
          <w:rFonts w:ascii="Times New Roman" w:hAnsi="Times New Roman" w:cs="Times New Roman"/>
          <w:sz w:val="24"/>
          <w:szCs w:val="24"/>
        </w:rPr>
      </w:pPr>
    </w:p>
    <w:p w14:paraId="1897FCDC" w14:textId="5073FF1F" w:rsidR="00F005FE" w:rsidRDefault="00F005FE" w:rsidP="00F005FE">
      <w:pPr>
        <w:pStyle w:val="ListeParagraf"/>
        <w:numPr>
          <w:ilvl w:val="2"/>
          <w:numId w:val="2"/>
        </w:numPr>
        <w:spacing w:after="0" w:line="240" w:lineRule="auto"/>
        <w:ind w:left="851" w:hanging="851"/>
        <w:jc w:val="both"/>
        <w:rPr>
          <w:rFonts w:ascii="Times New Roman" w:hAnsi="Times New Roman" w:cs="Times New Roman"/>
          <w:sz w:val="24"/>
          <w:szCs w:val="24"/>
        </w:rPr>
      </w:pPr>
      <w:r w:rsidRPr="00F005FE">
        <w:rPr>
          <w:rFonts w:ascii="Times New Roman" w:hAnsi="Times New Roman" w:cs="Times New Roman"/>
          <w:sz w:val="24"/>
          <w:szCs w:val="24"/>
        </w:rPr>
        <w:t>Bir gaz gününe ilişkin BAST, piyasa işletmecisi tarafından günlük bazda hesaplanarak her ay için ilgili aya ilişkin gaz günlerinin net toplamı olarak sistem kullanıcılarına yansıtılır. Günlük bazda BAST hesaplanırken, iletim sisteminin dengesinin pozitif yönde olması durumunda DGSF, negatif yönde olması durumunda ise DGAF kullanılır.</w:t>
      </w:r>
    </w:p>
    <w:p w14:paraId="0D0F368F" w14:textId="3A489964" w:rsidR="00F005FE" w:rsidRPr="00F005FE" w:rsidRDefault="00F005FE" w:rsidP="00F005FE">
      <w:pPr>
        <w:spacing w:after="0" w:line="240" w:lineRule="auto"/>
        <w:jc w:val="both"/>
        <w:rPr>
          <w:rFonts w:ascii="Times New Roman" w:hAnsi="Times New Roman" w:cs="Times New Roman"/>
          <w:sz w:val="24"/>
          <w:szCs w:val="24"/>
        </w:rPr>
      </w:pPr>
    </w:p>
    <w:p w14:paraId="1C7E2920" w14:textId="77777777" w:rsidR="00F005FE"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t>Sistem dengesi pozitifse, BAST aşağıdaki formüle göre hesaplanır:</w:t>
      </w:r>
    </w:p>
    <w:p w14:paraId="22E9B302" w14:textId="77777777" w:rsidR="00F005FE" w:rsidRDefault="00F005FE" w:rsidP="00F005FE">
      <w:pPr>
        <w:pStyle w:val="ListeParagraf"/>
        <w:spacing w:after="0" w:line="240" w:lineRule="auto"/>
        <w:ind w:left="851"/>
        <w:jc w:val="both"/>
        <w:rPr>
          <w:rFonts w:ascii="Times New Roman" w:hAnsi="Times New Roman" w:cs="Times New Roman"/>
          <w:sz w:val="24"/>
          <w:szCs w:val="24"/>
        </w:rPr>
      </w:pPr>
    </w:p>
    <w:p w14:paraId="7AE53B79" w14:textId="2EFC5F88" w:rsidR="00F005FE" w:rsidRPr="00F005FE" w:rsidRDefault="00F005FE" w:rsidP="00F005FE">
      <w:pPr>
        <w:pStyle w:val="ListeParagraf"/>
        <w:spacing w:after="0" w:line="240" w:lineRule="auto"/>
        <w:ind w:left="-1134"/>
        <w:jc w:val="both"/>
        <w:rPr>
          <w:rFonts w:ascii="Times New Roman" w:hAnsi="Times New Roman" w:cs="Times New Roman"/>
          <w:sz w:val="24"/>
          <w:szCs w:val="24"/>
        </w:rPr>
      </w:pPr>
      <m:oMathPara>
        <m:oMath>
          <m:r>
            <w:rPr>
              <w:rFonts w:ascii="Cambria Math" w:hAnsi="Cambria Math"/>
            </w:rPr>
            <m:t>BAST=</m:t>
          </m:r>
          <m:d>
            <m:dPr>
              <m:ctrlPr>
                <w:rPr>
                  <w:rFonts w:ascii="Cambria Math" w:hAnsi="Cambria Math"/>
                  <w:i/>
                </w:rPr>
              </m:ctrlPr>
            </m:dPr>
            <m:e>
              <m:r>
                <w:rPr>
                  <w:rFonts w:ascii="Cambria Math" w:hAnsi="Cambria Math"/>
                </w:rPr>
                <m:t>NDÖ-PDÖ</m:t>
              </m:r>
            </m:e>
          </m:d>
          <m:r>
            <w:rPr>
              <w:rFonts w:ascii="Cambria Math" w:hAnsi="Cambria Math"/>
            </w:rPr>
            <m:t>-</m:t>
          </m:r>
          <m:d>
            <m:dPr>
              <m:ctrlPr>
                <w:rPr>
                  <w:rFonts w:ascii="Cambria Math" w:hAnsi="Cambria Math"/>
                  <w:i/>
                </w:rPr>
              </m:ctrlPr>
            </m:dPr>
            <m:e>
              <m:r>
                <w:rPr>
                  <w:rFonts w:ascii="Cambria Math" w:hAnsi="Cambria Math"/>
                </w:rPr>
                <m:t>NDM-PDM</m:t>
              </m:r>
            </m:e>
          </m:d>
          <m:r>
            <w:rPr>
              <w:rFonts w:ascii="Cambria Math" w:hAnsi="Cambria Math"/>
            </w:rPr>
            <m:t xml:space="preserve"> ×DGSF</m:t>
          </m:r>
        </m:oMath>
      </m:oMathPara>
    </w:p>
    <w:p w14:paraId="16AD1C08" w14:textId="77777777" w:rsidR="00F005FE" w:rsidRPr="00F005FE" w:rsidRDefault="00F005FE" w:rsidP="00F005FE">
      <w:pPr>
        <w:pStyle w:val="ListeParagraf"/>
        <w:spacing w:after="0" w:line="240" w:lineRule="auto"/>
        <w:ind w:left="851"/>
        <w:jc w:val="both"/>
        <w:rPr>
          <w:rFonts w:ascii="Times New Roman" w:hAnsi="Times New Roman" w:cs="Times New Roman"/>
          <w:sz w:val="24"/>
          <w:szCs w:val="24"/>
        </w:rPr>
      </w:pPr>
    </w:p>
    <w:p w14:paraId="3A95B258" w14:textId="35031412" w:rsidR="00F005FE"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t>Sistem dengesi negatifse, BAST aşağıdaki formüle göre hesaplanır:</w:t>
      </w:r>
    </w:p>
    <w:p w14:paraId="5225CCC8" w14:textId="77777777" w:rsidR="00F005FE" w:rsidRDefault="00F005FE" w:rsidP="00F005FE">
      <w:pPr>
        <w:pStyle w:val="ListeParagraf"/>
        <w:spacing w:after="0" w:line="240" w:lineRule="auto"/>
        <w:ind w:left="851"/>
        <w:jc w:val="both"/>
        <w:rPr>
          <w:rFonts w:ascii="Times New Roman" w:hAnsi="Times New Roman" w:cs="Times New Roman"/>
          <w:sz w:val="24"/>
          <w:szCs w:val="24"/>
        </w:rPr>
      </w:pPr>
    </w:p>
    <w:p w14:paraId="295A0BC3" w14:textId="77777777" w:rsidR="00F005FE" w:rsidRPr="00033ED6" w:rsidRDefault="00F005FE" w:rsidP="00F005FE">
      <w:pPr>
        <w:ind w:left="1701"/>
        <w:jc w:val="both"/>
        <w:rPr>
          <w:i/>
        </w:rPr>
      </w:pPr>
      <m:oMathPara>
        <m:oMathParaPr>
          <m:jc m:val="left"/>
        </m:oMathParaPr>
        <m:oMath>
          <m:r>
            <w:rPr>
              <w:rFonts w:ascii="Cambria Math" w:hAnsi="Cambria Math"/>
            </w:rPr>
            <m:t>BAST=</m:t>
          </m:r>
          <m:d>
            <m:dPr>
              <m:ctrlPr>
                <w:rPr>
                  <w:rFonts w:ascii="Cambria Math" w:hAnsi="Cambria Math"/>
                  <w:i/>
                </w:rPr>
              </m:ctrlPr>
            </m:dPr>
            <m:e>
              <m:r>
                <w:rPr>
                  <w:rFonts w:ascii="Cambria Math" w:hAnsi="Cambria Math"/>
                </w:rPr>
                <m:t>NDÖ-PDÖ</m:t>
              </m:r>
            </m:e>
          </m:d>
          <m:r>
            <w:rPr>
              <w:rFonts w:ascii="Cambria Math" w:hAnsi="Cambria Math"/>
            </w:rPr>
            <m:t>-</m:t>
          </m:r>
          <m:d>
            <m:dPr>
              <m:ctrlPr>
                <w:rPr>
                  <w:rFonts w:ascii="Cambria Math" w:hAnsi="Cambria Math"/>
                  <w:i/>
                </w:rPr>
              </m:ctrlPr>
            </m:dPr>
            <m:e>
              <m:r>
                <w:rPr>
                  <w:rFonts w:ascii="Cambria Math" w:hAnsi="Cambria Math"/>
                </w:rPr>
                <m:t>NDM-PDM</m:t>
              </m:r>
            </m:e>
          </m:d>
          <m:r>
            <w:rPr>
              <w:rFonts w:ascii="Cambria Math" w:hAnsi="Cambria Math"/>
            </w:rPr>
            <m:t xml:space="preserve"> × DGAF</m:t>
          </m:r>
        </m:oMath>
      </m:oMathPara>
    </w:p>
    <w:p w14:paraId="2152CD7F" w14:textId="77777777" w:rsidR="00F005FE" w:rsidRPr="00F005FE" w:rsidRDefault="00F005FE" w:rsidP="00F005FE">
      <w:pPr>
        <w:pStyle w:val="ListeParagraf"/>
        <w:spacing w:after="0" w:line="240" w:lineRule="auto"/>
        <w:ind w:left="851"/>
        <w:jc w:val="both"/>
        <w:rPr>
          <w:rFonts w:ascii="Times New Roman" w:hAnsi="Times New Roman" w:cs="Times New Roman"/>
          <w:sz w:val="24"/>
          <w:szCs w:val="24"/>
        </w:rPr>
      </w:pPr>
    </w:p>
    <w:p w14:paraId="21CD4AAD" w14:textId="77777777" w:rsidR="00F005FE" w:rsidRPr="00F005FE"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t>Bu formüllerde geçen;</w:t>
      </w:r>
    </w:p>
    <w:p w14:paraId="5BB69A39" w14:textId="77777777" w:rsidR="00F005FE" w:rsidRPr="00F005FE"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t>BAST: “G” gaz gününe ilişkin dengesizliklerin uzlaştırılması sonrasında yansıtılacak toplam tutarı,</w:t>
      </w:r>
    </w:p>
    <w:p w14:paraId="07477293" w14:textId="77777777" w:rsidR="00F005FE" w:rsidRPr="00F005FE"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t>NDÖ: “G” gaz gününe ilişkin negatif dengesizliklerden oluşan borç tutarını,</w:t>
      </w:r>
    </w:p>
    <w:p w14:paraId="5B031A29" w14:textId="77777777" w:rsidR="00F005FE" w:rsidRPr="00F005FE"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t>PDÖ: “G” gaz gününe ilişkin pozitif dengesizliklerden oluşan alacak tutarını,</w:t>
      </w:r>
    </w:p>
    <w:p w14:paraId="210F8FE8" w14:textId="77777777" w:rsidR="00F005FE" w:rsidRPr="00F005FE"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lastRenderedPageBreak/>
        <w:t>NDM: “G” gaz gününe ilişkin negatif dengesizlik miktarını,</w:t>
      </w:r>
    </w:p>
    <w:p w14:paraId="6D10782B" w14:textId="77777777" w:rsidR="00F005FE" w:rsidRPr="00F005FE"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t>PDM: “G” gaz gününe ilişkin pozitif dengesizlik miktarını,</w:t>
      </w:r>
    </w:p>
    <w:p w14:paraId="2BDEEF00" w14:textId="77777777" w:rsidR="00F005FE" w:rsidRPr="00F005FE"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t>DGAF: “G” günündeki dengeleme gazı alış fiyatını,</w:t>
      </w:r>
    </w:p>
    <w:p w14:paraId="2283A3B3" w14:textId="77777777" w:rsidR="00F005FE" w:rsidRPr="00F005FE"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t>DGSF: “G” günündeki dengeleme gazı satış fiyatını,</w:t>
      </w:r>
    </w:p>
    <w:p w14:paraId="2F2BD58E" w14:textId="77777777" w:rsidR="00F005FE" w:rsidRPr="00F005FE"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t>ifade eder.</w:t>
      </w:r>
    </w:p>
    <w:p w14:paraId="0B2277A2" w14:textId="4B43AE55" w:rsidR="00D450DE" w:rsidRPr="005118E5" w:rsidRDefault="00F005FE" w:rsidP="00F005FE">
      <w:pPr>
        <w:pStyle w:val="ListeParagraf"/>
        <w:spacing w:after="0" w:line="240" w:lineRule="auto"/>
        <w:ind w:left="851"/>
        <w:jc w:val="both"/>
        <w:rPr>
          <w:rFonts w:ascii="Times New Roman" w:hAnsi="Times New Roman" w:cs="Times New Roman"/>
          <w:sz w:val="24"/>
          <w:szCs w:val="24"/>
        </w:rPr>
      </w:pPr>
      <w:r w:rsidRPr="00F005FE">
        <w:rPr>
          <w:rFonts w:ascii="Times New Roman" w:hAnsi="Times New Roman" w:cs="Times New Roman"/>
          <w:sz w:val="24"/>
          <w:szCs w:val="24"/>
        </w:rPr>
        <w:t>BAST’ın pozitif olması durumunda oluşan bakiyenin, ilgili sistem kullanıcılarına ve iletim şirketine bu madde hükümleri çerçevesinde ödenmesi, negatif olması durumunda iletim şirketi nam ve hesabına ilgili sistem kullanıcılarından aşağıdaki hükümler çerçevesinde tahsil edilmesi esastır</w:t>
      </w:r>
      <w:r>
        <w:rPr>
          <w:rStyle w:val="DipnotBavurusu"/>
          <w:rFonts w:ascii="Times New Roman" w:hAnsi="Times New Roman" w:cs="Times New Roman"/>
          <w:sz w:val="24"/>
          <w:szCs w:val="24"/>
        </w:rPr>
        <w:footnoteReference w:id="50"/>
      </w:r>
      <w:r w:rsidRPr="00F005FE">
        <w:rPr>
          <w:rFonts w:ascii="Times New Roman" w:hAnsi="Times New Roman" w:cs="Times New Roman"/>
          <w:sz w:val="24"/>
          <w:szCs w:val="24"/>
        </w:rPr>
        <w:t>.</w:t>
      </w:r>
    </w:p>
    <w:p w14:paraId="18453541" w14:textId="77777777" w:rsidR="003E40BA" w:rsidRPr="005118E5" w:rsidRDefault="003E40BA" w:rsidP="005118E5">
      <w:pPr>
        <w:spacing w:after="0" w:line="240" w:lineRule="auto"/>
        <w:jc w:val="both"/>
        <w:rPr>
          <w:rFonts w:ascii="Times New Roman" w:hAnsi="Times New Roman" w:cs="Times New Roman"/>
          <w:sz w:val="24"/>
          <w:szCs w:val="24"/>
        </w:rPr>
      </w:pPr>
    </w:p>
    <w:p w14:paraId="5577FDA2" w14:textId="061DB8F4" w:rsidR="00E86968" w:rsidRDefault="00E86968" w:rsidP="009B483F">
      <w:pPr>
        <w:pStyle w:val="ListeParagraf"/>
        <w:numPr>
          <w:ilvl w:val="3"/>
          <w:numId w:val="20"/>
        </w:numPr>
        <w:spacing w:after="0" w:line="240" w:lineRule="auto"/>
        <w:ind w:left="851" w:hanging="851"/>
        <w:jc w:val="both"/>
        <w:rPr>
          <w:rFonts w:ascii="Times New Roman" w:hAnsi="Times New Roman" w:cs="Times New Roman"/>
          <w:sz w:val="24"/>
          <w:szCs w:val="24"/>
        </w:rPr>
      </w:pPr>
      <w:r w:rsidRPr="00E86968">
        <w:t xml:space="preserve"> </w:t>
      </w:r>
      <w:r w:rsidRPr="00E86968">
        <w:rPr>
          <w:rFonts w:ascii="Times New Roman" w:hAnsi="Times New Roman" w:cs="Times New Roman"/>
          <w:sz w:val="24"/>
          <w:szCs w:val="24"/>
        </w:rPr>
        <w:t>Bir gaz gününe ilişkin BAST’ın pozitif olması durumunda; Madde 7.4.3 uyarınca bu tutarın %10 (</w:t>
      </w:r>
      <w:r w:rsidR="002B63D5">
        <w:rPr>
          <w:rFonts w:ascii="Times New Roman" w:hAnsi="Times New Roman" w:cs="Times New Roman"/>
          <w:sz w:val="24"/>
          <w:szCs w:val="24"/>
        </w:rPr>
        <w:t>yüzde on)’u iletim şirketine, %6</w:t>
      </w:r>
      <w:r w:rsidRPr="00E86968">
        <w:rPr>
          <w:rFonts w:ascii="Times New Roman" w:hAnsi="Times New Roman" w:cs="Times New Roman"/>
          <w:sz w:val="24"/>
          <w:szCs w:val="24"/>
        </w:rPr>
        <w:t xml:space="preserve">0 (yüzde </w:t>
      </w:r>
      <w:r w:rsidR="002B63D5">
        <w:rPr>
          <w:rFonts w:ascii="Times New Roman" w:hAnsi="Times New Roman" w:cs="Times New Roman"/>
          <w:sz w:val="24"/>
          <w:szCs w:val="24"/>
        </w:rPr>
        <w:t>altmış)’ı</w:t>
      </w:r>
      <w:r w:rsidRPr="00E86968">
        <w:rPr>
          <w:rFonts w:ascii="Times New Roman" w:hAnsi="Times New Roman" w:cs="Times New Roman"/>
          <w:sz w:val="24"/>
          <w:szCs w:val="24"/>
        </w:rPr>
        <w:t xml:space="preserve"> ilgili gaz günündeki çıkış miktarlarıyla orantılı olarak i</w:t>
      </w:r>
      <w:r w:rsidR="002B63D5">
        <w:rPr>
          <w:rFonts w:ascii="Times New Roman" w:hAnsi="Times New Roman" w:cs="Times New Roman"/>
          <w:sz w:val="24"/>
          <w:szCs w:val="24"/>
        </w:rPr>
        <w:t>lgili sistem kullanıcılarına, %3</w:t>
      </w:r>
      <w:r w:rsidRPr="00E86968">
        <w:rPr>
          <w:rFonts w:ascii="Times New Roman" w:hAnsi="Times New Roman" w:cs="Times New Roman"/>
          <w:sz w:val="24"/>
          <w:szCs w:val="24"/>
        </w:rPr>
        <w:t xml:space="preserve">0 (yüzde </w:t>
      </w:r>
      <w:r w:rsidR="002B63D5">
        <w:rPr>
          <w:rFonts w:ascii="Times New Roman" w:hAnsi="Times New Roman" w:cs="Times New Roman"/>
          <w:sz w:val="24"/>
          <w:szCs w:val="24"/>
        </w:rPr>
        <w:t>otuz)’u</w:t>
      </w:r>
      <w:r w:rsidRPr="00E86968">
        <w:rPr>
          <w:rFonts w:ascii="Times New Roman" w:hAnsi="Times New Roman" w:cs="Times New Roman"/>
          <w:sz w:val="24"/>
          <w:szCs w:val="24"/>
        </w:rPr>
        <w:t xml:space="preserve"> ise G+1 saat 08:00 ila 14:00 arasında yapılan işlemler hariç, ilave dengeleyici ile yapılan işlemler dahil olmak üzere ilgili ticaret aralığında yaptıkları piyasa işlemi miktarlarıyla orantılı olarak piyasa katılımcısı olarak kayıt olmuş katılımcılara yansıtılır.</w:t>
      </w:r>
    </w:p>
    <w:p w14:paraId="6DC48415" w14:textId="77777777" w:rsidR="00E86968" w:rsidRDefault="00E86968" w:rsidP="00E86968">
      <w:pPr>
        <w:pStyle w:val="ListeParagraf"/>
        <w:spacing w:after="0" w:line="240" w:lineRule="auto"/>
        <w:ind w:left="851"/>
        <w:jc w:val="both"/>
        <w:rPr>
          <w:rFonts w:ascii="Times New Roman" w:hAnsi="Times New Roman" w:cs="Times New Roman"/>
          <w:sz w:val="24"/>
          <w:szCs w:val="24"/>
        </w:rPr>
      </w:pPr>
    </w:p>
    <w:p w14:paraId="2C2D43F3" w14:textId="774A0591" w:rsidR="00C31502" w:rsidRPr="00E86968" w:rsidRDefault="00E86968" w:rsidP="00E86968">
      <w:pPr>
        <w:pStyle w:val="ListeParagraf"/>
        <w:spacing w:after="0" w:line="240" w:lineRule="auto"/>
        <w:ind w:left="851"/>
        <w:jc w:val="both"/>
        <w:rPr>
          <w:rFonts w:ascii="Times New Roman" w:hAnsi="Times New Roman" w:cs="Times New Roman"/>
          <w:sz w:val="24"/>
          <w:szCs w:val="24"/>
        </w:rPr>
      </w:pPr>
      <w:r w:rsidRPr="00E86968">
        <w:rPr>
          <w:rFonts w:ascii="Times New Roman" w:hAnsi="Times New Roman" w:cs="Times New Roman"/>
          <w:sz w:val="24"/>
          <w:szCs w:val="24"/>
        </w:rPr>
        <w:t>İletim şirketine yansıtılan ilave dengeleyici tutarı aşağıdaki formüle hesaplanır;</w:t>
      </w:r>
    </w:p>
    <w:p w14:paraId="1568E55B" w14:textId="77777777" w:rsidR="00E86968" w:rsidRPr="00E86968" w:rsidRDefault="00E86968" w:rsidP="00E86968">
      <w:pPr>
        <w:spacing w:after="0" w:line="240" w:lineRule="auto"/>
        <w:ind w:left="851" w:hanging="851"/>
        <w:jc w:val="both"/>
        <w:rPr>
          <w:rFonts w:ascii="Times New Roman" w:hAnsi="Times New Roman" w:cs="Times New Roman"/>
          <w:sz w:val="24"/>
          <w:szCs w:val="24"/>
        </w:rPr>
      </w:pPr>
    </w:p>
    <w:p w14:paraId="12B072F3" w14:textId="3BF1A813" w:rsidR="00C31502" w:rsidRPr="00E86968" w:rsidRDefault="00903176" w:rsidP="00E86968">
      <w:pPr>
        <w:spacing w:after="0" w:line="240" w:lineRule="auto"/>
        <w:ind w:left="851" w:hanging="851"/>
        <w:jc w:val="both"/>
        <w:rPr>
          <w:rFonts w:ascii="Times New Roman" w:eastAsiaTheme="minorEastAsia" w:hAnsi="Times New Roman" w:cs="Times New Roman"/>
        </w:rPr>
      </w:pPr>
      <m:oMathPara>
        <m:oMath>
          <m:sSub>
            <m:sSubPr>
              <m:ctrlPr>
                <w:rPr>
                  <w:rFonts w:ascii="Cambria Math" w:hAnsi="Cambria Math"/>
                  <w:i/>
                </w:rPr>
              </m:ctrlPr>
            </m:sSubPr>
            <m:e>
              <m:r>
                <w:rPr>
                  <w:rFonts w:ascii="Cambria Math" w:hAnsi="Cambria Math"/>
                </w:rPr>
                <m:t>İDT</m:t>
              </m:r>
            </m:e>
            <m:sub>
              <m:r>
                <w:rPr>
                  <w:rFonts w:ascii="Cambria Math" w:hAnsi="Cambria Math"/>
                </w:rPr>
                <m:t>i</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g=1</m:t>
              </m:r>
            </m:sub>
            <m:sup>
              <m:r>
                <w:rPr>
                  <w:rFonts w:ascii="Cambria Math" w:hAnsi="Cambria Math"/>
                </w:rPr>
                <m:t>n</m:t>
              </m:r>
            </m:sup>
            <m:e>
              <m:r>
                <w:rPr>
                  <w:rFonts w:ascii="Cambria Math" w:hAnsi="Cambria Math"/>
                </w:rPr>
                <m:t>(BASTX0,1</m:t>
              </m:r>
            </m:e>
          </m:nary>
          <m:r>
            <w:rPr>
              <w:rFonts w:ascii="Cambria Math" w:hAnsi="Cambria Math"/>
            </w:rPr>
            <m:t>)</m:t>
          </m:r>
        </m:oMath>
      </m:oMathPara>
    </w:p>
    <w:p w14:paraId="40C9BA97" w14:textId="77777777" w:rsidR="00E86968" w:rsidRDefault="00E86968" w:rsidP="00E86968">
      <w:pPr>
        <w:spacing w:after="0" w:line="240" w:lineRule="auto"/>
        <w:ind w:left="851" w:hanging="851"/>
        <w:jc w:val="both"/>
        <w:rPr>
          <w:rFonts w:ascii="Times New Roman" w:hAnsi="Times New Roman" w:cs="Times New Roman"/>
          <w:sz w:val="24"/>
          <w:szCs w:val="24"/>
        </w:rPr>
      </w:pPr>
    </w:p>
    <w:p w14:paraId="5C16C6B8" w14:textId="77777777" w:rsidR="00E86968" w:rsidRPr="00E86968" w:rsidRDefault="00903176" w:rsidP="00E86968">
      <w:pPr>
        <w:spacing w:after="0" w:line="240" w:lineRule="auto"/>
        <w:ind w:left="851"/>
        <w:jc w:val="both"/>
        <w:rPr>
          <w:rFonts w:ascii="Times New Roman" w:eastAsia="Times New Roman" w:hAnsi="Times New Roman" w:cs="Times New Roman"/>
          <w:sz w:val="24"/>
          <w:szCs w:val="24"/>
          <w:lang w:eastAsia="tr-TR"/>
        </w:rPr>
      </w:pPr>
      <m:oMath>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İDT</m:t>
            </m:r>
          </m:e>
          <m:sub>
            <m:r>
              <w:rPr>
                <w:rFonts w:ascii="Cambria Math" w:eastAsia="Times New Roman" w:hAnsi="Cambria Math" w:cs="Times New Roman"/>
                <w:sz w:val="24"/>
                <w:szCs w:val="24"/>
                <w:lang w:eastAsia="tr-TR"/>
              </w:rPr>
              <m:t>i</m:t>
            </m:r>
          </m:sub>
        </m:sSub>
      </m:oMath>
      <w:r w:rsidR="00E86968" w:rsidRPr="00E86968">
        <w:rPr>
          <w:rFonts w:ascii="Times New Roman" w:eastAsia="Times New Roman" w:hAnsi="Times New Roman" w:cs="Times New Roman"/>
          <w:sz w:val="24"/>
          <w:szCs w:val="24"/>
          <w:lang w:eastAsia="tr-TR"/>
        </w:rPr>
        <w:t>: “i” fatura dönemine ilişkin olarak iletim şirketine dengesizliklerin uzlaştırılması sonrasında ödenecek bakiyeyi,</w:t>
      </w:r>
    </w:p>
    <w:p w14:paraId="70D278A7" w14:textId="0102DF1C" w:rsidR="00E86968" w:rsidRDefault="00E86968" w:rsidP="00E86968">
      <w:pPr>
        <w:spacing w:after="0" w:line="240" w:lineRule="auto"/>
        <w:ind w:left="851"/>
        <w:jc w:val="both"/>
        <w:rPr>
          <w:rFonts w:ascii="Times New Roman" w:eastAsia="Times New Roman" w:hAnsi="Times New Roman" w:cs="Times New Roman"/>
          <w:sz w:val="24"/>
          <w:szCs w:val="24"/>
          <w:lang w:eastAsia="tr-TR"/>
        </w:rPr>
      </w:pPr>
      <w:r w:rsidRPr="00E86968">
        <w:rPr>
          <w:rFonts w:ascii="Times New Roman" w:eastAsia="Times New Roman" w:hAnsi="Times New Roman" w:cs="Times New Roman"/>
          <w:sz w:val="24"/>
          <w:szCs w:val="24"/>
          <w:lang w:eastAsia="tr-TR"/>
        </w:rPr>
        <w:t>n: ilgili fatura dönemine ilişkin gaz günü sayısını,</w:t>
      </w:r>
    </w:p>
    <w:p w14:paraId="6635E07A" w14:textId="77777777"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p>
    <w:p w14:paraId="556B8984" w14:textId="315B8EA7" w:rsidR="00E86968" w:rsidRPr="00E86968" w:rsidRDefault="002B63D5" w:rsidP="00E86968">
      <w:pPr>
        <w:spacing w:after="0" w:line="240" w:lineRule="auto"/>
        <w:ind w:left="8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E86968" w:rsidRPr="00E86968">
        <w:rPr>
          <w:rFonts w:ascii="Times New Roman" w:eastAsia="Times New Roman" w:hAnsi="Times New Roman" w:cs="Times New Roman"/>
          <w:sz w:val="24"/>
          <w:szCs w:val="24"/>
          <w:lang w:eastAsia="tr-TR"/>
        </w:rPr>
        <w:t>ıkış miktarlarıyla orantılı olarak ilgili sistem kullanıcılarına yansıtılacak</w:t>
      </w:r>
      <w:r>
        <w:rPr>
          <w:rFonts w:ascii="Times New Roman" w:eastAsia="Times New Roman" w:hAnsi="Times New Roman" w:cs="Times New Roman"/>
          <w:sz w:val="24"/>
          <w:szCs w:val="24"/>
          <w:lang w:eastAsia="tr-TR"/>
        </w:rPr>
        <w:t xml:space="preserve"> BAST’ın  %6</w:t>
      </w:r>
      <w:r w:rsidR="00E86968" w:rsidRPr="00E86968">
        <w:rPr>
          <w:rFonts w:ascii="Times New Roman" w:eastAsia="Times New Roman" w:hAnsi="Times New Roman" w:cs="Times New Roman"/>
          <w:sz w:val="24"/>
          <w:szCs w:val="24"/>
          <w:lang w:eastAsia="tr-TR"/>
        </w:rPr>
        <w:t xml:space="preserve">0 (yüzde </w:t>
      </w:r>
      <w:r>
        <w:rPr>
          <w:rFonts w:ascii="Times New Roman" w:eastAsia="Times New Roman" w:hAnsi="Times New Roman" w:cs="Times New Roman"/>
          <w:sz w:val="24"/>
          <w:szCs w:val="24"/>
          <w:lang w:eastAsia="tr-TR"/>
        </w:rPr>
        <w:t>altmış)’ı</w:t>
      </w:r>
      <w:r w:rsidR="00E86968" w:rsidRPr="00E86968">
        <w:rPr>
          <w:rFonts w:ascii="Times New Roman" w:eastAsia="Times New Roman" w:hAnsi="Times New Roman" w:cs="Times New Roman"/>
          <w:sz w:val="24"/>
          <w:szCs w:val="24"/>
          <w:lang w:eastAsia="tr-TR"/>
        </w:rPr>
        <w:t xml:space="preserve"> kadar olan tutar, aşağıdaki formüle göre hesaplanır:</w:t>
      </w:r>
    </w:p>
    <w:p w14:paraId="63B07013" w14:textId="77777777" w:rsidR="00C31502" w:rsidRDefault="00C31502" w:rsidP="00E86968">
      <w:pPr>
        <w:spacing w:after="0" w:line="240" w:lineRule="auto"/>
        <w:ind w:left="851" w:hanging="851"/>
        <w:jc w:val="both"/>
        <w:rPr>
          <w:rFonts w:ascii="Times New Roman" w:hAnsi="Times New Roman" w:cs="Times New Roman"/>
          <w:sz w:val="24"/>
          <w:szCs w:val="24"/>
        </w:rPr>
      </w:pPr>
    </w:p>
    <w:p w14:paraId="7639A193" w14:textId="1B5A0FC4" w:rsidR="004E39F1" w:rsidRPr="002B63D5" w:rsidRDefault="00903176" w:rsidP="002B63D5">
      <w:pPr>
        <w:jc w:val="both"/>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BAST</m:t>
              </m:r>
            </m:e>
            <m:sub>
              <m:r>
                <w:rPr>
                  <w:rFonts w:ascii="Cambria Math" w:eastAsia="Calibri" w:hAnsi="Cambria Math" w:cs="Times New Roman"/>
                  <w:sz w:val="24"/>
                  <w:szCs w:val="24"/>
                </w:rPr>
                <m:t>t</m:t>
              </m:r>
            </m:sub>
          </m:sSub>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Çıkış</m:t>
                  </m:r>
                </m:e>
                <m:sub>
                  <m:r>
                    <w:rPr>
                      <w:rFonts w:ascii="Cambria Math" w:eastAsia="Calibri" w:hAnsi="Cambria Math" w:cs="Times New Roman"/>
                      <w:sz w:val="24"/>
                      <w:szCs w:val="24"/>
                    </w:rPr>
                    <m:t>t</m:t>
                  </m:r>
                </m:sub>
              </m:sSub>
            </m:num>
            <m:den>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t=1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Çıkış</m:t>
                      </m:r>
                    </m:e>
                    <m:sub>
                      <m:r>
                        <w:rPr>
                          <w:rFonts w:ascii="Cambria Math" w:eastAsia="Calibri" w:hAnsi="Cambria Math" w:cs="Times New Roman"/>
                          <w:sz w:val="24"/>
                          <w:szCs w:val="24"/>
                        </w:rPr>
                        <m:t>t</m:t>
                      </m:r>
                    </m:sub>
                  </m:sSub>
                </m:e>
              </m:nary>
            </m:den>
          </m:f>
          <m:r>
            <w:rPr>
              <w:rFonts w:ascii="Cambria Math" w:eastAsia="Calibri" w:hAnsi="Cambria Math" w:cs="Times New Roman"/>
              <w:sz w:val="24"/>
              <w:szCs w:val="24"/>
            </w:rPr>
            <m:t>×(BAST×0,6)</m:t>
          </m:r>
        </m:oMath>
      </m:oMathPara>
    </w:p>
    <w:p w14:paraId="24FD10B9" w14:textId="1B774E4B" w:rsidR="00E86968" w:rsidRDefault="00E86968" w:rsidP="00E86968">
      <w:pPr>
        <w:spacing w:after="0" w:line="240" w:lineRule="auto"/>
        <w:ind w:left="851" w:hanging="851"/>
        <w:jc w:val="both"/>
        <w:rPr>
          <w:rFonts w:ascii="Times New Roman" w:eastAsiaTheme="minorEastAsia" w:hAnsi="Times New Roman" w:cs="Times New Roman"/>
        </w:rPr>
      </w:pPr>
    </w:p>
    <w:p w14:paraId="4C452F3D" w14:textId="77777777"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r w:rsidRPr="00E86968">
        <w:rPr>
          <w:rFonts w:ascii="Times New Roman" w:eastAsia="Times New Roman" w:hAnsi="Times New Roman" w:cs="Times New Roman"/>
          <w:sz w:val="24"/>
          <w:szCs w:val="24"/>
          <w:lang w:eastAsia="tr-TR"/>
        </w:rPr>
        <w:t>Bu formülde geçen;</w:t>
      </w:r>
    </w:p>
    <w:p w14:paraId="15321D71" w14:textId="77777777"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r w:rsidRPr="00E86968">
        <w:rPr>
          <w:rFonts w:ascii="Times New Roman" w:eastAsia="Times New Roman" w:hAnsi="Times New Roman" w:cs="Times New Roman"/>
          <w:sz w:val="24"/>
          <w:szCs w:val="24"/>
          <w:lang w:eastAsia="tr-TR"/>
        </w:rPr>
        <w:t>BAST</w:t>
      </w:r>
      <w:r w:rsidRPr="00E86968">
        <w:rPr>
          <w:rFonts w:ascii="Times New Roman" w:eastAsia="Times New Roman" w:hAnsi="Times New Roman" w:cs="Times New Roman"/>
          <w:sz w:val="24"/>
          <w:szCs w:val="24"/>
          <w:vertAlign w:val="subscript"/>
          <w:lang w:eastAsia="tr-TR"/>
        </w:rPr>
        <w:t>t</w:t>
      </w:r>
      <w:r w:rsidRPr="00E86968">
        <w:rPr>
          <w:rFonts w:ascii="Times New Roman" w:eastAsia="Times New Roman" w:hAnsi="Times New Roman" w:cs="Times New Roman"/>
          <w:sz w:val="24"/>
          <w:szCs w:val="24"/>
          <w:lang w:eastAsia="tr-TR"/>
        </w:rPr>
        <w:t>: “G” gaz gününe ilişkin olarak “t” taşıtanına dengesizliklerin uzlaştırılması sonrasında ödenecek bakiyeyi,</w:t>
      </w:r>
    </w:p>
    <w:p w14:paraId="21598FBA" w14:textId="77777777"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r w:rsidRPr="00E86968">
        <w:rPr>
          <w:rFonts w:ascii="Times New Roman" w:eastAsia="Times New Roman" w:hAnsi="Times New Roman" w:cs="Times New Roman"/>
          <w:sz w:val="24"/>
          <w:szCs w:val="24"/>
          <w:lang w:eastAsia="tr-TR"/>
        </w:rPr>
        <w:t>Çıkış</w:t>
      </w:r>
      <w:r w:rsidRPr="00E86968">
        <w:rPr>
          <w:rFonts w:ascii="Times New Roman" w:eastAsia="Times New Roman" w:hAnsi="Times New Roman" w:cs="Times New Roman"/>
          <w:sz w:val="24"/>
          <w:szCs w:val="24"/>
          <w:vertAlign w:val="subscript"/>
          <w:lang w:eastAsia="tr-TR"/>
        </w:rPr>
        <w:t>t</w:t>
      </w:r>
      <w:r w:rsidRPr="00E86968">
        <w:rPr>
          <w:rFonts w:ascii="Times New Roman" w:eastAsia="Times New Roman" w:hAnsi="Times New Roman" w:cs="Times New Roman"/>
          <w:sz w:val="24"/>
          <w:szCs w:val="24"/>
          <w:lang w:eastAsia="tr-TR"/>
        </w:rPr>
        <w:t>: “t” taşıtanının, “G” gaz gününde fiziki çıkış noktalarındaki doğal gaz tahsisat miktarını</w:t>
      </w:r>
    </w:p>
    <w:p w14:paraId="03EB9243" w14:textId="77777777"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r w:rsidRPr="00E86968">
        <w:rPr>
          <w:rFonts w:ascii="Times New Roman" w:eastAsia="Times New Roman" w:hAnsi="Times New Roman" w:cs="Times New Roman"/>
          <w:sz w:val="24"/>
          <w:szCs w:val="24"/>
          <w:lang w:eastAsia="tr-TR"/>
        </w:rPr>
        <w:t>n: ilgili aydaki taşıtan sayısını,</w:t>
      </w:r>
    </w:p>
    <w:p w14:paraId="7F56D6F3" w14:textId="66EB313C" w:rsidR="00E86968" w:rsidRDefault="00E86968" w:rsidP="00E86968">
      <w:pPr>
        <w:spacing w:after="0" w:line="240" w:lineRule="auto"/>
        <w:ind w:left="851"/>
        <w:jc w:val="both"/>
        <w:rPr>
          <w:rFonts w:ascii="Times New Roman" w:eastAsia="Times New Roman" w:hAnsi="Times New Roman" w:cs="Times New Roman"/>
          <w:sz w:val="24"/>
          <w:szCs w:val="24"/>
          <w:lang w:eastAsia="tr-TR"/>
        </w:rPr>
      </w:pPr>
      <w:r w:rsidRPr="00E86968">
        <w:rPr>
          <w:rFonts w:ascii="Times New Roman" w:eastAsia="Times New Roman" w:hAnsi="Times New Roman" w:cs="Times New Roman"/>
          <w:sz w:val="24"/>
          <w:szCs w:val="24"/>
          <w:lang w:eastAsia="tr-TR"/>
        </w:rPr>
        <w:t>ifade eder</w:t>
      </w:r>
      <w:r>
        <w:rPr>
          <w:rStyle w:val="DipnotBavurusu"/>
          <w:rFonts w:ascii="Times New Roman" w:eastAsia="Times New Roman" w:hAnsi="Times New Roman" w:cs="Times New Roman"/>
          <w:sz w:val="24"/>
          <w:szCs w:val="24"/>
          <w:lang w:eastAsia="tr-TR"/>
        </w:rPr>
        <w:footnoteReference w:id="51"/>
      </w:r>
      <w:r w:rsidR="002B63D5">
        <w:rPr>
          <w:rFonts w:ascii="Times New Roman" w:eastAsia="Times New Roman" w:hAnsi="Times New Roman" w:cs="Times New Roman"/>
          <w:sz w:val="24"/>
          <w:szCs w:val="24"/>
          <w:vertAlign w:val="superscript"/>
          <w:lang w:eastAsia="tr-TR"/>
        </w:rPr>
        <w:t>,</w:t>
      </w:r>
      <w:r w:rsidR="002B63D5">
        <w:rPr>
          <w:rStyle w:val="DipnotBavurusu"/>
          <w:rFonts w:ascii="Times New Roman" w:eastAsia="Times New Roman" w:hAnsi="Times New Roman" w:cs="Times New Roman"/>
          <w:sz w:val="24"/>
          <w:szCs w:val="24"/>
          <w:lang w:eastAsia="tr-TR"/>
        </w:rPr>
        <w:footnoteReference w:id="52"/>
      </w:r>
      <w:r w:rsidRPr="00E86968">
        <w:rPr>
          <w:rFonts w:ascii="Times New Roman" w:eastAsia="Times New Roman" w:hAnsi="Times New Roman" w:cs="Times New Roman"/>
          <w:sz w:val="24"/>
          <w:szCs w:val="24"/>
          <w:lang w:eastAsia="tr-TR"/>
        </w:rPr>
        <w:t>.</w:t>
      </w:r>
    </w:p>
    <w:p w14:paraId="19657A70" w14:textId="77777777"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p>
    <w:p w14:paraId="4B0358DB" w14:textId="77777777" w:rsidR="00E86968" w:rsidRPr="005118E5" w:rsidRDefault="00E86968" w:rsidP="005118E5">
      <w:pPr>
        <w:spacing w:after="0" w:line="240" w:lineRule="auto"/>
        <w:jc w:val="both"/>
        <w:rPr>
          <w:rFonts w:ascii="Times New Roman" w:hAnsi="Times New Roman" w:cs="Times New Roman"/>
          <w:sz w:val="24"/>
          <w:szCs w:val="24"/>
        </w:rPr>
      </w:pPr>
    </w:p>
    <w:p w14:paraId="42BB5648" w14:textId="64F532A0" w:rsidR="00B474ED" w:rsidRPr="00B474ED" w:rsidRDefault="00B474ED" w:rsidP="00B474ED">
      <w:pPr>
        <w:pStyle w:val="ListeParagraf"/>
        <w:numPr>
          <w:ilvl w:val="3"/>
          <w:numId w:val="20"/>
        </w:numPr>
        <w:spacing w:after="0" w:line="240" w:lineRule="auto"/>
        <w:ind w:left="851" w:hanging="851"/>
        <w:jc w:val="both"/>
        <w:rPr>
          <w:rFonts w:ascii="Times New Roman" w:eastAsia="Times New Roman" w:hAnsi="Times New Roman" w:cs="Times New Roman"/>
          <w:sz w:val="24"/>
          <w:szCs w:val="24"/>
          <w:lang w:eastAsia="tr-TR"/>
        </w:rPr>
      </w:pPr>
      <w:r w:rsidRPr="00B474ED">
        <w:rPr>
          <w:rFonts w:ascii="Times New Roman" w:hAnsi="Times New Roman" w:cs="Times New Roman"/>
          <w:sz w:val="24"/>
          <w:szCs w:val="24"/>
        </w:rPr>
        <w:t xml:space="preserve">Piyasa </w:t>
      </w:r>
      <w:r w:rsidRPr="00B474ED">
        <w:rPr>
          <w:rFonts w:ascii="Times New Roman" w:eastAsia="Calibri" w:hAnsi="Times New Roman" w:cs="Times New Roman"/>
          <w:sz w:val="24"/>
          <w:szCs w:val="24"/>
        </w:rPr>
        <w:t xml:space="preserve">işlemleriyle orantılı olarak piyasa katılımcılarına yansıtılacak tutar hesaplanırken; ilgili piyasa katılımcısının alış yönlü işlemlerinin azami olarak iletim sisteminden fiziki olarak yaptığı çıkış kadar miktarı, satış yönlü işlemlerinin ise </w:t>
      </w:r>
      <w:r w:rsidRPr="00B474ED">
        <w:rPr>
          <w:rFonts w:ascii="Times New Roman" w:eastAsia="Calibri" w:hAnsi="Times New Roman" w:cs="Times New Roman"/>
          <w:sz w:val="24"/>
          <w:szCs w:val="24"/>
        </w:rPr>
        <w:lastRenderedPageBreak/>
        <w:t>azami olarak iletim sistemine fiziki olarak yaptığı giriş kadar miktarı dikkate alınır. İlgili güne ait eşleşme olmaması veya aşağıdaki formüle göre BASTp işleminde pay veya paydasının sıfır olarak hesaplanması durumlarında BAST tutarı 7.4.4.1 maddesindeki BAST formülündeki çıkış miktarlarına ilişkin olarak dağıtılacak BAST’ın hesaplanmasında kullanılan 0,</w:t>
      </w:r>
      <w:r w:rsidR="00016C7F">
        <w:rPr>
          <w:rFonts w:ascii="Times New Roman" w:eastAsia="Calibri" w:hAnsi="Times New Roman" w:cs="Times New Roman"/>
          <w:sz w:val="24"/>
          <w:szCs w:val="24"/>
        </w:rPr>
        <w:t>6 katsayısı yerine 0,9</w:t>
      </w:r>
      <w:r w:rsidRPr="00B474ED">
        <w:rPr>
          <w:rFonts w:ascii="Times New Roman" w:eastAsia="Calibri" w:hAnsi="Times New Roman" w:cs="Times New Roman"/>
          <w:sz w:val="24"/>
          <w:szCs w:val="24"/>
        </w:rPr>
        <w:t xml:space="preserve"> katsayısı uygulanarak sistem kullanıcılarına yansıtılır.</w:t>
      </w:r>
    </w:p>
    <w:p w14:paraId="41768246" w14:textId="77777777" w:rsidR="00B474ED" w:rsidRPr="00B474ED" w:rsidRDefault="00B474ED" w:rsidP="00B474ED">
      <w:pPr>
        <w:pStyle w:val="ListeParagraf"/>
        <w:spacing w:after="0" w:line="240" w:lineRule="auto"/>
        <w:ind w:left="851"/>
        <w:jc w:val="both"/>
        <w:rPr>
          <w:rFonts w:ascii="Times New Roman" w:hAnsi="Times New Roman" w:cs="Times New Roman"/>
          <w:sz w:val="24"/>
          <w:szCs w:val="24"/>
        </w:rPr>
      </w:pPr>
    </w:p>
    <w:p w14:paraId="53F81D0B" w14:textId="77777777" w:rsidR="00B474ED" w:rsidRPr="00B474ED" w:rsidRDefault="00B474ED" w:rsidP="00B474ED">
      <w:pPr>
        <w:pStyle w:val="ListeParagraf"/>
        <w:spacing w:after="0" w:line="240" w:lineRule="auto"/>
        <w:ind w:left="851"/>
        <w:jc w:val="both"/>
        <w:rPr>
          <w:rFonts w:ascii="Times New Roman" w:eastAsia="Calibri" w:hAnsi="Times New Roman" w:cs="Times New Roman"/>
          <w:sz w:val="24"/>
          <w:szCs w:val="24"/>
        </w:rPr>
      </w:pPr>
      <w:r w:rsidRPr="00B474ED">
        <w:rPr>
          <w:rFonts w:ascii="Times New Roman" w:eastAsia="Calibri" w:hAnsi="Times New Roman" w:cs="Times New Roman"/>
          <w:sz w:val="24"/>
          <w:szCs w:val="24"/>
        </w:rPr>
        <w:t>Piyasadaki işlem oranına göre piyasa katılımcılarına yansıtılacak tutar, aşağıdaki formüle göre hesaplanır:</w:t>
      </w:r>
    </w:p>
    <w:p w14:paraId="274047CB" w14:textId="57B96518" w:rsidR="00B474ED" w:rsidRPr="00AB5FC5" w:rsidRDefault="00B474ED" w:rsidP="00B474ED">
      <w:pPr>
        <w:pStyle w:val="ListeParagraf"/>
        <w:spacing w:after="0" w:line="240" w:lineRule="auto"/>
        <w:ind w:left="851"/>
        <w:jc w:val="both"/>
        <w:rPr>
          <w:rFonts w:ascii="Cambria Math" w:hAnsi="Cambria Math" w:cs="Times New Roman"/>
          <w:i/>
          <w:noProof/>
          <w:sz w:val="24"/>
          <w:szCs w:val="24"/>
          <w:lang w:eastAsia="tr-TR"/>
        </w:rPr>
      </w:pPr>
      <w:r w:rsidRPr="00B474ED">
        <w:rPr>
          <w:rFonts w:ascii="Times New Roman" w:hAnsi="Times New Roman" w:cs="Times New Roman"/>
          <w:sz w:val="24"/>
          <w:szCs w:val="24"/>
        </w:rPr>
        <w:t xml:space="preserve"> </w:t>
      </w:r>
      <w:r w:rsidR="00C31502" w:rsidRPr="00B474ED">
        <w:rPr>
          <w:rFonts w:ascii="Times New Roman" w:hAnsi="Times New Roman" w:cs="Times New Roman"/>
          <w:sz w:val="24"/>
          <w:szCs w:val="24"/>
        </w:rPr>
        <w:t xml:space="preserve">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BAST</m:t>
              </m:r>
            </m:e>
            <m:sub>
              <m:r>
                <w:rPr>
                  <w:rFonts w:ascii="Cambria Math" w:hAnsi="Cambria Math"/>
                </w:rPr>
                <m:t>p</m:t>
              </m:r>
            </m:sub>
          </m:sSub>
          <m:r>
            <w:rPr>
              <w:rFonts w:ascii="Cambria Math" w:hAnsi="Cambria Math"/>
            </w:rPr>
            <m:t>=</m:t>
          </m:r>
          <m:d>
            <m:dPr>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
                            <m:sSubPr>
                              <m:ctrlPr>
                                <w:rPr>
                                  <w:rFonts w:ascii="Cambria Math" w:hAnsi="Cambria Math"/>
                                  <w:i/>
                                </w:rPr>
                              </m:ctrlPr>
                            </m:sSubPr>
                            <m:e>
                              <m:r>
                                <w:rPr>
                                  <w:rFonts w:ascii="Cambria Math" w:hAnsi="Cambria Math"/>
                                </w:rPr>
                                <m:t>PiA</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Çıkış</m:t>
                              </m:r>
                            </m:e>
                            <m:sub>
                              <m:r>
                                <w:rPr>
                                  <w:rFonts w:ascii="Cambria Math" w:hAnsi="Cambria Math"/>
                                </w:rPr>
                                <m:t>p</m:t>
                              </m:r>
                            </m:sub>
                          </m:sSub>
                        </m:e>
                      </m:d>
                    </m:e>
                  </m:func>
                  <m:r>
                    <w:rPr>
                      <w:rFonts w:ascii="Cambria Math" w:hAnsi="Cambria Math"/>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
                            <m:sSubPr>
                              <m:ctrlPr>
                                <w:rPr>
                                  <w:rFonts w:ascii="Cambria Math" w:hAnsi="Cambria Math"/>
                                  <w:i/>
                                </w:rPr>
                              </m:ctrlPr>
                            </m:sSubPr>
                            <m:e>
                              <m:r>
                                <w:rPr>
                                  <w:rFonts w:ascii="Cambria Math" w:hAnsi="Cambria Math"/>
                                </w:rPr>
                                <m:t>PiSa</m:t>
                              </m:r>
                            </m:e>
                            <m:sub>
                              <m:r>
                                <w:rPr>
                                  <w:rFonts w:ascii="Cambria Math" w:hAnsi="Cambria Math"/>
                                </w:rPr>
                                <m:t xml:space="preserve"> p</m:t>
                              </m:r>
                            </m:sub>
                          </m:sSub>
                          <m:r>
                            <w:rPr>
                              <w:rFonts w:ascii="Cambria Math" w:hAnsi="Cambria Math"/>
                            </w:rPr>
                            <m:t xml:space="preserve">; </m:t>
                          </m:r>
                          <m:sSub>
                            <m:sSubPr>
                              <m:ctrlPr>
                                <w:rPr>
                                  <w:rFonts w:ascii="Cambria Math" w:hAnsi="Cambria Math"/>
                                  <w:i/>
                                </w:rPr>
                              </m:ctrlPr>
                            </m:sSubPr>
                            <m:e>
                              <m:r>
                                <w:rPr>
                                  <w:rFonts w:ascii="Cambria Math" w:hAnsi="Cambria Math"/>
                                </w:rPr>
                                <m:t>Giriş</m:t>
                              </m:r>
                            </m:e>
                            <m:sub>
                              <m:r>
                                <w:rPr>
                                  <w:rFonts w:ascii="Cambria Math" w:hAnsi="Cambria Math"/>
                                </w:rPr>
                                <m:t xml:space="preserve"> p</m:t>
                              </m:r>
                            </m:sub>
                          </m:sSub>
                        </m:e>
                      </m:d>
                    </m:e>
                  </m:func>
                </m:num>
                <m:den>
                  <m:nary>
                    <m:naryPr>
                      <m:chr m:val="∑"/>
                      <m:limLoc m:val="undOvr"/>
                      <m:ctrlPr>
                        <w:rPr>
                          <w:rFonts w:ascii="Cambria Math" w:hAnsi="Cambria Math"/>
                          <w:i/>
                        </w:rPr>
                      </m:ctrlPr>
                    </m:naryPr>
                    <m:sub>
                      <m:r>
                        <w:rPr>
                          <w:rFonts w:ascii="Cambria Math" w:hAnsi="Cambria Math"/>
                        </w:rPr>
                        <m:t>p=1</m:t>
                      </m:r>
                    </m:sub>
                    <m:sup>
                      <m:r>
                        <w:rPr>
                          <w:rFonts w:ascii="Cambria Math" w:hAnsi="Cambria Math"/>
                        </w:rPr>
                        <m:t>n</m:t>
                      </m:r>
                    </m:sup>
                    <m:e>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
                                <m:sSubPr>
                                  <m:ctrlPr>
                                    <w:rPr>
                                      <w:rFonts w:ascii="Cambria Math" w:hAnsi="Cambria Math"/>
                                      <w:i/>
                                    </w:rPr>
                                  </m:ctrlPr>
                                </m:sSubPr>
                                <m:e>
                                  <m:r>
                                    <w:rPr>
                                      <w:rFonts w:ascii="Cambria Math" w:hAnsi="Cambria Math"/>
                                    </w:rPr>
                                    <m:t>PiA</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Çıkış</m:t>
                                  </m:r>
                                </m:e>
                                <m:sub>
                                  <m:r>
                                    <w:rPr>
                                      <w:rFonts w:ascii="Cambria Math" w:hAnsi="Cambria Math"/>
                                    </w:rPr>
                                    <m:t>p</m:t>
                                  </m:r>
                                </m:sub>
                              </m:sSub>
                            </m:e>
                          </m:d>
                        </m:e>
                      </m:func>
                    </m:e>
                  </m:nary>
                  <m:r>
                    <w:rPr>
                      <w:rFonts w:ascii="Cambria Math" w:hAnsi="Cambria Math"/>
                    </w:rPr>
                    <m:t>+</m:t>
                  </m:r>
                  <m:nary>
                    <m:naryPr>
                      <m:chr m:val="∑"/>
                      <m:limLoc m:val="undOvr"/>
                      <m:ctrlPr>
                        <w:rPr>
                          <w:rFonts w:ascii="Cambria Math" w:hAnsi="Cambria Math"/>
                          <w:i/>
                        </w:rPr>
                      </m:ctrlPr>
                    </m:naryPr>
                    <m:sub>
                      <m:r>
                        <w:rPr>
                          <w:rFonts w:ascii="Cambria Math" w:hAnsi="Cambria Math"/>
                        </w:rPr>
                        <m:t>p=1</m:t>
                      </m:r>
                    </m:sub>
                    <m:sup>
                      <m:r>
                        <w:rPr>
                          <w:rFonts w:ascii="Cambria Math" w:hAnsi="Cambria Math"/>
                        </w:rPr>
                        <m:t>n</m:t>
                      </m:r>
                    </m:sup>
                    <m:e>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
                                <m:sSubPr>
                                  <m:ctrlPr>
                                    <w:rPr>
                                      <w:rFonts w:ascii="Cambria Math" w:hAnsi="Cambria Math"/>
                                      <w:i/>
                                    </w:rPr>
                                  </m:ctrlPr>
                                </m:sSubPr>
                                <m:e>
                                  <m:r>
                                    <w:rPr>
                                      <w:rFonts w:ascii="Cambria Math" w:hAnsi="Cambria Math"/>
                                    </w:rPr>
                                    <m:t>PiSa</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Giriş</m:t>
                                  </m:r>
                                </m:e>
                                <m:sub>
                                  <m:r>
                                    <w:rPr>
                                      <w:rFonts w:ascii="Cambria Math" w:hAnsi="Cambria Math"/>
                                    </w:rPr>
                                    <m:t>p</m:t>
                                  </m:r>
                                </m:sub>
                              </m:sSub>
                            </m:e>
                          </m:d>
                        </m:e>
                      </m:func>
                    </m:e>
                  </m:nary>
                </m:den>
              </m:f>
            </m:e>
          </m:d>
          <m:r>
            <w:rPr>
              <w:rFonts w:ascii="Cambria Math" w:hAnsi="Cambria Math"/>
            </w:rPr>
            <m:t>×</m:t>
          </m:r>
          <m:d>
            <m:dPr>
              <m:ctrlPr>
                <w:rPr>
                  <w:rFonts w:ascii="Cambria Math" w:hAnsi="Cambria Math"/>
                  <w:i/>
                </w:rPr>
              </m:ctrlPr>
            </m:dPr>
            <m:e>
              <m:r>
                <w:rPr>
                  <w:rFonts w:ascii="Cambria Math" w:hAnsi="Cambria Math"/>
                </w:rPr>
                <m:t xml:space="preserve">BAST×0,3 </m:t>
              </m:r>
            </m:e>
          </m:d>
        </m:oMath>
      </m:oMathPara>
    </w:p>
    <w:p w14:paraId="35C93D4D" w14:textId="77777777" w:rsidR="00AB5FC5" w:rsidRPr="00B474ED" w:rsidRDefault="00AB5FC5" w:rsidP="00B474ED">
      <w:pPr>
        <w:pStyle w:val="ListeParagraf"/>
        <w:spacing w:after="0" w:line="240" w:lineRule="auto"/>
        <w:ind w:left="851"/>
        <w:jc w:val="both"/>
        <w:rPr>
          <w:rFonts w:ascii="Times New Roman" w:hAnsi="Times New Roman" w:cs="Times New Roman"/>
          <w:sz w:val="24"/>
          <w:szCs w:val="24"/>
        </w:rPr>
      </w:pPr>
    </w:p>
    <w:p w14:paraId="784D2554" w14:textId="58E47A34" w:rsidR="00B474ED" w:rsidRPr="00B474ED" w:rsidRDefault="00B474ED" w:rsidP="00B474ED">
      <w:pPr>
        <w:pStyle w:val="ListeParagraf"/>
        <w:spacing w:after="0" w:line="240" w:lineRule="auto"/>
        <w:ind w:left="851"/>
        <w:jc w:val="both"/>
        <w:rPr>
          <w:rFonts w:ascii="Times New Roman" w:hAnsi="Times New Roman" w:cs="Times New Roman"/>
          <w:sz w:val="24"/>
          <w:szCs w:val="24"/>
        </w:rPr>
      </w:pPr>
      <w:r w:rsidRPr="00B474ED">
        <w:rPr>
          <w:rFonts w:ascii="Times New Roman" w:hAnsi="Times New Roman" w:cs="Times New Roman"/>
          <w:sz w:val="24"/>
          <w:szCs w:val="24"/>
        </w:rPr>
        <w:t>Bu formülde geçen;</w:t>
      </w:r>
    </w:p>
    <w:p w14:paraId="475E3AAA" w14:textId="77777777" w:rsidR="00B474ED" w:rsidRPr="00B474ED" w:rsidRDefault="00B474ED" w:rsidP="00B474ED">
      <w:pPr>
        <w:pStyle w:val="ListeParagraf"/>
        <w:spacing w:after="0" w:line="240" w:lineRule="auto"/>
        <w:ind w:left="851"/>
        <w:jc w:val="both"/>
        <w:rPr>
          <w:rFonts w:ascii="Times New Roman" w:hAnsi="Times New Roman" w:cs="Times New Roman"/>
          <w:sz w:val="24"/>
          <w:szCs w:val="24"/>
        </w:rPr>
      </w:pPr>
    </w:p>
    <w:p w14:paraId="02C0C6BD" w14:textId="02B3D0CF" w:rsidR="00B474ED" w:rsidRPr="00B474ED" w:rsidRDefault="00B474ED" w:rsidP="00B474ED">
      <w:pPr>
        <w:pStyle w:val="ListeParagraf"/>
        <w:spacing w:after="0" w:line="240" w:lineRule="auto"/>
        <w:ind w:left="851"/>
        <w:jc w:val="both"/>
        <w:rPr>
          <w:rFonts w:ascii="Times New Roman" w:hAnsi="Times New Roman" w:cs="Times New Roman"/>
          <w:sz w:val="24"/>
          <w:szCs w:val="24"/>
        </w:rPr>
      </w:pPr>
      <w:r w:rsidRPr="00B474ED">
        <w:rPr>
          <w:rFonts w:ascii="Times New Roman" w:hAnsi="Times New Roman" w:cs="Times New Roman"/>
          <w:sz w:val="24"/>
          <w:szCs w:val="24"/>
        </w:rPr>
        <w:t>BAST</w:t>
      </w:r>
      <w:r w:rsidRPr="00B474ED">
        <w:rPr>
          <w:rFonts w:ascii="Times New Roman" w:hAnsi="Times New Roman" w:cs="Times New Roman"/>
          <w:sz w:val="24"/>
          <w:szCs w:val="24"/>
          <w:vertAlign w:val="subscript"/>
        </w:rPr>
        <w:t>p</w:t>
      </w:r>
      <w:r w:rsidRPr="00B474ED">
        <w:rPr>
          <w:rFonts w:ascii="Times New Roman" w:hAnsi="Times New Roman" w:cs="Times New Roman"/>
          <w:sz w:val="24"/>
          <w:szCs w:val="24"/>
        </w:rPr>
        <w:t>: “G” gaz gününe ilişkin ticaret aralığında, “p” piyasa katılımcısına dengesizliklerin uzlaştırılması sonrasında yansıtılacak bakiyeyi,</w:t>
      </w:r>
    </w:p>
    <w:p w14:paraId="04FD5EB6" w14:textId="77777777" w:rsidR="00B474ED" w:rsidRPr="00B474ED" w:rsidRDefault="00B474ED" w:rsidP="00B474ED">
      <w:pPr>
        <w:pStyle w:val="ListeParagraf"/>
        <w:spacing w:after="0" w:line="240" w:lineRule="auto"/>
        <w:ind w:left="851"/>
        <w:jc w:val="both"/>
        <w:rPr>
          <w:rFonts w:ascii="Times New Roman" w:eastAsia="Times New Roman" w:hAnsi="Times New Roman" w:cs="Times New Roman"/>
          <w:sz w:val="24"/>
          <w:szCs w:val="24"/>
          <w:lang w:eastAsia="tr-TR"/>
        </w:rPr>
      </w:pPr>
    </w:p>
    <w:p w14:paraId="07271329" w14:textId="116B97EA" w:rsidR="00B474ED" w:rsidRPr="00B474ED" w:rsidRDefault="00B474ED" w:rsidP="00B474ED">
      <w:pPr>
        <w:pStyle w:val="ListeParagraf"/>
        <w:spacing w:after="0" w:line="240" w:lineRule="auto"/>
        <w:ind w:left="851"/>
        <w:jc w:val="both"/>
        <w:rPr>
          <w:rFonts w:ascii="Times New Roman" w:hAnsi="Times New Roman" w:cs="Times New Roman"/>
          <w:sz w:val="24"/>
          <w:szCs w:val="24"/>
        </w:rPr>
      </w:pPr>
      <w:r w:rsidRPr="00B474ED">
        <w:rPr>
          <w:rFonts w:ascii="Times New Roman" w:hAnsi="Times New Roman" w:cs="Times New Roman"/>
          <w:sz w:val="24"/>
          <w:szCs w:val="24"/>
        </w:rPr>
        <w:t>PiA</w:t>
      </w:r>
      <w:r w:rsidRPr="00B474ED">
        <w:rPr>
          <w:rFonts w:ascii="Times New Roman" w:hAnsi="Times New Roman" w:cs="Times New Roman"/>
          <w:sz w:val="24"/>
          <w:szCs w:val="24"/>
          <w:vertAlign w:val="subscript"/>
        </w:rPr>
        <w:t>p</w:t>
      </w:r>
      <w:r w:rsidRPr="00B474ED">
        <w:rPr>
          <w:rFonts w:ascii="Times New Roman" w:hAnsi="Times New Roman" w:cs="Times New Roman"/>
          <w:sz w:val="24"/>
          <w:szCs w:val="24"/>
        </w:rPr>
        <w:t>: “p” piyasa katılımcısının, “G” gaz gününe ilişkin ticaret aralığında, G+1 saat 08:00 ila 14:00 arasında yapılan alımlar hariç ve ilave dengeleyiciden yapılan alımlar dahil olmak üzere piyasada yaptığı toplam alım miktarını,</w:t>
      </w:r>
    </w:p>
    <w:p w14:paraId="67AFA600" w14:textId="77777777" w:rsidR="00B474ED" w:rsidRPr="00B474ED" w:rsidRDefault="00B474ED" w:rsidP="00B474ED">
      <w:pPr>
        <w:pStyle w:val="ListeParagraf"/>
        <w:spacing w:after="0" w:line="240" w:lineRule="auto"/>
        <w:ind w:left="851"/>
        <w:jc w:val="both"/>
        <w:rPr>
          <w:rFonts w:ascii="Times New Roman" w:hAnsi="Times New Roman" w:cs="Times New Roman"/>
          <w:sz w:val="24"/>
          <w:szCs w:val="24"/>
        </w:rPr>
      </w:pPr>
    </w:p>
    <w:p w14:paraId="58803E77" w14:textId="7E099808" w:rsidR="00B474ED" w:rsidRPr="00B474ED" w:rsidRDefault="00B474ED" w:rsidP="00B474ED">
      <w:pPr>
        <w:pStyle w:val="ListeParagraf"/>
        <w:spacing w:after="0" w:line="240" w:lineRule="auto"/>
        <w:ind w:left="851"/>
        <w:jc w:val="both"/>
        <w:rPr>
          <w:rFonts w:ascii="Times New Roman" w:hAnsi="Times New Roman" w:cs="Times New Roman"/>
          <w:sz w:val="24"/>
          <w:szCs w:val="24"/>
        </w:rPr>
      </w:pPr>
      <w:r w:rsidRPr="00B474ED">
        <w:rPr>
          <w:rFonts w:ascii="Times New Roman" w:hAnsi="Times New Roman" w:cs="Times New Roman"/>
          <w:sz w:val="24"/>
          <w:szCs w:val="24"/>
        </w:rPr>
        <w:t>PiSa</w:t>
      </w:r>
      <w:r w:rsidRPr="00B474ED">
        <w:rPr>
          <w:rFonts w:ascii="Times New Roman" w:hAnsi="Times New Roman" w:cs="Times New Roman"/>
          <w:sz w:val="24"/>
          <w:szCs w:val="24"/>
          <w:vertAlign w:val="subscript"/>
        </w:rPr>
        <w:t>p</w:t>
      </w:r>
      <w:r w:rsidRPr="00B474ED">
        <w:rPr>
          <w:rFonts w:ascii="Times New Roman" w:hAnsi="Times New Roman" w:cs="Times New Roman"/>
          <w:sz w:val="24"/>
          <w:szCs w:val="24"/>
        </w:rPr>
        <w:t>: “p” piyasa katılımcısının, “G” gaz gününe ilişkin ticaret aralığında G+1 saat 08:00 ila 14:00 arasında yapılan satışlar hariç ve ilave dengeleyiciye yapılan satışlar dahil olmak üzere piyasada yaptığı toplam satış miktarını,</w:t>
      </w:r>
    </w:p>
    <w:p w14:paraId="511A67A9" w14:textId="77777777" w:rsidR="00B474ED" w:rsidRPr="00B474ED" w:rsidRDefault="00B474ED" w:rsidP="00B474ED">
      <w:pPr>
        <w:pStyle w:val="ListeParagraf"/>
        <w:spacing w:after="0" w:line="240" w:lineRule="auto"/>
        <w:ind w:left="851"/>
        <w:jc w:val="both"/>
        <w:rPr>
          <w:rFonts w:ascii="Times New Roman" w:hAnsi="Times New Roman" w:cs="Times New Roman"/>
          <w:sz w:val="24"/>
          <w:szCs w:val="24"/>
        </w:rPr>
      </w:pPr>
    </w:p>
    <w:p w14:paraId="7D07A8DD" w14:textId="72388C74" w:rsidR="00B474ED" w:rsidRPr="00B474ED" w:rsidRDefault="00B474ED" w:rsidP="00B474ED">
      <w:pPr>
        <w:pStyle w:val="ListeParagraf"/>
        <w:spacing w:after="0" w:line="240" w:lineRule="auto"/>
        <w:ind w:left="851"/>
        <w:jc w:val="both"/>
        <w:rPr>
          <w:rFonts w:ascii="Times New Roman" w:hAnsi="Times New Roman" w:cs="Times New Roman"/>
          <w:sz w:val="24"/>
          <w:szCs w:val="24"/>
        </w:rPr>
      </w:pPr>
      <w:r w:rsidRPr="00B474ED">
        <w:rPr>
          <w:rFonts w:ascii="Times New Roman" w:hAnsi="Times New Roman" w:cs="Times New Roman"/>
          <w:sz w:val="24"/>
          <w:szCs w:val="24"/>
        </w:rPr>
        <w:t>Giriş</w:t>
      </w:r>
      <w:r w:rsidRPr="00B474ED">
        <w:rPr>
          <w:rFonts w:ascii="Times New Roman" w:hAnsi="Times New Roman" w:cs="Times New Roman"/>
          <w:sz w:val="24"/>
          <w:szCs w:val="24"/>
          <w:vertAlign w:val="subscript"/>
        </w:rPr>
        <w:t>p</w:t>
      </w:r>
      <w:r w:rsidRPr="00B474ED">
        <w:rPr>
          <w:rFonts w:ascii="Times New Roman" w:hAnsi="Times New Roman" w:cs="Times New Roman"/>
          <w:sz w:val="24"/>
          <w:szCs w:val="24"/>
        </w:rPr>
        <w:t>: “p” piyasa katılımcısının, “G” gaz gününde fiziki giriş ve transfer giriş noktalarındaki doğal gaz tahsisat miktarı ile transfer çıkış noktasındaki doğal gaz tahsisat miktarı arasındaki farkı,</w:t>
      </w:r>
    </w:p>
    <w:p w14:paraId="1EFB88D1" w14:textId="77777777" w:rsidR="00B474ED" w:rsidRPr="00B474ED" w:rsidRDefault="00B474ED" w:rsidP="00B474ED">
      <w:pPr>
        <w:pStyle w:val="ListeParagraf"/>
        <w:spacing w:after="0" w:line="240" w:lineRule="auto"/>
        <w:ind w:left="851"/>
        <w:jc w:val="both"/>
        <w:rPr>
          <w:rFonts w:ascii="Times New Roman" w:hAnsi="Times New Roman" w:cs="Times New Roman"/>
          <w:sz w:val="24"/>
          <w:szCs w:val="24"/>
        </w:rPr>
      </w:pPr>
    </w:p>
    <w:p w14:paraId="32BC8528" w14:textId="054D1119" w:rsidR="00B474ED" w:rsidRPr="00B474ED" w:rsidRDefault="00B474ED" w:rsidP="00B474ED">
      <w:pPr>
        <w:pStyle w:val="ListeParagraf"/>
        <w:spacing w:after="0" w:line="240" w:lineRule="auto"/>
        <w:ind w:left="851"/>
        <w:jc w:val="both"/>
        <w:rPr>
          <w:rFonts w:ascii="Times New Roman" w:hAnsi="Times New Roman" w:cs="Times New Roman"/>
          <w:sz w:val="24"/>
          <w:szCs w:val="24"/>
        </w:rPr>
      </w:pPr>
      <w:r w:rsidRPr="00B474ED">
        <w:rPr>
          <w:rFonts w:ascii="Times New Roman" w:hAnsi="Times New Roman" w:cs="Times New Roman"/>
          <w:sz w:val="24"/>
          <w:szCs w:val="24"/>
        </w:rPr>
        <w:t>Çıkış</w:t>
      </w:r>
      <w:r w:rsidRPr="00B474ED">
        <w:rPr>
          <w:rFonts w:ascii="Times New Roman" w:hAnsi="Times New Roman" w:cs="Times New Roman"/>
          <w:sz w:val="24"/>
          <w:szCs w:val="24"/>
          <w:vertAlign w:val="subscript"/>
        </w:rPr>
        <w:t>p</w:t>
      </w:r>
      <w:r w:rsidRPr="00B474ED">
        <w:rPr>
          <w:rFonts w:ascii="Times New Roman" w:hAnsi="Times New Roman" w:cs="Times New Roman"/>
          <w:sz w:val="24"/>
          <w:szCs w:val="24"/>
        </w:rPr>
        <w:t>: “p” piyasa katılımcısının, “G” gaz gününde fiziki çıkış noktalarındaki doğal gaz tahsisat miktarını</w:t>
      </w:r>
    </w:p>
    <w:p w14:paraId="19B8C0D6" w14:textId="77777777" w:rsidR="00B474ED" w:rsidRPr="00B474ED" w:rsidRDefault="00B474ED" w:rsidP="00B474ED">
      <w:pPr>
        <w:pStyle w:val="ListeParagraf"/>
        <w:spacing w:after="0" w:line="240" w:lineRule="auto"/>
        <w:ind w:left="851"/>
        <w:jc w:val="both"/>
        <w:rPr>
          <w:rFonts w:ascii="Times New Roman" w:hAnsi="Times New Roman" w:cs="Times New Roman"/>
          <w:sz w:val="24"/>
          <w:szCs w:val="24"/>
        </w:rPr>
      </w:pPr>
    </w:p>
    <w:p w14:paraId="5FCA9A92" w14:textId="7A98C228" w:rsidR="00B474ED" w:rsidRPr="00B474ED" w:rsidRDefault="00B474ED" w:rsidP="00B474ED">
      <w:pPr>
        <w:pStyle w:val="ListeParagraf"/>
        <w:spacing w:after="0" w:line="240" w:lineRule="auto"/>
        <w:ind w:left="851"/>
        <w:jc w:val="both"/>
        <w:rPr>
          <w:rFonts w:ascii="Times New Roman" w:hAnsi="Times New Roman" w:cs="Times New Roman"/>
          <w:sz w:val="24"/>
          <w:szCs w:val="24"/>
        </w:rPr>
      </w:pPr>
      <w:r w:rsidRPr="00B474ED">
        <w:rPr>
          <w:rFonts w:ascii="Times New Roman" w:hAnsi="Times New Roman" w:cs="Times New Roman"/>
          <w:sz w:val="24"/>
          <w:szCs w:val="24"/>
        </w:rPr>
        <w:t>n:  ilgili aydaki piyasa katılımcısı sayısını,</w:t>
      </w:r>
    </w:p>
    <w:p w14:paraId="34545D95" w14:textId="77777777" w:rsidR="00B474ED" w:rsidRPr="00B474ED" w:rsidRDefault="00B474ED" w:rsidP="00B474ED">
      <w:pPr>
        <w:pStyle w:val="ListeParagraf"/>
        <w:spacing w:after="0" w:line="240" w:lineRule="auto"/>
        <w:ind w:left="851"/>
        <w:jc w:val="both"/>
        <w:rPr>
          <w:rFonts w:ascii="Times New Roman" w:hAnsi="Times New Roman" w:cs="Times New Roman"/>
          <w:sz w:val="24"/>
          <w:szCs w:val="24"/>
        </w:rPr>
      </w:pPr>
    </w:p>
    <w:p w14:paraId="2D1DDFEF" w14:textId="0C6603F3" w:rsidR="00E86968" w:rsidRPr="00B474ED" w:rsidRDefault="00B474ED" w:rsidP="00B474ED">
      <w:pPr>
        <w:pStyle w:val="ListeParagraf"/>
        <w:spacing w:after="0" w:line="240" w:lineRule="auto"/>
        <w:ind w:left="851"/>
        <w:jc w:val="both"/>
        <w:rPr>
          <w:rFonts w:ascii="Times New Roman" w:eastAsia="Times New Roman" w:hAnsi="Times New Roman" w:cs="Times New Roman"/>
          <w:sz w:val="24"/>
          <w:szCs w:val="24"/>
          <w:lang w:eastAsia="tr-TR"/>
        </w:rPr>
      </w:pPr>
      <w:r w:rsidRPr="00B474ED">
        <w:rPr>
          <w:rFonts w:ascii="Times New Roman" w:hAnsi="Times New Roman" w:cs="Times New Roman"/>
          <w:sz w:val="24"/>
          <w:szCs w:val="24"/>
        </w:rPr>
        <w:t>ifade eder</w:t>
      </w:r>
      <w:r w:rsidR="00E86968" w:rsidRPr="00B474ED">
        <w:rPr>
          <w:rStyle w:val="DipnotBavurusu"/>
          <w:rFonts w:ascii="Times New Roman" w:eastAsia="Times New Roman" w:hAnsi="Times New Roman" w:cs="Times New Roman"/>
          <w:sz w:val="24"/>
          <w:szCs w:val="24"/>
          <w:lang w:eastAsia="tr-TR"/>
        </w:rPr>
        <w:footnoteReference w:id="53"/>
      </w:r>
      <w:r w:rsidR="00855B7A">
        <w:rPr>
          <w:rFonts w:ascii="Times New Roman" w:hAnsi="Times New Roman" w:cs="Times New Roman"/>
          <w:sz w:val="24"/>
          <w:szCs w:val="24"/>
          <w:vertAlign w:val="superscript"/>
        </w:rPr>
        <w:t>,</w:t>
      </w:r>
      <w:r w:rsidR="00E12B5D">
        <w:rPr>
          <w:rStyle w:val="DipnotBavurusu"/>
          <w:rFonts w:ascii="Times New Roman" w:hAnsi="Times New Roman" w:cs="Times New Roman"/>
          <w:sz w:val="24"/>
          <w:szCs w:val="24"/>
        </w:rPr>
        <w:footnoteReference w:id="54"/>
      </w:r>
      <w:r w:rsidR="00855B7A">
        <w:rPr>
          <w:rFonts w:ascii="Times New Roman" w:hAnsi="Times New Roman" w:cs="Times New Roman"/>
          <w:sz w:val="24"/>
          <w:szCs w:val="24"/>
          <w:vertAlign w:val="superscript"/>
        </w:rPr>
        <w:t>,</w:t>
      </w:r>
      <w:r w:rsidR="00855B7A">
        <w:rPr>
          <w:rStyle w:val="DipnotBavurusu"/>
          <w:rFonts w:ascii="Times New Roman" w:hAnsi="Times New Roman" w:cs="Times New Roman"/>
          <w:sz w:val="24"/>
          <w:szCs w:val="24"/>
        </w:rPr>
        <w:footnoteReference w:id="55"/>
      </w:r>
      <w:r w:rsidR="00DC0A55">
        <w:rPr>
          <w:rFonts w:ascii="Times New Roman" w:hAnsi="Times New Roman" w:cs="Times New Roman"/>
          <w:sz w:val="24"/>
          <w:szCs w:val="24"/>
          <w:vertAlign w:val="superscript"/>
        </w:rPr>
        <w:t>,</w:t>
      </w:r>
      <w:r w:rsidR="00DC0A55">
        <w:rPr>
          <w:rStyle w:val="DipnotBavurusu"/>
          <w:rFonts w:ascii="Times New Roman" w:eastAsia="Calibri" w:hAnsi="Times New Roman" w:cs="Times New Roman"/>
          <w:sz w:val="24"/>
          <w:szCs w:val="24"/>
        </w:rPr>
        <w:footnoteReference w:id="56"/>
      </w:r>
      <w:r w:rsidR="00E86968" w:rsidRPr="00B474ED">
        <w:rPr>
          <w:rFonts w:ascii="Times New Roman" w:eastAsia="Times New Roman" w:hAnsi="Times New Roman" w:cs="Times New Roman"/>
          <w:sz w:val="24"/>
          <w:szCs w:val="24"/>
          <w:lang w:eastAsia="tr-TR"/>
        </w:rPr>
        <w:t>.</w:t>
      </w:r>
    </w:p>
    <w:p w14:paraId="4250A244" w14:textId="77777777" w:rsidR="00BD2679" w:rsidRDefault="00BD2679" w:rsidP="005118E5">
      <w:pPr>
        <w:spacing w:after="0" w:line="240" w:lineRule="auto"/>
        <w:jc w:val="both"/>
        <w:rPr>
          <w:rFonts w:ascii="Times New Roman" w:hAnsi="Times New Roman" w:cs="Times New Roman"/>
          <w:sz w:val="24"/>
          <w:szCs w:val="24"/>
        </w:rPr>
      </w:pPr>
    </w:p>
    <w:p w14:paraId="1269484B" w14:textId="77777777" w:rsidR="007127AB" w:rsidRPr="005118E5" w:rsidRDefault="007127AB" w:rsidP="00891813">
      <w:pPr>
        <w:tabs>
          <w:tab w:val="left" w:pos="567"/>
        </w:tabs>
        <w:spacing w:after="0" w:line="240" w:lineRule="auto"/>
        <w:jc w:val="both"/>
        <w:rPr>
          <w:rFonts w:ascii="Times New Roman" w:hAnsi="Times New Roman" w:cs="Times New Roman"/>
          <w:sz w:val="24"/>
          <w:szCs w:val="24"/>
        </w:rPr>
      </w:pPr>
    </w:p>
    <w:p w14:paraId="70F3722E" w14:textId="63A908BD" w:rsidR="00C31502" w:rsidRPr="00C31502" w:rsidRDefault="00C31502" w:rsidP="009B483F">
      <w:pPr>
        <w:pStyle w:val="ListeParagraf"/>
        <w:numPr>
          <w:ilvl w:val="3"/>
          <w:numId w:val="20"/>
        </w:numPr>
        <w:spacing w:after="0" w:line="240" w:lineRule="auto"/>
        <w:ind w:left="851" w:hanging="851"/>
        <w:jc w:val="both"/>
        <w:rPr>
          <w:rFonts w:ascii="Times New Roman" w:hAnsi="Times New Roman" w:cs="Times New Roman"/>
          <w:sz w:val="24"/>
          <w:szCs w:val="24"/>
        </w:rPr>
      </w:pPr>
      <w:r w:rsidRPr="00C31502">
        <w:rPr>
          <w:rFonts w:ascii="Times New Roman" w:hAnsi="Times New Roman" w:cs="Times New Roman"/>
          <w:sz w:val="24"/>
          <w:szCs w:val="24"/>
        </w:rPr>
        <w:t>BAST’ın negatif olması durumunda bu tutar, aşağıdaki formüle göre ilgili sistem kullanıcılarına yansıtılır:</w:t>
      </w:r>
    </w:p>
    <w:p w14:paraId="467040D4" w14:textId="77777777" w:rsidR="00C31502" w:rsidRPr="00C31502" w:rsidRDefault="00C31502" w:rsidP="00C31502">
      <w:pPr>
        <w:spacing w:after="0" w:line="240" w:lineRule="auto"/>
        <w:jc w:val="both"/>
        <w:rPr>
          <w:rFonts w:ascii="Times New Roman" w:hAnsi="Times New Roman" w:cs="Times New Roman"/>
          <w:sz w:val="24"/>
          <w:szCs w:val="24"/>
        </w:rPr>
      </w:pPr>
    </w:p>
    <w:p w14:paraId="5B73D111" w14:textId="2DD6C3E3" w:rsidR="00C31502" w:rsidRPr="008869BA" w:rsidRDefault="00903176" w:rsidP="00C31502">
      <w:pPr>
        <w:pStyle w:val="ListeParagraf"/>
        <w:spacing w:after="0" w:line="240" w:lineRule="auto"/>
        <w:ind w:left="851"/>
        <w:jc w:val="both"/>
        <w:rPr>
          <w:rFonts w:ascii="Times New Roman" w:hAnsi="Times New Roman" w:cs="Times New Roman"/>
          <w:i/>
          <w:sz w:val="24"/>
          <w:szCs w:val="24"/>
        </w:rPr>
      </w:pPr>
      <m:oMathPara>
        <m:oMathParaPr>
          <m:jc m:val="left"/>
        </m:oMathParaPr>
        <m:oMath>
          <m:sSub>
            <m:sSubPr>
              <m:ctrlPr>
                <w:rPr>
                  <w:rFonts w:ascii="Cambria Math" w:hAnsi="Cambria Math"/>
                  <w:i/>
                </w:rPr>
              </m:ctrlPr>
            </m:sSubPr>
            <m:e>
              <m:r>
                <w:rPr>
                  <w:rFonts w:ascii="Cambria Math" w:hAnsi="Cambria Math"/>
                </w:rPr>
                <m:t>BAST</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Giriş</m:t>
                  </m:r>
                </m:e>
                <m:sub>
                  <m:r>
                    <w:rPr>
                      <w:rFonts w:ascii="Cambria Math" w:hAnsi="Cambria Math"/>
                    </w:rPr>
                    <m:t>t</m:t>
                  </m:r>
                </m:sub>
              </m:sSub>
            </m:num>
            <m:den>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sSub>
                    <m:sSubPr>
                      <m:ctrlPr>
                        <w:rPr>
                          <w:rFonts w:ascii="Cambria Math" w:hAnsi="Cambria Math"/>
                          <w:i/>
                        </w:rPr>
                      </m:ctrlPr>
                    </m:sSubPr>
                    <m:e>
                      <m:r>
                        <w:rPr>
                          <w:rFonts w:ascii="Cambria Math" w:hAnsi="Cambria Math"/>
                        </w:rPr>
                        <m:t>Giriş</m:t>
                      </m:r>
                    </m:e>
                    <m:sub>
                      <m:r>
                        <w:rPr>
                          <w:rFonts w:ascii="Cambria Math" w:hAnsi="Cambria Math"/>
                        </w:rPr>
                        <m:t>t</m:t>
                      </m:r>
                    </m:sub>
                  </m:sSub>
                </m:e>
              </m:nary>
            </m:den>
          </m:f>
          <m:r>
            <w:rPr>
              <w:rFonts w:ascii="Cambria Math" w:hAnsi="Cambria Math"/>
            </w:rPr>
            <m:t xml:space="preserve">×(BAST×0,2)+ </m:t>
          </m:r>
          <m:f>
            <m:fPr>
              <m:ctrlPr>
                <w:rPr>
                  <w:rFonts w:ascii="Cambria Math" w:hAnsi="Cambria Math"/>
                  <w:i/>
                </w:rPr>
              </m:ctrlPr>
            </m:fPr>
            <m:num>
              <m:sSub>
                <m:sSubPr>
                  <m:ctrlPr>
                    <w:rPr>
                      <w:rFonts w:ascii="Cambria Math" w:hAnsi="Cambria Math"/>
                      <w:i/>
                    </w:rPr>
                  </m:ctrlPr>
                </m:sSubPr>
                <m:e>
                  <m:r>
                    <w:rPr>
                      <w:rFonts w:ascii="Cambria Math" w:hAnsi="Cambria Math"/>
                    </w:rPr>
                    <m:t>Çıkış</m:t>
                  </m:r>
                </m:e>
                <m:sub>
                  <m:r>
                    <w:rPr>
                      <w:rFonts w:ascii="Cambria Math" w:hAnsi="Cambria Math"/>
                    </w:rPr>
                    <m:t>t</m:t>
                  </m:r>
                </m:sub>
              </m:sSub>
            </m:num>
            <m:den>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sSub>
                    <m:sSubPr>
                      <m:ctrlPr>
                        <w:rPr>
                          <w:rFonts w:ascii="Cambria Math" w:hAnsi="Cambria Math"/>
                          <w:i/>
                        </w:rPr>
                      </m:ctrlPr>
                    </m:sSubPr>
                    <m:e>
                      <m:r>
                        <w:rPr>
                          <w:rFonts w:ascii="Cambria Math" w:hAnsi="Cambria Math"/>
                        </w:rPr>
                        <m:t>Çıkış</m:t>
                      </m:r>
                    </m:e>
                    <m:sub>
                      <m:r>
                        <w:rPr>
                          <w:rFonts w:ascii="Cambria Math" w:hAnsi="Cambria Math"/>
                        </w:rPr>
                        <m:t>t</m:t>
                      </m:r>
                    </m:sub>
                  </m:sSub>
                </m:e>
              </m:nary>
            </m:den>
          </m:f>
          <m:r>
            <w:rPr>
              <w:rFonts w:ascii="Cambria Math" w:hAnsi="Cambria Math"/>
            </w:rPr>
            <m:t>×(BAST×0,8)</m:t>
          </m:r>
        </m:oMath>
      </m:oMathPara>
    </w:p>
    <w:p w14:paraId="791F19F0" w14:textId="77777777" w:rsidR="00C31502" w:rsidRPr="008869BA" w:rsidRDefault="00C31502" w:rsidP="00C31502">
      <w:pPr>
        <w:spacing w:after="0" w:line="240" w:lineRule="auto"/>
        <w:jc w:val="both"/>
        <w:rPr>
          <w:rFonts w:ascii="Times New Roman" w:hAnsi="Times New Roman" w:cs="Times New Roman"/>
          <w:sz w:val="24"/>
          <w:szCs w:val="24"/>
        </w:rPr>
      </w:pPr>
    </w:p>
    <w:p w14:paraId="07549E15" w14:textId="77777777"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r w:rsidRPr="00E86968">
        <w:rPr>
          <w:rFonts w:ascii="Times New Roman" w:eastAsia="Times New Roman" w:hAnsi="Times New Roman" w:cs="Times New Roman"/>
          <w:sz w:val="24"/>
          <w:szCs w:val="24"/>
          <w:lang w:eastAsia="tr-TR"/>
        </w:rPr>
        <w:lastRenderedPageBreak/>
        <w:t>Bu formülde geçen;</w:t>
      </w:r>
    </w:p>
    <w:p w14:paraId="544141BA" w14:textId="77777777"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r w:rsidRPr="00E86968">
        <w:rPr>
          <w:rFonts w:ascii="Times New Roman" w:eastAsia="Times New Roman" w:hAnsi="Times New Roman" w:cs="Times New Roman"/>
          <w:sz w:val="24"/>
          <w:szCs w:val="24"/>
          <w:lang w:eastAsia="tr-TR"/>
        </w:rPr>
        <w:t>BAST</w:t>
      </w:r>
      <w:r w:rsidRPr="00E86968">
        <w:rPr>
          <w:rFonts w:ascii="Times New Roman" w:eastAsia="Times New Roman" w:hAnsi="Times New Roman" w:cs="Times New Roman"/>
          <w:sz w:val="24"/>
          <w:szCs w:val="24"/>
          <w:vertAlign w:val="subscript"/>
          <w:lang w:eastAsia="tr-TR"/>
        </w:rPr>
        <w:t>t</w:t>
      </w:r>
      <w:r w:rsidRPr="00E86968">
        <w:rPr>
          <w:rFonts w:ascii="Times New Roman" w:eastAsia="Times New Roman" w:hAnsi="Times New Roman" w:cs="Times New Roman"/>
          <w:sz w:val="24"/>
          <w:szCs w:val="24"/>
          <w:lang w:eastAsia="tr-TR"/>
        </w:rPr>
        <w:t>: “G” gaz gününe ilişkin olarak “t” taşıtanına dengesizliklerin uzlaştırılması sonrasında ödenecek bakiyeyi,</w:t>
      </w:r>
    </w:p>
    <w:p w14:paraId="66835BF4" w14:textId="77777777"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r w:rsidRPr="00E86968">
        <w:rPr>
          <w:rFonts w:ascii="Times New Roman" w:eastAsia="Times New Roman" w:hAnsi="Times New Roman" w:cs="Times New Roman"/>
          <w:sz w:val="24"/>
          <w:szCs w:val="24"/>
          <w:lang w:eastAsia="tr-TR"/>
        </w:rPr>
        <w:t>Giriş</w:t>
      </w:r>
      <w:r w:rsidRPr="00E86968">
        <w:rPr>
          <w:rFonts w:ascii="Times New Roman" w:eastAsia="Times New Roman" w:hAnsi="Times New Roman" w:cs="Times New Roman"/>
          <w:sz w:val="24"/>
          <w:szCs w:val="24"/>
          <w:vertAlign w:val="subscript"/>
          <w:lang w:eastAsia="tr-TR"/>
        </w:rPr>
        <w:t>t</w:t>
      </w:r>
      <w:r w:rsidRPr="00E86968">
        <w:rPr>
          <w:rFonts w:ascii="Times New Roman" w:eastAsia="Times New Roman" w:hAnsi="Times New Roman" w:cs="Times New Roman"/>
          <w:sz w:val="24"/>
          <w:szCs w:val="24"/>
          <w:lang w:eastAsia="tr-TR"/>
        </w:rPr>
        <w:t>: “t” taşıtanının, “G” gaz gününde fiziki giriş ve transfer giriş noktalarındaki doğal gaz tahsisat miktarı ile transfer çıkış noktasındaki doğal gaz tahsisat miktarı arasındaki farkı,</w:t>
      </w:r>
    </w:p>
    <w:p w14:paraId="586B823F" w14:textId="77777777"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r w:rsidRPr="00E86968">
        <w:rPr>
          <w:rFonts w:ascii="Times New Roman" w:eastAsia="Times New Roman" w:hAnsi="Times New Roman" w:cs="Times New Roman"/>
          <w:sz w:val="24"/>
          <w:szCs w:val="24"/>
          <w:lang w:eastAsia="tr-TR"/>
        </w:rPr>
        <w:t>Çıkış</w:t>
      </w:r>
      <w:r w:rsidRPr="00E86968">
        <w:rPr>
          <w:rFonts w:ascii="Times New Roman" w:eastAsia="Times New Roman" w:hAnsi="Times New Roman" w:cs="Times New Roman"/>
          <w:sz w:val="24"/>
          <w:szCs w:val="24"/>
          <w:vertAlign w:val="subscript"/>
          <w:lang w:eastAsia="tr-TR"/>
        </w:rPr>
        <w:t>t</w:t>
      </w:r>
      <w:r w:rsidRPr="00E86968">
        <w:rPr>
          <w:rFonts w:ascii="Times New Roman" w:eastAsia="Times New Roman" w:hAnsi="Times New Roman" w:cs="Times New Roman"/>
          <w:sz w:val="24"/>
          <w:szCs w:val="24"/>
          <w:lang w:eastAsia="tr-TR"/>
        </w:rPr>
        <w:t>: “t” taşıtanının, “G” gaz gününde fiziki çıkış noktalarındaki doğal gaz tahsisat miktarını,</w:t>
      </w:r>
    </w:p>
    <w:p w14:paraId="2F70863A" w14:textId="79480E5E" w:rsidR="00E86968" w:rsidRDefault="00E86968" w:rsidP="00E86968">
      <w:pPr>
        <w:spacing w:after="0" w:line="240" w:lineRule="auto"/>
        <w:ind w:left="851"/>
        <w:jc w:val="both"/>
        <w:rPr>
          <w:rFonts w:ascii="Times New Roman" w:eastAsia="Times New Roman" w:hAnsi="Times New Roman" w:cs="Times New Roman"/>
          <w:sz w:val="24"/>
          <w:szCs w:val="24"/>
          <w:lang w:eastAsia="tr-TR"/>
        </w:rPr>
      </w:pPr>
      <w:r w:rsidRPr="00E86968">
        <w:rPr>
          <w:rFonts w:ascii="Times New Roman" w:eastAsia="Times New Roman" w:hAnsi="Times New Roman" w:cs="Times New Roman"/>
          <w:sz w:val="24"/>
          <w:szCs w:val="24"/>
          <w:lang w:eastAsia="tr-TR"/>
        </w:rPr>
        <w:t xml:space="preserve">n: taşıtan sayısını </w:t>
      </w:r>
    </w:p>
    <w:p w14:paraId="5C5C2947" w14:textId="77777777"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p>
    <w:p w14:paraId="0ADA22A9" w14:textId="422264D3" w:rsidR="00E86968" w:rsidRPr="00E86968" w:rsidRDefault="00E86968" w:rsidP="00E86968">
      <w:pPr>
        <w:spacing w:after="0" w:line="240" w:lineRule="auto"/>
        <w:ind w:left="8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ifade eder</w:t>
      </w:r>
      <w:r>
        <w:rPr>
          <w:rStyle w:val="DipnotBavurusu"/>
          <w:rFonts w:ascii="Times New Roman" w:eastAsia="Times New Roman" w:hAnsi="Times New Roman" w:cs="Times New Roman"/>
          <w:sz w:val="24"/>
          <w:szCs w:val="24"/>
          <w:lang w:eastAsia="tr-TR"/>
        </w:rPr>
        <w:footnoteReference w:id="57"/>
      </w:r>
      <w:r w:rsidRPr="00E86968">
        <w:rPr>
          <w:rFonts w:ascii="Times New Roman" w:eastAsia="Times New Roman" w:hAnsi="Times New Roman" w:cs="Times New Roman"/>
          <w:sz w:val="24"/>
          <w:szCs w:val="24"/>
          <w:lang w:eastAsia="tr-TR"/>
        </w:rPr>
        <w:t>.</w:t>
      </w:r>
    </w:p>
    <w:p w14:paraId="01C2372C" w14:textId="77777777" w:rsidR="007B385D" w:rsidRPr="005118E5" w:rsidRDefault="007B385D" w:rsidP="005118E5">
      <w:pPr>
        <w:spacing w:after="0" w:line="240" w:lineRule="auto"/>
        <w:jc w:val="both"/>
        <w:rPr>
          <w:rFonts w:ascii="Times New Roman" w:hAnsi="Times New Roman" w:cs="Times New Roman"/>
          <w:sz w:val="24"/>
          <w:szCs w:val="24"/>
        </w:rPr>
      </w:pPr>
    </w:p>
    <w:p w14:paraId="7A0B5AD3" w14:textId="1F4408FC" w:rsidR="00D450DE" w:rsidRPr="00C735B2" w:rsidRDefault="00D450DE" w:rsidP="005118E5">
      <w:pPr>
        <w:pStyle w:val="ListeParagraf"/>
        <w:numPr>
          <w:ilvl w:val="3"/>
          <w:numId w:val="2"/>
        </w:numPr>
        <w:spacing w:after="0" w:line="240" w:lineRule="auto"/>
        <w:ind w:left="851" w:hanging="851"/>
        <w:jc w:val="both"/>
        <w:rPr>
          <w:rFonts w:ascii="Times New Roman" w:hAnsi="Times New Roman" w:cs="Times New Roman"/>
          <w:sz w:val="24"/>
          <w:szCs w:val="24"/>
        </w:rPr>
      </w:pPr>
      <w:r w:rsidRPr="00C735B2">
        <w:rPr>
          <w:rFonts w:ascii="Times New Roman" w:hAnsi="Times New Roman" w:cs="Times New Roman"/>
          <w:sz w:val="24"/>
          <w:szCs w:val="24"/>
        </w:rPr>
        <w:t xml:space="preserve">Gaz günü bazında hesaplanarak </w:t>
      </w:r>
      <w:r w:rsidR="007B385D" w:rsidRPr="00C735B2">
        <w:rPr>
          <w:rFonts w:ascii="Times New Roman" w:hAnsi="Times New Roman" w:cs="Times New Roman"/>
          <w:sz w:val="24"/>
          <w:szCs w:val="24"/>
        </w:rPr>
        <w:t xml:space="preserve">aylık olarak </w:t>
      </w:r>
      <w:r w:rsidRPr="00C735B2">
        <w:rPr>
          <w:rFonts w:ascii="Times New Roman" w:hAnsi="Times New Roman" w:cs="Times New Roman"/>
          <w:sz w:val="24"/>
          <w:szCs w:val="24"/>
        </w:rPr>
        <w:t>si</w:t>
      </w:r>
      <w:r w:rsidR="007B385D" w:rsidRPr="00C735B2">
        <w:rPr>
          <w:rFonts w:ascii="Times New Roman" w:hAnsi="Times New Roman" w:cs="Times New Roman"/>
          <w:sz w:val="24"/>
          <w:szCs w:val="24"/>
        </w:rPr>
        <w:t xml:space="preserve">stem kullanıcılarına ödenen ya da sistem kullanıcılarından tahsil edilen toplam </w:t>
      </w:r>
      <w:r w:rsidRPr="00C735B2">
        <w:rPr>
          <w:rFonts w:ascii="Times New Roman" w:hAnsi="Times New Roman" w:cs="Times New Roman"/>
          <w:sz w:val="24"/>
          <w:szCs w:val="24"/>
        </w:rPr>
        <w:t xml:space="preserve">BAST </w:t>
      </w:r>
      <w:r w:rsidR="007B385D" w:rsidRPr="00C735B2">
        <w:rPr>
          <w:rFonts w:ascii="Times New Roman" w:hAnsi="Times New Roman" w:cs="Times New Roman"/>
          <w:sz w:val="24"/>
          <w:szCs w:val="24"/>
        </w:rPr>
        <w:t xml:space="preserve">tutarı </w:t>
      </w:r>
      <w:r w:rsidRPr="00C735B2">
        <w:rPr>
          <w:rFonts w:ascii="Times New Roman" w:hAnsi="Times New Roman" w:cs="Times New Roman"/>
          <w:sz w:val="24"/>
          <w:szCs w:val="24"/>
        </w:rPr>
        <w:t xml:space="preserve">ile </w:t>
      </w:r>
      <w:r w:rsidR="007B385D" w:rsidRPr="00C735B2">
        <w:rPr>
          <w:rFonts w:ascii="Times New Roman" w:hAnsi="Times New Roman" w:cs="Times New Roman"/>
          <w:sz w:val="24"/>
          <w:szCs w:val="24"/>
        </w:rPr>
        <w:t xml:space="preserve">ilgili ayda </w:t>
      </w:r>
      <w:r w:rsidR="0038702A" w:rsidRPr="00C735B2">
        <w:rPr>
          <w:rFonts w:ascii="Times New Roman" w:hAnsi="Times New Roman" w:cs="Times New Roman"/>
          <w:sz w:val="24"/>
          <w:szCs w:val="24"/>
        </w:rPr>
        <w:t xml:space="preserve">iletim şirketinin ŞİD’de tanımlanan </w:t>
      </w:r>
      <w:r w:rsidR="005B7D15" w:rsidRPr="00C735B2">
        <w:rPr>
          <w:rFonts w:ascii="Times New Roman" w:hAnsi="Times New Roman" w:cs="Times New Roman"/>
          <w:sz w:val="24"/>
          <w:szCs w:val="24"/>
        </w:rPr>
        <w:t>ilave dengeleyici sıfatıyla yaptığı</w:t>
      </w:r>
      <w:r w:rsidRPr="00C735B2">
        <w:rPr>
          <w:rFonts w:ascii="Times New Roman" w:hAnsi="Times New Roman" w:cs="Times New Roman"/>
          <w:sz w:val="24"/>
          <w:szCs w:val="24"/>
        </w:rPr>
        <w:t xml:space="preserve"> işlemleri</w:t>
      </w:r>
      <w:r w:rsidR="007B385D" w:rsidRPr="00C735B2">
        <w:rPr>
          <w:rFonts w:ascii="Times New Roman" w:hAnsi="Times New Roman" w:cs="Times New Roman"/>
          <w:sz w:val="24"/>
          <w:szCs w:val="24"/>
        </w:rPr>
        <w:t xml:space="preserve">nden kaynaklanan toplam net ödeme ve gelirler arasındaki fark; ilgili tutar </w:t>
      </w:r>
      <w:r w:rsidR="00F6176C" w:rsidRPr="00C735B2">
        <w:rPr>
          <w:rFonts w:ascii="Times New Roman" w:hAnsi="Times New Roman" w:cs="Times New Roman"/>
          <w:sz w:val="24"/>
          <w:szCs w:val="24"/>
        </w:rPr>
        <w:t xml:space="preserve">herhangi </w:t>
      </w:r>
      <w:r w:rsidR="007B385D" w:rsidRPr="00C735B2">
        <w:rPr>
          <w:rFonts w:ascii="Times New Roman" w:hAnsi="Times New Roman" w:cs="Times New Roman"/>
          <w:sz w:val="24"/>
          <w:szCs w:val="24"/>
        </w:rPr>
        <w:t xml:space="preserve">bir gaz gününe ait BAST gibi </w:t>
      </w:r>
      <w:r w:rsidR="00F6176C" w:rsidRPr="00C735B2">
        <w:rPr>
          <w:rFonts w:ascii="Times New Roman" w:hAnsi="Times New Roman" w:cs="Times New Roman"/>
          <w:sz w:val="24"/>
          <w:szCs w:val="24"/>
        </w:rPr>
        <w:t xml:space="preserve">kabul edilerek </w:t>
      </w:r>
      <w:r w:rsidR="007B385D" w:rsidRPr="00C735B2">
        <w:rPr>
          <w:rFonts w:ascii="Times New Roman" w:hAnsi="Times New Roman" w:cs="Times New Roman"/>
          <w:sz w:val="24"/>
          <w:szCs w:val="24"/>
        </w:rPr>
        <w:t>pozitif olması durumunda Madde 7.4.</w:t>
      </w:r>
      <w:r w:rsidR="00354093" w:rsidRPr="00C735B2">
        <w:rPr>
          <w:rFonts w:ascii="Times New Roman" w:hAnsi="Times New Roman" w:cs="Times New Roman"/>
          <w:sz w:val="24"/>
          <w:szCs w:val="24"/>
        </w:rPr>
        <w:t>4</w:t>
      </w:r>
      <w:r w:rsidR="007B385D" w:rsidRPr="00C735B2">
        <w:rPr>
          <w:rFonts w:ascii="Times New Roman" w:hAnsi="Times New Roman" w:cs="Times New Roman"/>
          <w:sz w:val="24"/>
          <w:szCs w:val="24"/>
        </w:rPr>
        <w:t>.1</w:t>
      </w:r>
      <w:r w:rsidR="00354093" w:rsidRPr="00C735B2">
        <w:rPr>
          <w:rFonts w:ascii="Times New Roman" w:hAnsi="Times New Roman" w:cs="Times New Roman"/>
          <w:sz w:val="24"/>
          <w:szCs w:val="24"/>
        </w:rPr>
        <w:t xml:space="preserve"> ve 7.4.4.2</w:t>
      </w:r>
      <w:r w:rsidR="007B385D" w:rsidRPr="00C735B2">
        <w:rPr>
          <w:rFonts w:ascii="Times New Roman" w:hAnsi="Times New Roman" w:cs="Times New Roman"/>
          <w:sz w:val="24"/>
          <w:szCs w:val="24"/>
        </w:rPr>
        <w:t xml:space="preserve"> hükümleri çerçevesinde sistem kullanıcılarına ödenir, negatif olması durumunda ise Madde 7.4.</w:t>
      </w:r>
      <w:r w:rsidR="00354093" w:rsidRPr="00C735B2">
        <w:rPr>
          <w:rFonts w:ascii="Times New Roman" w:hAnsi="Times New Roman" w:cs="Times New Roman"/>
          <w:sz w:val="24"/>
          <w:szCs w:val="24"/>
        </w:rPr>
        <w:t>4</w:t>
      </w:r>
      <w:r w:rsidR="007B385D" w:rsidRPr="00C735B2">
        <w:rPr>
          <w:rFonts w:ascii="Times New Roman" w:hAnsi="Times New Roman" w:cs="Times New Roman"/>
          <w:sz w:val="24"/>
          <w:szCs w:val="24"/>
        </w:rPr>
        <w:t>.</w:t>
      </w:r>
      <w:r w:rsidR="00354093" w:rsidRPr="00C735B2">
        <w:rPr>
          <w:rFonts w:ascii="Times New Roman" w:hAnsi="Times New Roman" w:cs="Times New Roman"/>
          <w:sz w:val="24"/>
          <w:szCs w:val="24"/>
        </w:rPr>
        <w:t>3</w:t>
      </w:r>
      <w:r w:rsidR="007B385D" w:rsidRPr="00C735B2">
        <w:rPr>
          <w:rFonts w:ascii="Times New Roman" w:hAnsi="Times New Roman" w:cs="Times New Roman"/>
          <w:sz w:val="24"/>
          <w:szCs w:val="24"/>
        </w:rPr>
        <w:t xml:space="preserve"> hükümleri çerçevesinde sistem kullanıcılarından tahsil edilir.</w:t>
      </w:r>
    </w:p>
    <w:p w14:paraId="347D036E" w14:textId="77777777" w:rsidR="00B61D49" w:rsidRDefault="00B61D49" w:rsidP="005118E5">
      <w:pPr>
        <w:spacing w:after="0" w:line="240" w:lineRule="auto"/>
        <w:jc w:val="both"/>
        <w:rPr>
          <w:rFonts w:ascii="Times New Roman" w:hAnsi="Times New Roman" w:cs="Times New Roman"/>
          <w:sz w:val="24"/>
          <w:szCs w:val="24"/>
        </w:rPr>
      </w:pPr>
    </w:p>
    <w:p w14:paraId="5B4E2015" w14:textId="7C3700E7" w:rsidR="00E2493C" w:rsidRPr="008869BA" w:rsidRDefault="00E2493C" w:rsidP="00E2493C">
      <w:pPr>
        <w:pStyle w:val="ListeParagraf"/>
        <w:numPr>
          <w:ilvl w:val="2"/>
          <w:numId w:val="2"/>
        </w:numPr>
        <w:spacing w:after="0" w:line="240" w:lineRule="auto"/>
        <w:ind w:left="851" w:hanging="851"/>
        <w:jc w:val="both"/>
        <w:rPr>
          <w:rFonts w:ascii="Times New Roman" w:hAnsi="Times New Roman" w:cs="Times New Roman"/>
          <w:sz w:val="24"/>
          <w:szCs w:val="24"/>
        </w:rPr>
      </w:pPr>
      <w:r w:rsidRPr="008869BA">
        <w:rPr>
          <w:rFonts w:ascii="Times New Roman" w:hAnsi="Times New Roman" w:cs="Times New Roman"/>
          <w:sz w:val="24"/>
          <w:szCs w:val="24"/>
        </w:rPr>
        <w:t>BAST’ın hesaplanması ve dağıtımına ilişkin olarak, Kurul Kararı ile gaz yılı içerisinde değişiklik yapılabilir.</w:t>
      </w:r>
    </w:p>
    <w:p w14:paraId="5F31B259" w14:textId="77777777" w:rsidR="00E2493C" w:rsidRPr="005118E5" w:rsidRDefault="00E2493C" w:rsidP="005118E5">
      <w:pPr>
        <w:spacing w:after="0" w:line="240" w:lineRule="auto"/>
        <w:jc w:val="both"/>
        <w:rPr>
          <w:rFonts w:ascii="Times New Roman" w:hAnsi="Times New Roman" w:cs="Times New Roman"/>
          <w:sz w:val="24"/>
          <w:szCs w:val="24"/>
        </w:rPr>
      </w:pPr>
    </w:p>
    <w:p w14:paraId="7540B953" w14:textId="6253486A" w:rsidR="00513A52" w:rsidRPr="00650B7E" w:rsidRDefault="00970C50"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650B7E">
        <w:rPr>
          <w:rFonts w:ascii="Times New Roman" w:hAnsi="Times New Roman" w:cs="Times New Roman"/>
          <w:b/>
          <w:sz w:val="24"/>
          <w:szCs w:val="24"/>
        </w:rPr>
        <w:t>Teminatlara Yönelik Finansal Güç</w:t>
      </w:r>
      <w:r w:rsidR="00513A52" w:rsidRPr="00650B7E">
        <w:rPr>
          <w:rFonts w:ascii="Times New Roman" w:hAnsi="Times New Roman" w:cs="Times New Roman"/>
          <w:b/>
          <w:sz w:val="24"/>
          <w:szCs w:val="24"/>
        </w:rPr>
        <w:t xml:space="preserve"> Değerlendirilmesi</w:t>
      </w:r>
    </w:p>
    <w:p w14:paraId="4F129518" w14:textId="77777777" w:rsidR="00513A52" w:rsidRPr="00650B7E" w:rsidRDefault="00513A52" w:rsidP="00513A52">
      <w:pPr>
        <w:spacing w:after="0" w:line="240" w:lineRule="auto"/>
        <w:jc w:val="both"/>
        <w:rPr>
          <w:rFonts w:ascii="Times New Roman" w:hAnsi="Times New Roman" w:cs="Times New Roman"/>
          <w:sz w:val="24"/>
          <w:szCs w:val="24"/>
        </w:rPr>
      </w:pPr>
    </w:p>
    <w:p w14:paraId="31910438" w14:textId="77777777" w:rsidR="00650B7E" w:rsidRPr="00650B7E" w:rsidRDefault="00650B7E" w:rsidP="00650B7E">
      <w:pPr>
        <w:numPr>
          <w:ilvl w:val="2"/>
          <w:numId w:val="2"/>
        </w:numPr>
        <w:spacing w:after="0" w:line="240" w:lineRule="auto"/>
        <w:ind w:left="851" w:hanging="851"/>
        <w:contextualSpacing/>
        <w:jc w:val="both"/>
        <w:rPr>
          <w:rFonts w:ascii="Times New Roman" w:eastAsia="Calibri" w:hAnsi="Times New Roman" w:cs="Times New Roman"/>
          <w:sz w:val="24"/>
          <w:szCs w:val="24"/>
        </w:rPr>
      </w:pPr>
      <w:r w:rsidRPr="00650B7E">
        <w:rPr>
          <w:rFonts w:ascii="Times New Roman" w:eastAsia="Calibri" w:hAnsi="Times New Roman" w:cs="Times New Roman"/>
          <w:sz w:val="24"/>
          <w:szCs w:val="24"/>
        </w:rPr>
        <w:t>Piyasa işletmecisi, bu Usul ve Esaslarda düzenlenen teminatları karşılamakla mükellef tarafların finansal gücünün değerlendirilmesine yönelik ilgili kuruluşlar ile çalışmaları yaparak katılımcıların finansal risk değerlendirmesi çerçevesinde sürekli izleme faaliyeti yürütebilir. Bu değerlendirme sonucunda teminat mekanizmasında öngörülen hususlara ilave olarak, tüm piyasa katılımcılarına eşit ve tarafsız koşullarda uygulanacak ek risk faktörü prosedürü çerçevesinde ilgili katılımcılara uygulanacak teminatta artırım ve azaltma yapabilir. Söz konusu prosedür Kurumun görüşünü alarak piyasa işletmecisinin internet sitesinde yayımlanır.</w:t>
      </w:r>
    </w:p>
    <w:p w14:paraId="2D742A6B" w14:textId="77777777" w:rsidR="00513A52" w:rsidRPr="00650B7E" w:rsidRDefault="00513A52" w:rsidP="00513A52">
      <w:pPr>
        <w:spacing w:after="0" w:line="240" w:lineRule="auto"/>
        <w:jc w:val="both"/>
        <w:rPr>
          <w:rFonts w:ascii="Times New Roman" w:hAnsi="Times New Roman" w:cs="Times New Roman"/>
          <w:sz w:val="24"/>
          <w:szCs w:val="24"/>
        </w:rPr>
      </w:pPr>
    </w:p>
    <w:p w14:paraId="334B80F3" w14:textId="79912FC3" w:rsidR="00B61D49" w:rsidRPr="00650B7E" w:rsidRDefault="00B61D49"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650B7E">
        <w:rPr>
          <w:rFonts w:ascii="Times New Roman" w:hAnsi="Times New Roman" w:cs="Times New Roman"/>
          <w:b/>
          <w:sz w:val="24"/>
          <w:szCs w:val="24"/>
        </w:rPr>
        <w:t xml:space="preserve">Tahsil Edilemeyen </w:t>
      </w:r>
      <w:r w:rsidR="00651D0E" w:rsidRPr="00650B7E">
        <w:rPr>
          <w:rFonts w:ascii="Times New Roman" w:hAnsi="Times New Roman" w:cs="Times New Roman"/>
          <w:b/>
          <w:sz w:val="24"/>
          <w:szCs w:val="24"/>
        </w:rPr>
        <w:t>Alacak</w:t>
      </w:r>
      <w:r w:rsidRPr="00650B7E">
        <w:rPr>
          <w:rFonts w:ascii="Times New Roman" w:hAnsi="Times New Roman" w:cs="Times New Roman"/>
          <w:b/>
          <w:sz w:val="24"/>
          <w:szCs w:val="24"/>
        </w:rPr>
        <w:t xml:space="preserve"> Kalemi</w:t>
      </w:r>
    </w:p>
    <w:p w14:paraId="00F92FD6" w14:textId="77777777" w:rsidR="00B61D49" w:rsidRPr="00650B7E" w:rsidRDefault="00B61D49" w:rsidP="005118E5">
      <w:pPr>
        <w:spacing w:after="0" w:line="240" w:lineRule="auto"/>
        <w:jc w:val="both"/>
        <w:rPr>
          <w:rFonts w:ascii="Times New Roman" w:hAnsi="Times New Roman" w:cs="Times New Roman"/>
          <w:sz w:val="24"/>
          <w:szCs w:val="24"/>
        </w:rPr>
      </w:pPr>
    </w:p>
    <w:p w14:paraId="414885D4" w14:textId="1F08E7DA" w:rsidR="00650B7E" w:rsidRPr="00650B7E" w:rsidRDefault="00E86968" w:rsidP="00650B7E">
      <w:pPr>
        <w:numPr>
          <w:ilvl w:val="2"/>
          <w:numId w:val="2"/>
        </w:numPr>
        <w:spacing w:after="0" w:line="240" w:lineRule="auto"/>
        <w:ind w:left="851" w:hanging="851"/>
        <w:jc w:val="both"/>
        <w:rPr>
          <w:rFonts w:ascii="Times New Roman" w:hAnsi="Times New Roman" w:cs="Times New Roman"/>
          <w:sz w:val="24"/>
          <w:szCs w:val="24"/>
        </w:rPr>
      </w:pPr>
      <w:r w:rsidRPr="00E86968">
        <w:rPr>
          <w:rFonts w:ascii="Times New Roman" w:eastAsia="Times New Roman" w:hAnsi="Times New Roman" w:cs="Times New Roman"/>
          <w:sz w:val="24"/>
          <w:szCs w:val="24"/>
          <w:lang w:eastAsia="tr-TR"/>
        </w:rPr>
        <w:t>Piyasa işletmecisi, teminatlara ilişkin ek risk faktörü prosedürü uygulamasına rağmen, piyasa katılımcılarının STP’de gerçekleştirdikleri işlemlere ilişkin avans dönemi içinde tahakkuk ettirilen borç tutarlarını veya fatura dönemi içinde gerçekleştirilen borç tutarlarına ilişkin ortaya çıkan KDV tutarlarını veya PİÜ tutarlarını ödememeleri ve bu borç tutarlarının tamamının katılımcının işlem teminatı ve fatura işlem teminatından karşılanamaması durumunda tahsil edilemeyen tutar her bir piyasa katılımcısına, piyasa katılımcısının ilgili ay STP’de gerçekleştirdiği alış ve satış işlem hacminin, STP’de gerçekleşen tüm alış ve satış işlem hacimleri toplamına oranı doğrultusunda yansıtılır</w:t>
      </w:r>
      <w:r>
        <w:rPr>
          <w:rStyle w:val="DipnotBavurusu"/>
          <w:rFonts w:ascii="Times New Roman" w:eastAsia="Times New Roman" w:hAnsi="Times New Roman" w:cs="Times New Roman"/>
          <w:sz w:val="24"/>
          <w:szCs w:val="24"/>
          <w:lang w:eastAsia="tr-TR"/>
        </w:rPr>
        <w:footnoteReference w:id="58"/>
      </w:r>
      <w:r w:rsidRPr="00E86968">
        <w:rPr>
          <w:rFonts w:ascii="Times New Roman" w:eastAsia="Times New Roman" w:hAnsi="Times New Roman" w:cs="Times New Roman"/>
          <w:sz w:val="24"/>
          <w:szCs w:val="24"/>
          <w:lang w:eastAsia="tr-TR"/>
        </w:rPr>
        <w:t>.</w:t>
      </w:r>
    </w:p>
    <w:p w14:paraId="1642E4FE" w14:textId="77777777" w:rsidR="00650B7E" w:rsidRPr="00650B7E" w:rsidRDefault="00650B7E" w:rsidP="00650B7E">
      <w:pPr>
        <w:spacing w:after="0" w:line="240" w:lineRule="auto"/>
        <w:jc w:val="both"/>
        <w:rPr>
          <w:rFonts w:ascii="Times New Roman" w:hAnsi="Times New Roman" w:cs="Times New Roman"/>
          <w:sz w:val="24"/>
          <w:szCs w:val="24"/>
        </w:rPr>
      </w:pPr>
    </w:p>
    <w:p w14:paraId="1F57A8FC" w14:textId="4009915B" w:rsidR="00650B7E" w:rsidRPr="00650B7E" w:rsidRDefault="00650B7E" w:rsidP="00650B7E">
      <w:pPr>
        <w:numPr>
          <w:ilvl w:val="2"/>
          <w:numId w:val="2"/>
        </w:numPr>
        <w:spacing w:after="0" w:line="240" w:lineRule="auto"/>
        <w:ind w:left="851" w:hanging="851"/>
        <w:jc w:val="both"/>
        <w:rPr>
          <w:rFonts w:ascii="Times New Roman" w:hAnsi="Times New Roman" w:cs="Times New Roman"/>
          <w:sz w:val="24"/>
          <w:szCs w:val="24"/>
        </w:rPr>
      </w:pPr>
      <w:r w:rsidRPr="00650B7E">
        <w:rPr>
          <w:rFonts w:ascii="Times New Roman" w:hAnsi="Times New Roman" w:cs="Times New Roman"/>
          <w:sz w:val="24"/>
          <w:szCs w:val="24"/>
        </w:rPr>
        <w:lastRenderedPageBreak/>
        <w:t>Piyasa işletmecisinin bu madde çerçevesinde diğer piyasa katılımcılarına yansıtmış olduğu bedellerin, borç tutarlarını ödememiş olan piyasa katılımcısından özel hukuk hükümleri çerçevesinde sonradan tahsil edilebilmesi durumunda,</w:t>
      </w:r>
      <w:r w:rsidR="00BC52B5">
        <w:rPr>
          <w:rFonts w:ascii="Times New Roman" w:hAnsi="Times New Roman" w:cs="Times New Roman"/>
          <w:sz w:val="24"/>
          <w:szCs w:val="24"/>
        </w:rPr>
        <w:t xml:space="preserve"> faiz dahil olmak üzere tahsil edilen tutar</w:t>
      </w:r>
      <w:r w:rsidRPr="00650B7E">
        <w:rPr>
          <w:rFonts w:ascii="Times New Roman" w:hAnsi="Times New Roman" w:cs="Times New Roman"/>
          <w:sz w:val="24"/>
          <w:szCs w:val="24"/>
        </w:rPr>
        <w:t xml:space="preserve"> diğer piyasa katılımcılarına geri ödenir</w:t>
      </w:r>
      <w:r w:rsidR="004948D4">
        <w:rPr>
          <w:rStyle w:val="DipnotBavurusu"/>
          <w:rFonts w:ascii="Times New Roman" w:hAnsi="Times New Roman" w:cs="Times New Roman"/>
          <w:sz w:val="24"/>
          <w:szCs w:val="24"/>
        </w:rPr>
        <w:footnoteReference w:id="59"/>
      </w:r>
      <w:r w:rsidRPr="00650B7E">
        <w:rPr>
          <w:rFonts w:ascii="Times New Roman" w:hAnsi="Times New Roman" w:cs="Times New Roman"/>
          <w:sz w:val="24"/>
          <w:szCs w:val="24"/>
        </w:rPr>
        <w:t>.</w:t>
      </w:r>
    </w:p>
    <w:p w14:paraId="00FA94AE" w14:textId="77777777" w:rsidR="00650B7E" w:rsidRPr="00650B7E" w:rsidRDefault="00650B7E" w:rsidP="00650B7E">
      <w:pPr>
        <w:spacing w:after="0" w:line="240" w:lineRule="auto"/>
        <w:jc w:val="both"/>
        <w:rPr>
          <w:rFonts w:ascii="Times New Roman" w:hAnsi="Times New Roman" w:cs="Times New Roman"/>
          <w:sz w:val="24"/>
          <w:szCs w:val="24"/>
        </w:rPr>
      </w:pPr>
    </w:p>
    <w:p w14:paraId="2826957A" w14:textId="1BB60C52" w:rsidR="00650B7E" w:rsidRPr="009F24AD" w:rsidRDefault="00E86968" w:rsidP="00650B7E">
      <w:pPr>
        <w:numPr>
          <w:ilvl w:val="2"/>
          <w:numId w:val="2"/>
        </w:numPr>
        <w:spacing w:after="0" w:line="240" w:lineRule="auto"/>
        <w:ind w:left="851" w:hanging="851"/>
        <w:jc w:val="both"/>
        <w:rPr>
          <w:rFonts w:ascii="Times New Roman" w:hAnsi="Times New Roman" w:cs="Times New Roman"/>
          <w:sz w:val="24"/>
          <w:szCs w:val="24"/>
        </w:rPr>
      </w:pPr>
      <w:r w:rsidRPr="00E86968">
        <w:rPr>
          <w:rFonts w:ascii="Times New Roman" w:eastAsia="Times New Roman" w:hAnsi="Times New Roman" w:cs="Times New Roman"/>
          <w:sz w:val="24"/>
          <w:szCs w:val="24"/>
          <w:lang w:eastAsia="tr-TR"/>
        </w:rPr>
        <w:t>Taşıtanlara, bir fatura dönemi içinde dengesizlik uzlaştırmaları sonucunda tahakkuk ettirilen borç tutarlarını ödememeleri ve bu borç tutarlarının tamamının taşıtanın dengesizlik teminatından karşılanamaması durumunda tahsil edilemeyen tutar piyasa işletmecisi tarafından iletim şirketine yansıtılır. Piyasa işletmecisinin iletim şirketine yansıtmış olduğu bu bedellerin, borç tutarını ödememiş olan Taşıtandan tahsili için piyasa işletmecisi söz konusu taşıtan hakkında temerrüt tarihinden itibaren en geç 30 (otuz) gün içerisinde yasal yollara başvurur. İletim şirketine yansıtılmış olan bu bedeller, Taşıtandan özel hukuk hükümleri çerçevesinde tahsil edildiğinde derhal ve faizi ile birlikte iletim şirketine geri yansıtılır</w:t>
      </w:r>
      <w:r>
        <w:rPr>
          <w:rStyle w:val="DipnotBavurusu"/>
          <w:rFonts w:ascii="Times New Roman" w:eastAsia="Times New Roman" w:hAnsi="Times New Roman" w:cs="Times New Roman"/>
          <w:sz w:val="24"/>
          <w:szCs w:val="24"/>
          <w:lang w:eastAsia="tr-TR"/>
        </w:rPr>
        <w:footnoteReference w:id="60"/>
      </w:r>
      <w:r w:rsidRPr="00E86968">
        <w:rPr>
          <w:rFonts w:ascii="Times New Roman" w:eastAsia="Times New Roman" w:hAnsi="Times New Roman" w:cs="Times New Roman"/>
          <w:sz w:val="24"/>
          <w:szCs w:val="24"/>
          <w:lang w:eastAsia="tr-TR"/>
        </w:rPr>
        <w:t>.</w:t>
      </w:r>
    </w:p>
    <w:p w14:paraId="74C5A75E" w14:textId="77777777" w:rsidR="009F24AD" w:rsidRDefault="009F24AD" w:rsidP="009F24AD">
      <w:pPr>
        <w:pStyle w:val="ListeParagraf"/>
        <w:rPr>
          <w:rFonts w:ascii="Times New Roman" w:hAnsi="Times New Roman" w:cs="Times New Roman"/>
          <w:sz w:val="24"/>
          <w:szCs w:val="24"/>
        </w:rPr>
      </w:pPr>
    </w:p>
    <w:p w14:paraId="3A3DED4E" w14:textId="77777777" w:rsidR="009F24AD" w:rsidRPr="00E86968" w:rsidRDefault="009F24AD" w:rsidP="009F24AD">
      <w:pPr>
        <w:spacing w:after="0" w:line="240" w:lineRule="auto"/>
        <w:ind w:left="851"/>
        <w:jc w:val="both"/>
        <w:rPr>
          <w:rFonts w:ascii="Times New Roman" w:hAnsi="Times New Roman" w:cs="Times New Roman"/>
          <w:sz w:val="24"/>
          <w:szCs w:val="24"/>
        </w:rPr>
      </w:pPr>
    </w:p>
    <w:p w14:paraId="7E42FC7B" w14:textId="3E7A7DB1" w:rsidR="00F93792" w:rsidRDefault="00E86968" w:rsidP="00F93792">
      <w:pPr>
        <w:pStyle w:val="Balk1"/>
        <w:numPr>
          <w:ilvl w:val="0"/>
          <w:numId w:val="2"/>
        </w:numPr>
        <w:spacing w:before="0" w:line="240" w:lineRule="auto"/>
        <w:ind w:left="851" w:hanging="851"/>
        <w:jc w:val="both"/>
        <w:rPr>
          <w:rFonts w:ascii="Times New Roman" w:hAnsi="Times New Roman" w:cs="Times New Roman"/>
          <w:color w:val="auto"/>
          <w:sz w:val="24"/>
          <w:szCs w:val="24"/>
        </w:rPr>
      </w:pPr>
      <w:r w:rsidRPr="00F93792">
        <w:rPr>
          <w:rFonts w:ascii="Times New Roman" w:hAnsi="Times New Roman" w:cs="Times New Roman"/>
          <w:color w:val="auto"/>
          <w:sz w:val="24"/>
          <w:szCs w:val="24"/>
        </w:rPr>
        <w:t>MALİ HUSUSLARA İLİŞKİN HÜKÜMLER</w:t>
      </w:r>
      <w:r w:rsidR="00F93792">
        <w:rPr>
          <w:rStyle w:val="DipnotBavurusu"/>
          <w:rFonts w:ascii="Times New Roman" w:hAnsi="Times New Roman" w:cs="Times New Roman"/>
          <w:color w:val="auto"/>
          <w:sz w:val="24"/>
          <w:szCs w:val="24"/>
        </w:rPr>
        <w:footnoteReference w:id="61"/>
      </w:r>
    </w:p>
    <w:p w14:paraId="13F1F782" w14:textId="77777777" w:rsidR="00F93792" w:rsidRPr="00F93792" w:rsidRDefault="00F93792" w:rsidP="00F93792"/>
    <w:p w14:paraId="43DF933B" w14:textId="73200982" w:rsidR="00F93792" w:rsidRPr="00F93792" w:rsidRDefault="00E86968" w:rsidP="00F93792">
      <w:pPr>
        <w:pStyle w:val="Balk1"/>
        <w:numPr>
          <w:ilvl w:val="1"/>
          <w:numId w:val="2"/>
        </w:numPr>
        <w:spacing w:before="0" w:line="240" w:lineRule="auto"/>
        <w:jc w:val="both"/>
        <w:rPr>
          <w:rFonts w:ascii="Times New Roman" w:hAnsi="Times New Roman" w:cs="Times New Roman"/>
          <w:color w:val="auto"/>
          <w:sz w:val="24"/>
          <w:szCs w:val="24"/>
        </w:rPr>
      </w:pPr>
      <w:r w:rsidRPr="00F93792">
        <w:rPr>
          <w:rFonts w:ascii="Times New Roman" w:hAnsi="Times New Roman" w:cs="Times New Roman"/>
          <w:color w:val="auto"/>
          <w:sz w:val="24"/>
          <w:szCs w:val="24"/>
        </w:rPr>
        <w:t>Teminatlar ve Ödemelere İlişkin Tarafların Sorumlulukları</w:t>
      </w:r>
    </w:p>
    <w:p w14:paraId="2F19C095" w14:textId="77777777" w:rsidR="00F93792" w:rsidRPr="00F93792" w:rsidRDefault="00F93792" w:rsidP="00F93792"/>
    <w:p w14:paraId="6D5BD2DC" w14:textId="422FEE8E" w:rsidR="00E86968" w:rsidRPr="00B17171" w:rsidRDefault="00E86968" w:rsidP="00F93792">
      <w:pPr>
        <w:pStyle w:val="Balk1"/>
        <w:numPr>
          <w:ilvl w:val="2"/>
          <w:numId w:val="2"/>
        </w:numPr>
        <w:spacing w:before="0" w:line="240" w:lineRule="auto"/>
        <w:jc w:val="both"/>
        <w:rPr>
          <w:rFonts w:ascii="Times New Roman" w:hAnsi="Times New Roman" w:cs="Times New Roman"/>
          <w:color w:val="auto"/>
          <w:sz w:val="24"/>
          <w:szCs w:val="24"/>
        </w:rPr>
      </w:pPr>
      <w:r w:rsidRPr="00B17171">
        <w:rPr>
          <w:rFonts w:ascii="Times New Roman" w:hAnsi="Times New Roman" w:cs="Times New Roman"/>
          <w:color w:val="auto"/>
          <w:sz w:val="24"/>
          <w:szCs w:val="24"/>
        </w:rPr>
        <w:t>Piyasa İşletmecisi:</w:t>
      </w:r>
    </w:p>
    <w:p w14:paraId="76B54678" w14:textId="77777777" w:rsidR="00E86968" w:rsidRPr="00E86968" w:rsidRDefault="00E86968" w:rsidP="00E86968">
      <w:pPr>
        <w:spacing w:after="0" w:line="240" w:lineRule="auto"/>
        <w:ind w:left="851"/>
        <w:jc w:val="both"/>
        <w:rPr>
          <w:rFonts w:ascii="Times New Roman" w:hAnsi="Times New Roman" w:cs="Times New Roman"/>
          <w:sz w:val="24"/>
          <w:szCs w:val="24"/>
        </w:rPr>
      </w:pPr>
    </w:p>
    <w:p w14:paraId="27070164" w14:textId="52CD2AB3" w:rsidR="00F93792" w:rsidRDefault="00E86968" w:rsidP="00637199">
      <w:pPr>
        <w:pStyle w:val="ListeParagraf"/>
        <w:numPr>
          <w:ilvl w:val="0"/>
          <w:numId w:val="21"/>
        </w:numPr>
        <w:spacing w:after="0" w:line="240" w:lineRule="auto"/>
        <w:ind w:left="851"/>
        <w:jc w:val="both"/>
        <w:rPr>
          <w:rFonts w:ascii="Times New Roman" w:hAnsi="Times New Roman" w:cs="Times New Roman"/>
          <w:sz w:val="24"/>
          <w:szCs w:val="24"/>
        </w:rPr>
      </w:pPr>
      <w:r w:rsidRPr="00F93792">
        <w:rPr>
          <w:rFonts w:ascii="Times New Roman" w:hAnsi="Times New Roman" w:cs="Times New Roman"/>
          <w:sz w:val="24"/>
          <w:szCs w:val="24"/>
        </w:rPr>
        <w:t>Teminat ve ödeme işlemlerinin yürütülmesi amacıyla merkezi uzlaştırma kuruluşunun belirlenmesinden, merkezi uzlaştırma kuruluşu ile anlaşma yapılmasından ve katılımcılara STP aracılığıyla duyurulmasından,</w:t>
      </w:r>
    </w:p>
    <w:p w14:paraId="23EBF8E9" w14:textId="77777777" w:rsidR="00F93792" w:rsidRDefault="00F93792" w:rsidP="00F93792">
      <w:pPr>
        <w:pStyle w:val="ListeParagraf"/>
        <w:spacing w:after="0" w:line="240" w:lineRule="auto"/>
        <w:jc w:val="both"/>
        <w:rPr>
          <w:rFonts w:ascii="Times New Roman" w:hAnsi="Times New Roman" w:cs="Times New Roman"/>
          <w:sz w:val="24"/>
          <w:szCs w:val="24"/>
        </w:rPr>
      </w:pPr>
    </w:p>
    <w:p w14:paraId="2A150854" w14:textId="77777777" w:rsidR="00F93792" w:rsidRDefault="00E86968" w:rsidP="009B483F">
      <w:pPr>
        <w:pStyle w:val="ListeParagraf"/>
        <w:numPr>
          <w:ilvl w:val="0"/>
          <w:numId w:val="21"/>
        </w:numPr>
        <w:spacing w:after="0" w:line="240" w:lineRule="auto"/>
        <w:ind w:left="851"/>
        <w:jc w:val="both"/>
        <w:rPr>
          <w:rFonts w:ascii="Times New Roman" w:hAnsi="Times New Roman" w:cs="Times New Roman"/>
          <w:sz w:val="24"/>
          <w:szCs w:val="24"/>
        </w:rPr>
      </w:pPr>
      <w:r w:rsidRPr="00F93792">
        <w:rPr>
          <w:rFonts w:ascii="Times New Roman" w:hAnsi="Times New Roman" w:cs="Times New Roman"/>
          <w:sz w:val="24"/>
          <w:szCs w:val="24"/>
        </w:rPr>
        <w:t>Piyasa katılımcıları/sistem kullanıcılarının sunması gereken teminat tutarlarının hesaplanmasından ve piyasa katılımcıları/sistem kullanıcılarının teminat tutarları hakkında bilgilendirilmesi ile sağlaması gereken fatura işlem ve dengesizlik teminatının istenilen miktarın altına düşmesi durumunda fatura işlem ve dengesizlik teminatı tamamlama çağrısının STP üzerinden veya merkezi uzlaştırma kuruluşu aracılığıyla yapılmasından,</w:t>
      </w:r>
    </w:p>
    <w:p w14:paraId="03ED3E0F" w14:textId="77777777" w:rsidR="00F93792" w:rsidRPr="00F93792" w:rsidRDefault="00F93792" w:rsidP="00F93792">
      <w:pPr>
        <w:pStyle w:val="ListeParagraf"/>
        <w:rPr>
          <w:rFonts w:ascii="Times New Roman" w:hAnsi="Times New Roman" w:cs="Times New Roman"/>
          <w:sz w:val="24"/>
          <w:szCs w:val="24"/>
        </w:rPr>
      </w:pPr>
    </w:p>
    <w:p w14:paraId="5D6C202A" w14:textId="77777777" w:rsidR="00F93792" w:rsidRDefault="00E86968" w:rsidP="009B483F">
      <w:pPr>
        <w:pStyle w:val="ListeParagraf"/>
        <w:numPr>
          <w:ilvl w:val="0"/>
          <w:numId w:val="21"/>
        </w:numPr>
        <w:spacing w:after="0" w:line="240" w:lineRule="auto"/>
        <w:ind w:left="851"/>
        <w:jc w:val="both"/>
        <w:rPr>
          <w:rFonts w:ascii="Times New Roman" w:hAnsi="Times New Roman" w:cs="Times New Roman"/>
          <w:sz w:val="24"/>
          <w:szCs w:val="24"/>
        </w:rPr>
      </w:pPr>
      <w:r w:rsidRPr="00F93792">
        <w:rPr>
          <w:rFonts w:ascii="Times New Roman" w:hAnsi="Times New Roman" w:cs="Times New Roman"/>
          <w:sz w:val="24"/>
          <w:szCs w:val="24"/>
        </w:rPr>
        <w:t>Piyasa katılımcıları/sistem kullanıcıları sunmakla yükümlü oldukları fatura işlem ve dengesizlik teminatı tutarları ile alacak ve borçları hakkında merkezi uzlaştırma kuruluşunun bilgilendirilmesinden,</w:t>
      </w:r>
    </w:p>
    <w:p w14:paraId="181AC699" w14:textId="77777777" w:rsidR="00F93792" w:rsidRPr="00F93792" w:rsidRDefault="00F93792" w:rsidP="00F93792">
      <w:pPr>
        <w:pStyle w:val="ListeParagraf"/>
        <w:rPr>
          <w:rFonts w:ascii="Times New Roman" w:hAnsi="Times New Roman" w:cs="Times New Roman"/>
          <w:sz w:val="24"/>
          <w:szCs w:val="24"/>
        </w:rPr>
      </w:pPr>
    </w:p>
    <w:p w14:paraId="148CEFBD" w14:textId="77777777" w:rsidR="00F93792" w:rsidRDefault="00E86968" w:rsidP="009B483F">
      <w:pPr>
        <w:pStyle w:val="ListeParagraf"/>
        <w:numPr>
          <w:ilvl w:val="0"/>
          <w:numId w:val="21"/>
        </w:numPr>
        <w:spacing w:after="0" w:line="240" w:lineRule="auto"/>
        <w:ind w:left="851"/>
        <w:jc w:val="both"/>
        <w:rPr>
          <w:rFonts w:ascii="Times New Roman" w:hAnsi="Times New Roman" w:cs="Times New Roman"/>
          <w:sz w:val="24"/>
          <w:szCs w:val="24"/>
        </w:rPr>
      </w:pPr>
      <w:r w:rsidRPr="00F93792">
        <w:rPr>
          <w:rFonts w:ascii="Times New Roman" w:hAnsi="Times New Roman" w:cs="Times New Roman"/>
          <w:sz w:val="24"/>
          <w:szCs w:val="24"/>
        </w:rPr>
        <w:t>Teminat mektuplarının muhafazasından ve teminat mektupları hakkında merkezi uzlaştırma kuruluşunun bilgilendirilmesinden,</w:t>
      </w:r>
    </w:p>
    <w:p w14:paraId="7DD5D888" w14:textId="77777777" w:rsidR="00F93792" w:rsidRPr="00F93792" w:rsidRDefault="00F93792" w:rsidP="00F93792">
      <w:pPr>
        <w:pStyle w:val="ListeParagraf"/>
        <w:rPr>
          <w:rFonts w:ascii="Times New Roman" w:hAnsi="Times New Roman" w:cs="Times New Roman"/>
          <w:sz w:val="24"/>
          <w:szCs w:val="24"/>
        </w:rPr>
      </w:pPr>
    </w:p>
    <w:p w14:paraId="25E1E304" w14:textId="77777777" w:rsidR="00F93792" w:rsidRDefault="00E86968" w:rsidP="009B483F">
      <w:pPr>
        <w:pStyle w:val="ListeParagraf"/>
        <w:numPr>
          <w:ilvl w:val="0"/>
          <w:numId w:val="21"/>
        </w:numPr>
        <w:spacing w:after="0" w:line="240" w:lineRule="auto"/>
        <w:ind w:left="851"/>
        <w:jc w:val="both"/>
        <w:rPr>
          <w:rFonts w:ascii="Times New Roman" w:hAnsi="Times New Roman" w:cs="Times New Roman"/>
          <w:sz w:val="24"/>
          <w:szCs w:val="24"/>
        </w:rPr>
      </w:pPr>
      <w:r w:rsidRPr="00F93792">
        <w:rPr>
          <w:rFonts w:ascii="Times New Roman" w:hAnsi="Times New Roman" w:cs="Times New Roman"/>
          <w:sz w:val="24"/>
          <w:szCs w:val="24"/>
        </w:rPr>
        <w:t>Merkezi uzlaştırma kuruluşu tarafından sunulan teminat yönetimi ve nakit takas hizmet bedeline dair oranlar ile TL cinsinden nakit teminatların nemalandırılması hizmeti karşılığında tahsil edilecek olan nema komisyonu oranının piyasa katılımcıları/sistem kullanıcılarına STP aracılığıyla duyurulmasından,</w:t>
      </w:r>
    </w:p>
    <w:p w14:paraId="65CEDC34" w14:textId="77777777" w:rsidR="00F93792" w:rsidRPr="00F93792" w:rsidRDefault="00F93792" w:rsidP="00F93792">
      <w:pPr>
        <w:pStyle w:val="ListeParagraf"/>
        <w:rPr>
          <w:rFonts w:ascii="Times New Roman" w:hAnsi="Times New Roman" w:cs="Times New Roman"/>
          <w:sz w:val="24"/>
          <w:szCs w:val="24"/>
        </w:rPr>
      </w:pPr>
    </w:p>
    <w:p w14:paraId="5A5ABF4E" w14:textId="77777777" w:rsidR="00F93792" w:rsidRDefault="00E86968" w:rsidP="009B483F">
      <w:pPr>
        <w:pStyle w:val="ListeParagraf"/>
        <w:numPr>
          <w:ilvl w:val="0"/>
          <w:numId w:val="21"/>
        </w:numPr>
        <w:spacing w:after="0" w:line="240" w:lineRule="auto"/>
        <w:ind w:left="851"/>
        <w:jc w:val="both"/>
        <w:rPr>
          <w:rFonts w:ascii="Times New Roman" w:hAnsi="Times New Roman" w:cs="Times New Roman"/>
          <w:sz w:val="24"/>
          <w:szCs w:val="24"/>
        </w:rPr>
      </w:pPr>
      <w:r w:rsidRPr="00F93792">
        <w:rPr>
          <w:rFonts w:ascii="Times New Roman" w:hAnsi="Times New Roman" w:cs="Times New Roman"/>
          <w:sz w:val="24"/>
          <w:szCs w:val="24"/>
        </w:rPr>
        <w:t>Kendi nam ve hesabına merkezi uzlaştırma kuruluşunda gerekli hesapların açılmasından,</w:t>
      </w:r>
    </w:p>
    <w:p w14:paraId="6669FD5C" w14:textId="77777777" w:rsidR="00F93792" w:rsidRPr="00F93792" w:rsidRDefault="00F93792" w:rsidP="00F93792">
      <w:pPr>
        <w:pStyle w:val="ListeParagraf"/>
        <w:rPr>
          <w:rFonts w:ascii="Times New Roman" w:hAnsi="Times New Roman" w:cs="Times New Roman"/>
          <w:sz w:val="24"/>
          <w:szCs w:val="24"/>
        </w:rPr>
      </w:pPr>
    </w:p>
    <w:p w14:paraId="5916B50F" w14:textId="77777777" w:rsidR="00F93792" w:rsidRDefault="00E86968" w:rsidP="009B483F">
      <w:pPr>
        <w:pStyle w:val="ListeParagraf"/>
        <w:numPr>
          <w:ilvl w:val="0"/>
          <w:numId w:val="21"/>
        </w:numPr>
        <w:spacing w:after="0" w:line="240" w:lineRule="auto"/>
        <w:ind w:left="851"/>
        <w:jc w:val="both"/>
        <w:rPr>
          <w:rFonts w:ascii="Times New Roman" w:hAnsi="Times New Roman" w:cs="Times New Roman"/>
          <w:sz w:val="24"/>
          <w:szCs w:val="24"/>
        </w:rPr>
      </w:pPr>
      <w:r w:rsidRPr="00F93792">
        <w:rPr>
          <w:rFonts w:ascii="Times New Roman" w:hAnsi="Times New Roman" w:cs="Times New Roman"/>
          <w:sz w:val="24"/>
          <w:szCs w:val="24"/>
        </w:rPr>
        <w:t>Temliknameler kapsamında yapılacak ödemeler ile ilgili olarak merkezi uzlaştırma kuruluşunun zamanında ve doğru şekilde bilgilendirilmesinden,</w:t>
      </w:r>
    </w:p>
    <w:p w14:paraId="572CDDF5" w14:textId="77777777" w:rsidR="00F93792" w:rsidRPr="00F93792" w:rsidRDefault="00F93792" w:rsidP="00F93792">
      <w:pPr>
        <w:pStyle w:val="ListeParagraf"/>
        <w:rPr>
          <w:rFonts w:ascii="Times New Roman" w:hAnsi="Times New Roman" w:cs="Times New Roman"/>
          <w:sz w:val="24"/>
          <w:szCs w:val="24"/>
        </w:rPr>
      </w:pPr>
    </w:p>
    <w:p w14:paraId="24D058E1" w14:textId="1693E186" w:rsidR="00E86968" w:rsidRDefault="00E86968" w:rsidP="009B483F">
      <w:pPr>
        <w:pStyle w:val="ListeParagraf"/>
        <w:numPr>
          <w:ilvl w:val="0"/>
          <w:numId w:val="21"/>
        </w:numPr>
        <w:spacing w:after="0" w:line="240" w:lineRule="auto"/>
        <w:ind w:left="851"/>
        <w:jc w:val="both"/>
        <w:rPr>
          <w:rFonts w:ascii="Times New Roman" w:hAnsi="Times New Roman" w:cs="Times New Roman"/>
          <w:sz w:val="24"/>
          <w:szCs w:val="24"/>
        </w:rPr>
      </w:pPr>
      <w:r w:rsidRPr="00F93792">
        <w:rPr>
          <w:rFonts w:ascii="Times New Roman" w:hAnsi="Times New Roman" w:cs="Times New Roman"/>
          <w:sz w:val="24"/>
          <w:szCs w:val="24"/>
        </w:rPr>
        <w:t>Katılımcıların mevcut değerlenmiş teminat bakiye bilgilerinin merkezi uzlaştırma kuruluşundan alınarak, katılımcıların piyasa işlem limitlerinin belirlenmesinden</w:t>
      </w:r>
    </w:p>
    <w:p w14:paraId="423F9351" w14:textId="3A27B21A" w:rsidR="00F93792" w:rsidRPr="00F93792" w:rsidRDefault="00F93792" w:rsidP="00F93792">
      <w:pPr>
        <w:spacing w:after="0" w:line="240" w:lineRule="auto"/>
        <w:jc w:val="both"/>
        <w:rPr>
          <w:rFonts w:ascii="Times New Roman" w:hAnsi="Times New Roman" w:cs="Times New Roman"/>
          <w:sz w:val="24"/>
          <w:szCs w:val="24"/>
        </w:rPr>
      </w:pPr>
    </w:p>
    <w:p w14:paraId="67EE660F" w14:textId="77777777" w:rsidR="00E86968" w:rsidRPr="00E86968" w:rsidRDefault="00E86968" w:rsidP="00E86968">
      <w:pPr>
        <w:spacing w:after="0" w:line="240" w:lineRule="auto"/>
        <w:ind w:left="851"/>
        <w:jc w:val="both"/>
        <w:rPr>
          <w:rFonts w:ascii="Times New Roman" w:hAnsi="Times New Roman" w:cs="Times New Roman"/>
          <w:sz w:val="24"/>
          <w:szCs w:val="24"/>
        </w:rPr>
      </w:pPr>
      <w:r w:rsidRPr="00E86968">
        <w:rPr>
          <w:rFonts w:ascii="Times New Roman" w:hAnsi="Times New Roman" w:cs="Times New Roman"/>
          <w:sz w:val="24"/>
          <w:szCs w:val="24"/>
        </w:rPr>
        <w:t>sorumludur.</w:t>
      </w:r>
    </w:p>
    <w:p w14:paraId="3FCE41BD" w14:textId="77777777" w:rsidR="00E86968" w:rsidRPr="00E86968" w:rsidRDefault="00E86968" w:rsidP="00E86968">
      <w:pPr>
        <w:spacing w:after="0" w:line="240" w:lineRule="auto"/>
        <w:ind w:left="851"/>
        <w:jc w:val="both"/>
        <w:rPr>
          <w:rFonts w:ascii="Times New Roman" w:hAnsi="Times New Roman" w:cs="Times New Roman"/>
          <w:sz w:val="24"/>
          <w:szCs w:val="24"/>
        </w:rPr>
      </w:pPr>
    </w:p>
    <w:p w14:paraId="73010B60" w14:textId="308B2D35" w:rsidR="00E86968" w:rsidRDefault="00F93792" w:rsidP="00B17171">
      <w:pPr>
        <w:pStyle w:val="Balk1"/>
        <w:numPr>
          <w:ilvl w:val="2"/>
          <w:numId w:val="2"/>
        </w:numPr>
        <w:spacing w:before="0" w:line="240" w:lineRule="auto"/>
        <w:ind w:left="851"/>
        <w:jc w:val="both"/>
        <w:rPr>
          <w:rFonts w:ascii="Times New Roman" w:hAnsi="Times New Roman" w:cs="Times New Roman"/>
          <w:color w:val="auto"/>
          <w:sz w:val="24"/>
          <w:szCs w:val="24"/>
        </w:rPr>
      </w:pPr>
      <w:r w:rsidRPr="00B17171">
        <w:rPr>
          <w:rFonts w:ascii="Times New Roman" w:hAnsi="Times New Roman" w:cs="Times New Roman"/>
          <w:color w:val="auto"/>
          <w:sz w:val="24"/>
          <w:szCs w:val="24"/>
        </w:rPr>
        <w:t>P</w:t>
      </w:r>
      <w:r w:rsidR="00E86968" w:rsidRPr="00B17171">
        <w:rPr>
          <w:rFonts w:ascii="Times New Roman" w:hAnsi="Times New Roman" w:cs="Times New Roman"/>
          <w:color w:val="auto"/>
          <w:sz w:val="24"/>
          <w:szCs w:val="24"/>
        </w:rPr>
        <w:t>iyasa Katılımcıları/Sistem Kullanıcıları:</w:t>
      </w:r>
    </w:p>
    <w:p w14:paraId="665204D9" w14:textId="77777777" w:rsidR="00B17171" w:rsidRPr="00B17171" w:rsidRDefault="00B17171" w:rsidP="00B17171"/>
    <w:p w14:paraId="005D42DA" w14:textId="4761552B" w:rsidR="00F93792" w:rsidRPr="00B17171" w:rsidRDefault="00B17171" w:rsidP="00B17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864909">
        <w:rPr>
          <w:rFonts w:ascii="Times New Roman" w:hAnsi="Times New Roman" w:cs="Times New Roman"/>
          <w:sz w:val="24"/>
          <w:szCs w:val="24"/>
        </w:rPr>
        <w:t xml:space="preserve"> </w:t>
      </w:r>
      <w:r w:rsidR="00E86968" w:rsidRPr="00B17171">
        <w:rPr>
          <w:rFonts w:ascii="Times New Roman" w:hAnsi="Times New Roman" w:cs="Times New Roman"/>
          <w:sz w:val="24"/>
          <w:szCs w:val="24"/>
        </w:rPr>
        <w:t>Merkezi uzlaştırma kuruluşunda kendi namına, teminat ve ödemelere ilişkin işlemlerin gerçekleşmesine yönelik olarak teminat ve nakit hesabının açılmasından,</w:t>
      </w:r>
    </w:p>
    <w:p w14:paraId="2B817912" w14:textId="77777777" w:rsidR="00B17171" w:rsidRDefault="00B17171" w:rsidP="00B17171">
      <w:pPr>
        <w:pStyle w:val="ListeParagraf"/>
        <w:spacing w:after="0" w:line="240" w:lineRule="auto"/>
        <w:ind w:left="2880"/>
        <w:jc w:val="both"/>
        <w:rPr>
          <w:rFonts w:ascii="Times New Roman" w:hAnsi="Times New Roman" w:cs="Times New Roman"/>
          <w:sz w:val="24"/>
          <w:szCs w:val="24"/>
        </w:rPr>
      </w:pPr>
    </w:p>
    <w:p w14:paraId="5DFCDDE0" w14:textId="1A9C07C0" w:rsidR="00F93792" w:rsidRPr="00B17171" w:rsidRDefault="00B17171" w:rsidP="00B1717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864909">
        <w:rPr>
          <w:rFonts w:ascii="Times New Roman" w:hAnsi="Times New Roman" w:cs="Times New Roman"/>
          <w:sz w:val="24"/>
          <w:szCs w:val="24"/>
        </w:rPr>
        <w:t xml:space="preserve"> </w:t>
      </w:r>
      <w:r w:rsidR="00E86968" w:rsidRPr="00B17171">
        <w:rPr>
          <w:rFonts w:ascii="Times New Roman" w:hAnsi="Times New Roman" w:cs="Times New Roman"/>
          <w:sz w:val="24"/>
          <w:szCs w:val="24"/>
        </w:rPr>
        <w:t xml:space="preserve">Avans ve fatura ödeme işlemlerinin yürütülmesi amacıyla aracı bankalarda, kendi namına nakit hesabının açılmasından ve açılan aracı banka hesabının merkezi uzlaştırma kuruluşuna zamanında ve doğru şekilde bildirilmesinden, </w:t>
      </w:r>
    </w:p>
    <w:p w14:paraId="41AD3A74" w14:textId="77777777" w:rsidR="00B17171" w:rsidRDefault="00B17171" w:rsidP="00B17171">
      <w:pPr>
        <w:spacing w:after="0" w:line="240" w:lineRule="auto"/>
        <w:jc w:val="both"/>
        <w:rPr>
          <w:rFonts w:ascii="Times New Roman" w:hAnsi="Times New Roman" w:cs="Times New Roman"/>
          <w:sz w:val="24"/>
          <w:szCs w:val="24"/>
        </w:rPr>
      </w:pPr>
    </w:p>
    <w:p w14:paraId="6B434DF3" w14:textId="6EE215E8" w:rsidR="00F93792" w:rsidRPr="00B17171" w:rsidRDefault="00B17171" w:rsidP="00B17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864909">
        <w:rPr>
          <w:rFonts w:ascii="Times New Roman" w:hAnsi="Times New Roman" w:cs="Times New Roman"/>
          <w:sz w:val="24"/>
          <w:szCs w:val="24"/>
        </w:rPr>
        <w:t xml:space="preserve"> </w:t>
      </w:r>
      <w:r w:rsidR="00E86968" w:rsidRPr="00B17171">
        <w:rPr>
          <w:rFonts w:ascii="Times New Roman" w:hAnsi="Times New Roman" w:cs="Times New Roman"/>
          <w:sz w:val="24"/>
          <w:szCs w:val="24"/>
        </w:rPr>
        <w:t>Piyasa işletmecisi tarafından bildirilen avans ve faturalara ilişkin ödemelerin zamanında ve doğru bir şekilde yapılmasından,</w:t>
      </w:r>
    </w:p>
    <w:p w14:paraId="2EBEFC75" w14:textId="77777777" w:rsidR="00B17171" w:rsidRDefault="00B17171" w:rsidP="00B17171">
      <w:pPr>
        <w:pStyle w:val="ListeParagraf"/>
        <w:spacing w:after="0" w:line="240" w:lineRule="auto"/>
        <w:ind w:left="2880"/>
        <w:jc w:val="both"/>
        <w:rPr>
          <w:rFonts w:ascii="Times New Roman" w:hAnsi="Times New Roman" w:cs="Times New Roman"/>
          <w:sz w:val="24"/>
          <w:szCs w:val="24"/>
        </w:rPr>
      </w:pPr>
    </w:p>
    <w:p w14:paraId="2FFFF405" w14:textId="52B01559" w:rsidR="00B17171" w:rsidRDefault="00B17171" w:rsidP="00B17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864909">
        <w:rPr>
          <w:rFonts w:ascii="Times New Roman" w:hAnsi="Times New Roman" w:cs="Times New Roman"/>
          <w:sz w:val="24"/>
          <w:szCs w:val="24"/>
        </w:rPr>
        <w:t xml:space="preserve"> </w:t>
      </w:r>
      <w:r w:rsidR="00E86968" w:rsidRPr="00B17171">
        <w:rPr>
          <w:rFonts w:ascii="Times New Roman" w:hAnsi="Times New Roman" w:cs="Times New Roman"/>
          <w:sz w:val="24"/>
          <w:szCs w:val="24"/>
        </w:rPr>
        <w:t>Merkezi uzlaştırma kuruluşu tarafından sunulacak nakit takas ve teminat yönetimi hizmetine ilişkin merkezi uzlaştırma kuruluşu-katılımcı anlaşmasının imzalanmasından,</w:t>
      </w:r>
    </w:p>
    <w:p w14:paraId="61F4C39C" w14:textId="77777777" w:rsidR="00B17171" w:rsidRPr="00B17171" w:rsidRDefault="00B17171" w:rsidP="00B17171">
      <w:pPr>
        <w:spacing w:after="0" w:line="240" w:lineRule="auto"/>
        <w:jc w:val="both"/>
        <w:rPr>
          <w:rFonts w:ascii="Times New Roman" w:hAnsi="Times New Roman" w:cs="Times New Roman"/>
          <w:sz w:val="24"/>
          <w:szCs w:val="24"/>
        </w:rPr>
      </w:pPr>
    </w:p>
    <w:p w14:paraId="4F5E0D5F" w14:textId="766068F5" w:rsidR="00E86968" w:rsidRPr="00B17171" w:rsidRDefault="00B17171" w:rsidP="00B17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864909">
        <w:rPr>
          <w:rFonts w:ascii="Times New Roman" w:hAnsi="Times New Roman" w:cs="Times New Roman"/>
          <w:sz w:val="24"/>
          <w:szCs w:val="24"/>
        </w:rPr>
        <w:t xml:space="preserve"> </w:t>
      </w:r>
      <w:r w:rsidR="00E86968" w:rsidRPr="00B17171">
        <w:rPr>
          <w:rFonts w:ascii="Times New Roman" w:hAnsi="Times New Roman" w:cs="Times New Roman"/>
          <w:sz w:val="24"/>
          <w:szCs w:val="24"/>
        </w:rPr>
        <w:t>Piyasa işletmecisi tarafından belirlenen teminat yükümlülüklerinin zamanında yerine getirilmesinden,</w:t>
      </w:r>
    </w:p>
    <w:p w14:paraId="689A37C7" w14:textId="77777777" w:rsidR="00F93792" w:rsidRPr="00F93792" w:rsidRDefault="00F93792" w:rsidP="00F93792">
      <w:pPr>
        <w:pStyle w:val="ListeParagraf"/>
        <w:rPr>
          <w:rFonts w:ascii="Times New Roman" w:hAnsi="Times New Roman" w:cs="Times New Roman"/>
          <w:sz w:val="24"/>
          <w:szCs w:val="24"/>
        </w:rPr>
      </w:pPr>
    </w:p>
    <w:p w14:paraId="6633C828" w14:textId="11A3290E" w:rsidR="00E86968" w:rsidRPr="00B17171" w:rsidRDefault="00E86968" w:rsidP="00260367">
      <w:pPr>
        <w:pStyle w:val="Balk1"/>
        <w:numPr>
          <w:ilvl w:val="2"/>
          <w:numId w:val="2"/>
        </w:numPr>
        <w:spacing w:before="0" w:line="240" w:lineRule="auto"/>
        <w:ind w:left="851"/>
        <w:jc w:val="both"/>
        <w:rPr>
          <w:rFonts w:ascii="Times New Roman" w:hAnsi="Times New Roman" w:cs="Times New Roman"/>
          <w:color w:val="auto"/>
          <w:sz w:val="24"/>
          <w:szCs w:val="24"/>
        </w:rPr>
      </w:pPr>
      <w:r w:rsidRPr="00B17171">
        <w:rPr>
          <w:rFonts w:ascii="Times New Roman" w:hAnsi="Times New Roman" w:cs="Times New Roman"/>
          <w:color w:val="auto"/>
          <w:sz w:val="24"/>
          <w:szCs w:val="24"/>
        </w:rPr>
        <w:t>Merkezi uzlaştırma kuruluşu:</w:t>
      </w:r>
    </w:p>
    <w:p w14:paraId="6B928DC8" w14:textId="77777777" w:rsidR="00E86968" w:rsidRPr="00E86968" w:rsidRDefault="00E86968" w:rsidP="00E86968">
      <w:pPr>
        <w:spacing w:after="0" w:line="240" w:lineRule="auto"/>
        <w:ind w:left="851"/>
        <w:jc w:val="both"/>
        <w:rPr>
          <w:rFonts w:ascii="Times New Roman" w:hAnsi="Times New Roman" w:cs="Times New Roman"/>
          <w:sz w:val="24"/>
          <w:szCs w:val="24"/>
        </w:rPr>
      </w:pPr>
    </w:p>
    <w:p w14:paraId="1253D8C9" w14:textId="77777777" w:rsidR="00F93792" w:rsidRDefault="00E86968" w:rsidP="009B483F">
      <w:pPr>
        <w:pStyle w:val="ListeParagraf"/>
        <w:numPr>
          <w:ilvl w:val="0"/>
          <w:numId w:val="22"/>
        </w:numPr>
        <w:spacing w:after="0" w:line="240" w:lineRule="auto"/>
        <w:jc w:val="both"/>
        <w:rPr>
          <w:rFonts w:ascii="Times New Roman" w:hAnsi="Times New Roman" w:cs="Times New Roman"/>
          <w:sz w:val="24"/>
          <w:szCs w:val="24"/>
        </w:rPr>
      </w:pPr>
      <w:r w:rsidRPr="00F93792">
        <w:rPr>
          <w:rFonts w:ascii="Times New Roman" w:hAnsi="Times New Roman" w:cs="Times New Roman"/>
          <w:sz w:val="24"/>
          <w:szCs w:val="24"/>
        </w:rPr>
        <w:t>Avans, fatura ve temlik ödemeleri ile teminat işlemlerinin zamanında ve doğru bir şekilde gerçekleştirilmesinden ve bu işlemlere ilişkin olarak Piyasa işletmecisi, piyasa katılımcıları/sistem kullanıcıları ve aracı bankalar ile iletişimi sağlayacak olan altyapının kurulmasından ve geliştirilmesinden,</w:t>
      </w:r>
    </w:p>
    <w:p w14:paraId="4965A1F1" w14:textId="77777777" w:rsidR="00F93792" w:rsidRPr="00F93792" w:rsidRDefault="00F93792" w:rsidP="00F93792">
      <w:pPr>
        <w:spacing w:after="0" w:line="240" w:lineRule="auto"/>
        <w:ind w:left="360"/>
        <w:jc w:val="both"/>
        <w:rPr>
          <w:rFonts w:ascii="Times New Roman" w:hAnsi="Times New Roman" w:cs="Times New Roman"/>
          <w:sz w:val="24"/>
          <w:szCs w:val="24"/>
        </w:rPr>
      </w:pPr>
    </w:p>
    <w:p w14:paraId="3183A34F" w14:textId="77777777" w:rsidR="00F93792" w:rsidRDefault="00E86968" w:rsidP="009B483F">
      <w:pPr>
        <w:pStyle w:val="ListeParagraf"/>
        <w:numPr>
          <w:ilvl w:val="0"/>
          <w:numId w:val="22"/>
        </w:numPr>
        <w:spacing w:after="0" w:line="240" w:lineRule="auto"/>
        <w:jc w:val="both"/>
        <w:rPr>
          <w:rFonts w:ascii="Times New Roman" w:hAnsi="Times New Roman" w:cs="Times New Roman"/>
          <w:sz w:val="24"/>
          <w:szCs w:val="24"/>
        </w:rPr>
      </w:pPr>
      <w:r w:rsidRPr="00F93792">
        <w:rPr>
          <w:rFonts w:ascii="Times New Roman" w:hAnsi="Times New Roman" w:cs="Times New Roman"/>
          <w:sz w:val="24"/>
          <w:szCs w:val="24"/>
        </w:rPr>
        <w:t>Piyasa katılımcıları/sistem kullanıcıları ile teminat mektubu dışındaki diğer teminatların saklanması ve nakit takas hizmetine ilişkin merkezi uzlaştırma kuruluşu-katılımcı anlaşmasının imzalanmasından,</w:t>
      </w:r>
    </w:p>
    <w:p w14:paraId="221CD3E9" w14:textId="77777777" w:rsidR="00F93792" w:rsidRPr="00F93792" w:rsidRDefault="00F93792" w:rsidP="00F93792">
      <w:pPr>
        <w:pStyle w:val="ListeParagraf"/>
        <w:rPr>
          <w:rFonts w:ascii="Times New Roman" w:hAnsi="Times New Roman" w:cs="Times New Roman"/>
          <w:sz w:val="24"/>
          <w:szCs w:val="24"/>
        </w:rPr>
      </w:pPr>
    </w:p>
    <w:p w14:paraId="111E8E49" w14:textId="77777777" w:rsidR="00F93792" w:rsidRDefault="00E86968" w:rsidP="009B483F">
      <w:pPr>
        <w:pStyle w:val="ListeParagraf"/>
        <w:numPr>
          <w:ilvl w:val="0"/>
          <w:numId w:val="22"/>
        </w:numPr>
        <w:spacing w:after="0" w:line="240" w:lineRule="auto"/>
        <w:jc w:val="both"/>
        <w:rPr>
          <w:rFonts w:ascii="Times New Roman" w:hAnsi="Times New Roman" w:cs="Times New Roman"/>
          <w:sz w:val="24"/>
          <w:szCs w:val="24"/>
        </w:rPr>
      </w:pPr>
      <w:r w:rsidRPr="00F93792">
        <w:rPr>
          <w:rFonts w:ascii="Times New Roman" w:hAnsi="Times New Roman" w:cs="Times New Roman"/>
          <w:sz w:val="24"/>
          <w:szCs w:val="24"/>
        </w:rPr>
        <w:t>Teminat ve ödeme işlemlerinin yürütülmesi amacına yönelik olarak piyasa işletmecisi ile merkezi uzlaştırma kuruluşu anlaşmasının imzalanmasından,</w:t>
      </w:r>
    </w:p>
    <w:p w14:paraId="5C4547DB" w14:textId="77777777" w:rsidR="00F93792" w:rsidRPr="00F93792" w:rsidRDefault="00F93792" w:rsidP="00F93792">
      <w:pPr>
        <w:pStyle w:val="ListeParagraf"/>
        <w:rPr>
          <w:rFonts w:ascii="Times New Roman" w:hAnsi="Times New Roman" w:cs="Times New Roman"/>
          <w:sz w:val="24"/>
          <w:szCs w:val="24"/>
        </w:rPr>
      </w:pPr>
    </w:p>
    <w:p w14:paraId="699AC0DA" w14:textId="77777777" w:rsidR="00F93792" w:rsidRDefault="00E86968" w:rsidP="009B483F">
      <w:pPr>
        <w:pStyle w:val="ListeParagraf"/>
        <w:numPr>
          <w:ilvl w:val="0"/>
          <w:numId w:val="22"/>
        </w:numPr>
        <w:spacing w:after="0" w:line="240" w:lineRule="auto"/>
        <w:jc w:val="both"/>
        <w:rPr>
          <w:rFonts w:ascii="Times New Roman" w:hAnsi="Times New Roman" w:cs="Times New Roman"/>
          <w:sz w:val="24"/>
          <w:szCs w:val="24"/>
        </w:rPr>
      </w:pPr>
      <w:r w:rsidRPr="00F93792">
        <w:rPr>
          <w:rFonts w:ascii="Times New Roman" w:hAnsi="Times New Roman" w:cs="Times New Roman"/>
          <w:sz w:val="24"/>
          <w:szCs w:val="24"/>
        </w:rPr>
        <w:t>Teminat yönetimi, avans ve fatura ödemelerine ilişkin gerçekleşen işlemlerle ilgili olarak piyasa işletmecisinin bilgilendirilmesinden,</w:t>
      </w:r>
    </w:p>
    <w:p w14:paraId="70E55345" w14:textId="77777777" w:rsidR="00F93792" w:rsidRPr="00F93792" w:rsidRDefault="00F93792" w:rsidP="00F93792">
      <w:pPr>
        <w:pStyle w:val="ListeParagraf"/>
        <w:rPr>
          <w:rFonts w:ascii="Times New Roman" w:hAnsi="Times New Roman" w:cs="Times New Roman"/>
          <w:sz w:val="24"/>
          <w:szCs w:val="24"/>
        </w:rPr>
      </w:pPr>
    </w:p>
    <w:p w14:paraId="22ED39D4" w14:textId="77777777" w:rsidR="00F93792" w:rsidRDefault="00E86968" w:rsidP="009B483F">
      <w:pPr>
        <w:pStyle w:val="ListeParagraf"/>
        <w:numPr>
          <w:ilvl w:val="0"/>
          <w:numId w:val="22"/>
        </w:numPr>
        <w:spacing w:after="0" w:line="240" w:lineRule="auto"/>
        <w:jc w:val="both"/>
        <w:rPr>
          <w:rFonts w:ascii="Times New Roman" w:hAnsi="Times New Roman" w:cs="Times New Roman"/>
          <w:sz w:val="24"/>
          <w:szCs w:val="24"/>
        </w:rPr>
      </w:pPr>
      <w:r w:rsidRPr="00F93792">
        <w:rPr>
          <w:rFonts w:ascii="Times New Roman" w:hAnsi="Times New Roman" w:cs="Times New Roman"/>
          <w:sz w:val="24"/>
          <w:szCs w:val="24"/>
        </w:rPr>
        <w:t>Piyasa katılımcıları/sistem kullanıcıları tarafından TL cinsinden sunulan nakit teminatların nemalandırılmasından,</w:t>
      </w:r>
    </w:p>
    <w:p w14:paraId="01D04B8B" w14:textId="77777777" w:rsidR="00F93792" w:rsidRPr="00F93792" w:rsidRDefault="00F93792" w:rsidP="00F93792">
      <w:pPr>
        <w:pStyle w:val="ListeParagraf"/>
        <w:rPr>
          <w:rFonts w:ascii="Times New Roman" w:hAnsi="Times New Roman" w:cs="Times New Roman"/>
          <w:sz w:val="24"/>
          <w:szCs w:val="24"/>
        </w:rPr>
      </w:pPr>
    </w:p>
    <w:p w14:paraId="6B4401C3" w14:textId="77777777" w:rsidR="00F93792" w:rsidRDefault="00E86968" w:rsidP="009B483F">
      <w:pPr>
        <w:pStyle w:val="ListeParagraf"/>
        <w:numPr>
          <w:ilvl w:val="0"/>
          <w:numId w:val="22"/>
        </w:numPr>
        <w:spacing w:after="0" w:line="240" w:lineRule="auto"/>
        <w:jc w:val="both"/>
        <w:rPr>
          <w:rFonts w:ascii="Times New Roman" w:hAnsi="Times New Roman" w:cs="Times New Roman"/>
          <w:sz w:val="24"/>
          <w:szCs w:val="24"/>
        </w:rPr>
      </w:pPr>
      <w:r w:rsidRPr="00F93792">
        <w:rPr>
          <w:rFonts w:ascii="Times New Roman" w:hAnsi="Times New Roman" w:cs="Times New Roman"/>
          <w:sz w:val="24"/>
          <w:szCs w:val="24"/>
        </w:rPr>
        <w:lastRenderedPageBreak/>
        <w:t>Piyasa katılımcıları/sistem kullanıcılarının temerrüde düşmesi durumunda, temerrüt miktarının hesaplanması ve buna ilişkin olarak piyasa işletmecisinin bilgilendirilmesinden,</w:t>
      </w:r>
    </w:p>
    <w:p w14:paraId="2B0484F6" w14:textId="77777777" w:rsidR="00F93792" w:rsidRPr="00F93792" w:rsidRDefault="00F93792" w:rsidP="00F93792">
      <w:pPr>
        <w:pStyle w:val="ListeParagraf"/>
        <w:rPr>
          <w:rFonts w:ascii="Times New Roman" w:hAnsi="Times New Roman" w:cs="Times New Roman"/>
          <w:sz w:val="24"/>
          <w:szCs w:val="24"/>
        </w:rPr>
      </w:pPr>
    </w:p>
    <w:p w14:paraId="6826568C" w14:textId="77777777" w:rsidR="00F93792" w:rsidRDefault="00E86968" w:rsidP="009B483F">
      <w:pPr>
        <w:pStyle w:val="ListeParagraf"/>
        <w:numPr>
          <w:ilvl w:val="0"/>
          <w:numId w:val="22"/>
        </w:numPr>
        <w:spacing w:after="0" w:line="240" w:lineRule="auto"/>
        <w:jc w:val="both"/>
        <w:rPr>
          <w:rFonts w:ascii="Times New Roman" w:hAnsi="Times New Roman" w:cs="Times New Roman"/>
          <w:sz w:val="24"/>
          <w:szCs w:val="24"/>
        </w:rPr>
      </w:pPr>
      <w:r w:rsidRPr="00F93792">
        <w:rPr>
          <w:rFonts w:ascii="Times New Roman" w:hAnsi="Times New Roman" w:cs="Times New Roman"/>
          <w:sz w:val="24"/>
          <w:szCs w:val="24"/>
        </w:rPr>
        <w:t>Piyasa işletmecisi ve piyasa katılımcıları/sistem kullanıcılarına ilişkin ticari sır niteliğindeki bilgi ve verilerin üçüncü kişilerle paylaşılmamasından,</w:t>
      </w:r>
    </w:p>
    <w:p w14:paraId="21D319D2" w14:textId="77777777" w:rsidR="00F93792" w:rsidRPr="00F93792" w:rsidRDefault="00F93792" w:rsidP="00F93792">
      <w:pPr>
        <w:pStyle w:val="ListeParagraf"/>
        <w:rPr>
          <w:rFonts w:ascii="Times New Roman" w:hAnsi="Times New Roman" w:cs="Times New Roman"/>
          <w:sz w:val="24"/>
          <w:szCs w:val="24"/>
        </w:rPr>
      </w:pPr>
    </w:p>
    <w:p w14:paraId="3A7EB7AB" w14:textId="77777777" w:rsidR="00F93792" w:rsidRDefault="00E86968" w:rsidP="009B483F">
      <w:pPr>
        <w:pStyle w:val="ListeParagraf"/>
        <w:numPr>
          <w:ilvl w:val="0"/>
          <w:numId w:val="22"/>
        </w:numPr>
        <w:spacing w:after="0" w:line="240" w:lineRule="auto"/>
        <w:jc w:val="both"/>
        <w:rPr>
          <w:rFonts w:ascii="Times New Roman" w:hAnsi="Times New Roman" w:cs="Times New Roman"/>
          <w:sz w:val="24"/>
          <w:szCs w:val="24"/>
        </w:rPr>
      </w:pPr>
      <w:r w:rsidRPr="00F93792">
        <w:rPr>
          <w:rFonts w:ascii="Times New Roman" w:hAnsi="Times New Roman" w:cs="Times New Roman"/>
          <w:sz w:val="24"/>
          <w:szCs w:val="24"/>
        </w:rPr>
        <w:t>Piyasa işletmecisi adına sunulan teminat mektubu dışındaki tüm teminatların muhafazasından,</w:t>
      </w:r>
    </w:p>
    <w:p w14:paraId="2A58FE41" w14:textId="77777777" w:rsidR="00F93792" w:rsidRPr="00F93792" w:rsidRDefault="00F93792" w:rsidP="00F93792">
      <w:pPr>
        <w:pStyle w:val="ListeParagraf"/>
        <w:rPr>
          <w:rFonts w:ascii="Times New Roman" w:hAnsi="Times New Roman" w:cs="Times New Roman"/>
          <w:sz w:val="24"/>
          <w:szCs w:val="24"/>
        </w:rPr>
      </w:pPr>
    </w:p>
    <w:p w14:paraId="784D0701" w14:textId="77777777" w:rsidR="00F93792" w:rsidRDefault="00E86968" w:rsidP="009B483F">
      <w:pPr>
        <w:pStyle w:val="ListeParagraf"/>
        <w:numPr>
          <w:ilvl w:val="0"/>
          <w:numId w:val="22"/>
        </w:numPr>
        <w:spacing w:after="0" w:line="240" w:lineRule="auto"/>
        <w:jc w:val="both"/>
        <w:rPr>
          <w:rFonts w:ascii="Times New Roman" w:hAnsi="Times New Roman" w:cs="Times New Roman"/>
          <w:sz w:val="24"/>
          <w:szCs w:val="24"/>
        </w:rPr>
      </w:pPr>
      <w:r w:rsidRPr="00F93792">
        <w:rPr>
          <w:rFonts w:ascii="Times New Roman" w:hAnsi="Times New Roman" w:cs="Times New Roman"/>
          <w:sz w:val="24"/>
          <w:szCs w:val="24"/>
        </w:rPr>
        <w:t>Piyasa işletmecisinin, piyasa katılımcıları/sistem kullanıcılarının teminat hesaplarında gerçekleştirilen işlemler ve mevcut teminat seviyesi hakkında doğru şekilde bilgilendirilmesinden,</w:t>
      </w:r>
    </w:p>
    <w:p w14:paraId="3E129B16" w14:textId="77777777" w:rsidR="00F93792" w:rsidRPr="00F93792" w:rsidRDefault="00F93792" w:rsidP="00F93792">
      <w:pPr>
        <w:pStyle w:val="ListeParagraf"/>
        <w:rPr>
          <w:rFonts w:ascii="Times New Roman" w:hAnsi="Times New Roman" w:cs="Times New Roman"/>
          <w:sz w:val="24"/>
          <w:szCs w:val="24"/>
        </w:rPr>
      </w:pPr>
    </w:p>
    <w:p w14:paraId="6418DD23" w14:textId="0CE996DB" w:rsidR="00E86968" w:rsidRPr="00F93792" w:rsidRDefault="00E86968" w:rsidP="009B483F">
      <w:pPr>
        <w:pStyle w:val="ListeParagraf"/>
        <w:numPr>
          <w:ilvl w:val="0"/>
          <w:numId w:val="22"/>
        </w:numPr>
        <w:spacing w:after="0" w:line="240" w:lineRule="auto"/>
        <w:jc w:val="both"/>
        <w:rPr>
          <w:rFonts w:ascii="Times New Roman" w:hAnsi="Times New Roman" w:cs="Times New Roman"/>
          <w:sz w:val="24"/>
          <w:szCs w:val="24"/>
        </w:rPr>
      </w:pPr>
      <w:r w:rsidRPr="00F93792">
        <w:rPr>
          <w:rFonts w:ascii="Times New Roman" w:hAnsi="Times New Roman" w:cs="Times New Roman"/>
          <w:sz w:val="24"/>
          <w:szCs w:val="24"/>
        </w:rPr>
        <w:t>Piyasa katılımcıları/sistem kullanıcılarının ödenmesi gereken hizmet bedelleri ile ilgili katılımcıların bilgilendirilmesinden sorumludur.</w:t>
      </w:r>
    </w:p>
    <w:p w14:paraId="28E86706" w14:textId="77777777" w:rsidR="00E86968" w:rsidRPr="00E86968" w:rsidRDefault="00E86968" w:rsidP="00E86968">
      <w:pPr>
        <w:spacing w:after="0" w:line="240" w:lineRule="auto"/>
        <w:ind w:left="851"/>
        <w:jc w:val="both"/>
        <w:rPr>
          <w:rFonts w:ascii="Times New Roman" w:hAnsi="Times New Roman" w:cs="Times New Roman"/>
          <w:sz w:val="24"/>
          <w:szCs w:val="24"/>
        </w:rPr>
      </w:pPr>
    </w:p>
    <w:p w14:paraId="32035944" w14:textId="29D3D40B" w:rsidR="00E86968" w:rsidRPr="00F93792" w:rsidRDefault="00E86968" w:rsidP="00260367">
      <w:pPr>
        <w:pStyle w:val="Balk1"/>
        <w:numPr>
          <w:ilvl w:val="2"/>
          <w:numId w:val="2"/>
        </w:numPr>
        <w:spacing w:before="0" w:line="240" w:lineRule="auto"/>
        <w:ind w:left="851"/>
        <w:jc w:val="both"/>
        <w:rPr>
          <w:rFonts w:ascii="Times New Roman" w:hAnsi="Times New Roman" w:cs="Times New Roman"/>
          <w:b w:val="0"/>
          <w:color w:val="auto"/>
          <w:sz w:val="24"/>
          <w:szCs w:val="24"/>
        </w:rPr>
      </w:pPr>
      <w:r w:rsidRPr="00F93792">
        <w:rPr>
          <w:rFonts w:ascii="Times New Roman" w:hAnsi="Times New Roman" w:cs="Times New Roman"/>
          <w:b w:val="0"/>
          <w:color w:val="auto"/>
          <w:sz w:val="24"/>
          <w:szCs w:val="24"/>
        </w:rPr>
        <w:t>Nemalandırmaya ilişkin usul ve esaslar merkezi uzlaştırma kuruluşunun yasal sorumluluğunda olup; söz konusu nemalandırma işlemi günün piyasa koşullarına göre en iyi gayret gösterilmek suretiyle merkezi uzlaştırma kuruluşu tarafından gerçekleştirilir ve nema tutarı ilgili piyasa katılımcısı hesabına bir sonraki iş günü aktarılır.</w:t>
      </w:r>
    </w:p>
    <w:p w14:paraId="29EADC2C" w14:textId="77777777" w:rsidR="00620510" w:rsidRPr="005118E5" w:rsidRDefault="00620510" w:rsidP="005118E5">
      <w:pPr>
        <w:spacing w:after="0" w:line="240" w:lineRule="auto"/>
        <w:jc w:val="both"/>
        <w:rPr>
          <w:rFonts w:ascii="Times New Roman" w:hAnsi="Times New Roman" w:cs="Times New Roman"/>
          <w:sz w:val="24"/>
          <w:szCs w:val="24"/>
        </w:rPr>
      </w:pPr>
    </w:p>
    <w:p w14:paraId="2D56FA82" w14:textId="77777777" w:rsidR="00925071" w:rsidRPr="005118E5" w:rsidRDefault="00925071" w:rsidP="005118E5">
      <w:pPr>
        <w:spacing w:after="0" w:line="240" w:lineRule="auto"/>
        <w:jc w:val="both"/>
        <w:rPr>
          <w:rFonts w:ascii="Times New Roman" w:hAnsi="Times New Roman" w:cs="Times New Roman"/>
          <w:sz w:val="24"/>
          <w:szCs w:val="24"/>
        </w:rPr>
      </w:pPr>
    </w:p>
    <w:p w14:paraId="32F7CF28" w14:textId="74090121" w:rsidR="00461703" w:rsidRPr="000E02C5" w:rsidRDefault="00461703" w:rsidP="000E02C5">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8" w:name="_Toc493769674"/>
      <w:r w:rsidRPr="000E02C5">
        <w:rPr>
          <w:rFonts w:ascii="Times New Roman" w:hAnsi="Times New Roman" w:cs="Times New Roman"/>
          <w:color w:val="auto"/>
          <w:sz w:val="24"/>
          <w:szCs w:val="24"/>
        </w:rPr>
        <w:t>TEMİNAT MEKANİZMASI</w:t>
      </w:r>
      <w:bookmarkEnd w:id="8"/>
      <w:r w:rsidR="00967AA1">
        <w:rPr>
          <w:rStyle w:val="DipnotBavurusu"/>
          <w:rFonts w:ascii="Times New Roman" w:hAnsi="Times New Roman" w:cs="Times New Roman"/>
          <w:color w:val="auto"/>
          <w:sz w:val="24"/>
          <w:szCs w:val="24"/>
        </w:rPr>
        <w:footnoteReference w:id="62"/>
      </w:r>
    </w:p>
    <w:p w14:paraId="2C3EB157" w14:textId="77777777" w:rsidR="00620510" w:rsidRPr="000E02C5" w:rsidRDefault="00620510" w:rsidP="005118E5">
      <w:pPr>
        <w:spacing w:after="0" w:line="240" w:lineRule="auto"/>
        <w:jc w:val="both"/>
        <w:rPr>
          <w:rFonts w:ascii="Times New Roman" w:hAnsi="Times New Roman" w:cs="Times New Roman"/>
          <w:sz w:val="24"/>
          <w:szCs w:val="24"/>
        </w:rPr>
      </w:pPr>
    </w:p>
    <w:p w14:paraId="4DB17FAE" w14:textId="6EF5BCA1" w:rsidR="000E02C5" w:rsidRPr="000E02C5" w:rsidRDefault="000E02C5" w:rsidP="000E02C5">
      <w:pPr>
        <w:pStyle w:val="ListeParagraf"/>
        <w:numPr>
          <w:ilvl w:val="1"/>
          <w:numId w:val="2"/>
        </w:numPr>
        <w:spacing w:after="0" w:line="240" w:lineRule="auto"/>
        <w:ind w:left="851" w:hanging="851"/>
        <w:jc w:val="both"/>
        <w:rPr>
          <w:rFonts w:ascii="Times New Roman" w:hAnsi="Times New Roman" w:cs="Times New Roman"/>
          <w:b/>
          <w:sz w:val="24"/>
          <w:szCs w:val="24"/>
        </w:rPr>
      </w:pPr>
      <w:r w:rsidRPr="000E02C5">
        <w:rPr>
          <w:rFonts w:ascii="Times New Roman" w:hAnsi="Times New Roman" w:cs="Times New Roman"/>
          <w:b/>
          <w:sz w:val="24"/>
          <w:szCs w:val="24"/>
        </w:rPr>
        <w:t>Teminatlara İlişkin Genel Esaslar</w:t>
      </w:r>
    </w:p>
    <w:p w14:paraId="6452504A" w14:textId="77777777" w:rsidR="000E02C5" w:rsidRPr="000E02C5" w:rsidRDefault="000E02C5" w:rsidP="000E02C5">
      <w:pPr>
        <w:spacing w:after="0" w:line="240" w:lineRule="auto"/>
        <w:jc w:val="both"/>
        <w:rPr>
          <w:rFonts w:ascii="Times New Roman" w:hAnsi="Times New Roman" w:cs="Times New Roman"/>
          <w:sz w:val="24"/>
          <w:szCs w:val="24"/>
        </w:rPr>
      </w:pPr>
    </w:p>
    <w:p w14:paraId="6E0F66DD" w14:textId="56510B30" w:rsidR="00287069" w:rsidRDefault="000E02C5" w:rsidP="00287069">
      <w:pPr>
        <w:pStyle w:val="ListeParagraf"/>
        <w:numPr>
          <w:ilvl w:val="2"/>
          <w:numId w:val="2"/>
        </w:numPr>
        <w:spacing w:after="0" w:line="240" w:lineRule="auto"/>
        <w:ind w:left="851" w:hanging="851"/>
        <w:jc w:val="both"/>
        <w:rPr>
          <w:rFonts w:ascii="Times New Roman" w:hAnsi="Times New Roman" w:cs="Times New Roman"/>
          <w:sz w:val="24"/>
          <w:szCs w:val="24"/>
        </w:rPr>
      </w:pPr>
      <w:r w:rsidRPr="00287069">
        <w:rPr>
          <w:rFonts w:ascii="Times New Roman" w:hAnsi="Times New Roman" w:cs="Times New Roman"/>
          <w:sz w:val="24"/>
          <w:szCs w:val="24"/>
        </w:rPr>
        <w:t xml:space="preserve">Piyasa </w:t>
      </w:r>
      <w:r w:rsidR="00DD6EA7">
        <w:rPr>
          <w:rFonts w:ascii="Times New Roman" w:hAnsi="Times New Roman" w:cs="Times New Roman"/>
          <w:sz w:val="24"/>
          <w:szCs w:val="24"/>
        </w:rPr>
        <w:t>i</w:t>
      </w:r>
      <w:r w:rsidRPr="00287069">
        <w:rPr>
          <w:rFonts w:ascii="Times New Roman" w:hAnsi="Times New Roman" w:cs="Times New Roman"/>
          <w:sz w:val="24"/>
          <w:szCs w:val="24"/>
        </w:rPr>
        <w:t>şletmecisi, piyasa katılımcılarından OTSP’de gerçekleştirdikleri işlemlere ait avans ödemelerine ilişkin oluşabilecek mali risklere dair günlük işlem teminatı</w:t>
      </w:r>
      <w:r w:rsidR="00287069">
        <w:rPr>
          <w:rFonts w:ascii="Times New Roman" w:hAnsi="Times New Roman" w:cs="Times New Roman"/>
          <w:sz w:val="24"/>
          <w:szCs w:val="24"/>
        </w:rPr>
        <w:t xml:space="preserve"> alır. </w:t>
      </w:r>
      <w:r w:rsidR="00287069" w:rsidRPr="00287069">
        <w:rPr>
          <w:rFonts w:ascii="Times New Roman" w:hAnsi="Times New Roman" w:cs="Times New Roman"/>
          <w:sz w:val="24"/>
          <w:szCs w:val="24"/>
        </w:rPr>
        <w:t>Piyasa katılımcısının, söz</w:t>
      </w:r>
      <w:r w:rsidR="003343A7">
        <w:rPr>
          <w:rFonts w:ascii="Times New Roman" w:hAnsi="Times New Roman" w:cs="Times New Roman"/>
          <w:sz w:val="24"/>
          <w:szCs w:val="24"/>
        </w:rPr>
        <w:t xml:space="preserve"> konusu avans ödemelerini bu Usul ve Esaslarda</w:t>
      </w:r>
      <w:r w:rsidR="00287069" w:rsidRPr="00287069">
        <w:rPr>
          <w:rFonts w:ascii="Times New Roman" w:hAnsi="Times New Roman" w:cs="Times New Roman"/>
          <w:sz w:val="24"/>
          <w:szCs w:val="24"/>
        </w:rPr>
        <w:t xml:space="preserve"> belirtilen süreye kadar yapmaması durumunda, söz konusu avans ödemeleri için ilgili piyasa katılımcısının günlük işlem teminatına başvurulur.</w:t>
      </w:r>
    </w:p>
    <w:p w14:paraId="33BF9FEB" w14:textId="77777777" w:rsidR="00287069" w:rsidRPr="00287069" w:rsidRDefault="00287069" w:rsidP="00287069">
      <w:pPr>
        <w:spacing w:after="0" w:line="240" w:lineRule="auto"/>
        <w:jc w:val="both"/>
        <w:rPr>
          <w:rFonts w:ascii="Times New Roman" w:hAnsi="Times New Roman" w:cs="Times New Roman"/>
          <w:sz w:val="24"/>
          <w:szCs w:val="24"/>
        </w:rPr>
      </w:pPr>
    </w:p>
    <w:p w14:paraId="3BD2ED4B" w14:textId="2DC5982A" w:rsidR="000E02C5" w:rsidRPr="00287069" w:rsidRDefault="000E02C5" w:rsidP="00287069">
      <w:pPr>
        <w:pStyle w:val="ListeParagraf"/>
        <w:numPr>
          <w:ilvl w:val="2"/>
          <w:numId w:val="2"/>
        </w:numPr>
        <w:spacing w:after="0" w:line="240" w:lineRule="auto"/>
        <w:ind w:left="851" w:hanging="851"/>
        <w:jc w:val="both"/>
        <w:rPr>
          <w:rFonts w:ascii="Times New Roman" w:hAnsi="Times New Roman" w:cs="Times New Roman"/>
          <w:sz w:val="24"/>
          <w:szCs w:val="24"/>
        </w:rPr>
      </w:pPr>
      <w:r w:rsidRPr="00287069">
        <w:rPr>
          <w:rFonts w:ascii="Times New Roman" w:hAnsi="Times New Roman" w:cs="Times New Roman"/>
          <w:sz w:val="24"/>
          <w:szCs w:val="24"/>
        </w:rPr>
        <w:t xml:space="preserve">Piyasa </w:t>
      </w:r>
      <w:r w:rsidR="00DD6EA7">
        <w:rPr>
          <w:rFonts w:ascii="Times New Roman" w:hAnsi="Times New Roman" w:cs="Times New Roman"/>
          <w:sz w:val="24"/>
          <w:szCs w:val="24"/>
        </w:rPr>
        <w:t>i</w:t>
      </w:r>
      <w:r w:rsidRPr="00287069">
        <w:rPr>
          <w:rFonts w:ascii="Times New Roman" w:hAnsi="Times New Roman" w:cs="Times New Roman"/>
          <w:sz w:val="24"/>
          <w:szCs w:val="24"/>
        </w:rPr>
        <w:t>şletmecisi, piyasa katılımcılarından OTSP’de gerçekleştirdikleri işlemlere ait</w:t>
      </w:r>
      <w:r w:rsidR="00287069" w:rsidRPr="00287069">
        <w:rPr>
          <w:rFonts w:ascii="Times New Roman" w:hAnsi="Times New Roman" w:cs="Times New Roman"/>
          <w:sz w:val="24"/>
          <w:szCs w:val="24"/>
        </w:rPr>
        <w:t xml:space="preserve"> </w:t>
      </w:r>
      <w:r w:rsidRPr="00287069">
        <w:rPr>
          <w:rFonts w:ascii="Times New Roman" w:hAnsi="Times New Roman" w:cs="Times New Roman"/>
          <w:sz w:val="24"/>
          <w:szCs w:val="24"/>
        </w:rPr>
        <w:t>KDV ve PİÜ ödemelerine ilişkin oluşabilecek mali risklere dair ise fatura işlem teminatı alır.</w:t>
      </w:r>
    </w:p>
    <w:p w14:paraId="2380EEF0" w14:textId="77777777" w:rsidR="000E02C5" w:rsidRPr="000E02C5" w:rsidRDefault="000E02C5" w:rsidP="000E02C5">
      <w:pPr>
        <w:spacing w:after="0" w:line="240" w:lineRule="auto"/>
        <w:jc w:val="both"/>
        <w:rPr>
          <w:rFonts w:ascii="Times New Roman" w:hAnsi="Times New Roman" w:cs="Times New Roman"/>
          <w:sz w:val="24"/>
          <w:szCs w:val="24"/>
        </w:rPr>
      </w:pPr>
    </w:p>
    <w:p w14:paraId="3C6BFAFE" w14:textId="25638B7A" w:rsidR="000E02C5" w:rsidRPr="000E02C5" w:rsidRDefault="000E02C5" w:rsidP="000E02C5">
      <w:pPr>
        <w:pStyle w:val="ListeParagraf"/>
        <w:numPr>
          <w:ilvl w:val="2"/>
          <w:numId w:val="2"/>
        </w:numPr>
        <w:spacing w:after="0" w:line="240" w:lineRule="auto"/>
        <w:ind w:left="851" w:hanging="851"/>
        <w:jc w:val="both"/>
        <w:rPr>
          <w:rFonts w:ascii="Times New Roman" w:hAnsi="Times New Roman" w:cs="Times New Roman"/>
          <w:sz w:val="24"/>
          <w:szCs w:val="24"/>
        </w:rPr>
      </w:pPr>
      <w:r w:rsidRPr="000E02C5">
        <w:rPr>
          <w:rFonts w:ascii="Times New Roman" w:hAnsi="Times New Roman" w:cs="Times New Roman"/>
          <w:sz w:val="24"/>
          <w:szCs w:val="24"/>
        </w:rPr>
        <w:t xml:space="preserve">Piyasa </w:t>
      </w:r>
      <w:r w:rsidR="00967AA1" w:rsidRPr="00967AA1">
        <w:rPr>
          <w:rFonts w:ascii="Times New Roman" w:eastAsia="Times New Roman" w:hAnsi="Times New Roman" w:cs="Times New Roman"/>
          <w:sz w:val="24"/>
          <w:szCs w:val="24"/>
          <w:lang w:eastAsia="tr-TR"/>
        </w:rPr>
        <w:t>işletmecisi iletim şirketi adına, taşıtanlardan iletim sistemindeki dengesizliklerinden doğan mali yükümlülüklerini yerine getirememeleri durumunda oluşabilecek mali risklere dair dengesizlik teminatı alır. Sistem kullanıcılarına ait dengesizlik teminatı tutarları, iletim sisteminde geçmiş dönemde gerçekleştirdikleri dengesizlikleri, doğal gaz piyasasındaki diğer riskler göz önünde bulundurularak hesaplanır</w:t>
      </w:r>
      <w:r w:rsidR="00967AA1">
        <w:rPr>
          <w:rStyle w:val="DipnotBavurusu"/>
          <w:rFonts w:ascii="Times New Roman" w:eastAsia="Times New Roman" w:hAnsi="Times New Roman" w:cs="Times New Roman"/>
          <w:sz w:val="24"/>
          <w:szCs w:val="24"/>
          <w:lang w:eastAsia="tr-TR"/>
        </w:rPr>
        <w:footnoteReference w:id="63"/>
      </w:r>
      <w:r w:rsidR="00967AA1" w:rsidRPr="00967AA1">
        <w:rPr>
          <w:rFonts w:ascii="Times New Roman" w:eastAsia="Times New Roman" w:hAnsi="Times New Roman" w:cs="Times New Roman"/>
          <w:sz w:val="24"/>
          <w:szCs w:val="24"/>
          <w:lang w:eastAsia="tr-TR"/>
        </w:rPr>
        <w:t>.</w:t>
      </w:r>
    </w:p>
    <w:p w14:paraId="32462CED" w14:textId="77777777" w:rsidR="00A42C04" w:rsidRPr="005118E5" w:rsidRDefault="00A42C04" w:rsidP="005118E5">
      <w:pPr>
        <w:spacing w:after="0" w:line="240" w:lineRule="auto"/>
        <w:jc w:val="both"/>
        <w:rPr>
          <w:rFonts w:ascii="Times New Roman" w:hAnsi="Times New Roman" w:cs="Times New Roman"/>
          <w:sz w:val="24"/>
          <w:szCs w:val="24"/>
          <w:highlight w:val="yellow"/>
        </w:rPr>
      </w:pPr>
    </w:p>
    <w:p w14:paraId="4FA8452E" w14:textId="34495DAE" w:rsidR="00A42C04" w:rsidRPr="006A6820" w:rsidRDefault="001B6E12"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6A6820">
        <w:rPr>
          <w:rFonts w:ascii="Times New Roman" w:hAnsi="Times New Roman" w:cs="Times New Roman"/>
          <w:b/>
          <w:sz w:val="24"/>
          <w:szCs w:val="24"/>
        </w:rPr>
        <w:t xml:space="preserve">Günlük </w:t>
      </w:r>
      <w:r w:rsidR="00F93792">
        <w:rPr>
          <w:rFonts w:ascii="Times New Roman" w:hAnsi="Times New Roman" w:cs="Times New Roman"/>
          <w:b/>
          <w:sz w:val="24"/>
          <w:szCs w:val="24"/>
        </w:rPr>
        <w:t xml:space="preserve">İşlem </w:t>
      </w:r>
      <w:r w:rsidRPr="006A6820">
        <w:rPr>
          <w:rFonts w:ascii="Times New Roman" w:hAnsi="Times New Roman" w:cs="Times New Roman"/>
          <w:b/>
          <w:sz w:val="24"/>
          <w:szCs w:val="24"/>
        </w:rPr>
        <w:t xml:space="preserve">ve </w:t>
      </w:r>
      <w:r w:rsidR="004F6915" w:rsidRPr="006A6820">
        <w:rPr>
          <w:rFonts w:ascii="Times New Roman" w:hAnsi="Times New Roman" w:cs="Times New Roman"/>
          <w:b/>
          <w:sz w:val="24"/>
          <w:szCs w:val="24"/>
        </w:rPr>
        <w:t>Fatura</w:t>
      </w:r>
      <w:r w:rsidRPr="006A6820">
        <w:rPr>
          <w:rFonts w:ascii="Times New Roman" w:hAnsi="Times New Roman" w:cs="Times New Roman"/>
          <w:b/>
          <w:sz w:val="24"/>
          <w:szCs w:val="24"/>
        </w:rPr>
        <w:t xml:space="preserve"> </w:t>
      </w:r>
      <w:r w:rsidR="00A42C04" w:rsidRPr="006A6820">
        <w:rPr>
          <w:rFonts w:ascii="Times New Roman" w:hAnsi="Times New Roman" w:cs="Times New Roman"/>
          <w:b/>
          <w:sz w:val="24"/>
          <w:szCs w:val="24"/>
        </w:rPr>
        <w:t>İşlem Teminat</w:t>
      </w:r>
      <w:r w:rsidRPr="006A6820">
        <w:rPr>
          <w:rFonts w:ascii="Times New Roman" w:hAnsi="Times New Roman" w:cs="Times New Roman"/>
          <w:b/>
          <w:sz w:val="24"/>
          <w:szCs w:val="24"/>
        </w:rPr>
        <w:t>lar</w:t>
      </w:r>
      <w:r w:rsidR="00A42C04" w:rsidRPr="006A6820">
        <w:rPr>
          <w:rFonts w:ascii="Times New Roman" w:hAnsi="Times New Roman" w:cs="Times New Roman"/>
          <w:b/>
          <w:sz w:val="24"/>
          <w:szCs w:val="24"/>
        </w:rPr>
        <w:t>ı</w:t>
      </w:r>
      <w:r w:rsidR="00967AA1">
        <w:rPr>
          <w:rStyle w:val="DipnotBavurusu"/>
          <w:rFonts w:ascii="Times New Roman" w:hAnsi="Times New Roman" w:cs="Times New Roman"/>
          <w:b/>
          <w:sz w:val="24"/>
          <w:szCs w:val="24"/>
        </w:rPr>
        <w:footnoteReference w:id="64"/>
      </w:r>
    </w:p>
    <w:p w14:paraId="49364A0D" w14:textId="77777777" w:rsidR="00A42C04" w:rsidRPr="005118E5" w:rsidRDefault="00A42C04" w:rsidP="005118E5">
      <w:pPr>
        <w:spacing w:after="0" w:line="240" w:lineRule="auto"/>
        <w:jc w:val="both"/>
        <w:rPr>
          <w:rFonts w:ascii="Times New Roman" w:hAnsi="Times New Roman" w:cs="Times New Roman"/>
          <w:sz w:val="24"/>
          <w:szCs w:val="24"/>
          <w:highlight w:val="yellow"/>
        </w:rPr>
      </w:pPr>
    </w:p>
    <w:p w14:paraId="14F7EA7C" w14:textId="79C7BF38" w:rsidR="001B6E12" w:rsidRPr="005118E5" w:rsidRDefault="001B6E12" w:rsidP="005118E5">
      <w:pPr>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katılımcıları, STP’de alış yönlü işlem yapmak için merkezi uzlaştırma kuruluşundaki günlük işlem teminatı hesabına nakit teminat yatırırlar. Piyasa katılımcıları merkezi uzlaştırma kuruluşu günlük işlem teminatı hesabındaki nakit meblağ kadar STP’de alış yönlü teklif verebilirler.</w:t>
      </w:r>
    </w:p>
    <w:p w14:paraId="7EFFBDE0" w14:textId="77777777" w:rsidR="001B6E12" w:rsidRPr="005118E5" w:rsidRDefault="001B6E12" w:rsidP="005118E5">
      <w:pPr>
        <w:spacing w:after="0" w:line="240" w:lineRule="auto"/>
        <w:jc w:val="both"/>
        <w:rPr>
          <w:rFonts w:ascii="Times New Roman" w:hAnsi="Times New Roman" w:cs="Times New Roman"/>
          <w:sz w:val="24"/>
          <w:szCs w:val="24"/>
        </w:rPr>
      </w:pPr>
    </w:p>
    <w:p w14:paraId="05EB5205" w14:textId="34244837" w:rsidR="001B6E12" w:rsidRPr="005118E5" w:rsidRDefault="001B6E12" w:rsidP="005118E5">
      <w:pPr>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katılımcılarının günlük işlem teminatı hesabındaki nakit tutarı, ilgili katılımcının alış yönlü teklifi ve alış yönlü eşleşmesi kadar bloke edilir ve işlem limiti bu oranda azaltılır.</w:t>
      </w:r>
    </w:p>
    <w:p w14:paraId="6EF339F9" w14:textId="77777777" w:rsidR="001B6E12" w:rsidRPr="005118E5" w:rsidRDefault="001B6E12" w:rsidP="005118E5">
      <w:pPr>
        <w:spacing w:after="0" w:line="240" w:lineRule="auto"/>
        <w:jc w:val="both"/>
        <w:rPr>
          <w:rFonts w:ascii="Times New Roman" w:hAnsi="Times New Roman" w:cs="Times New Roman"/>
          <w:sz w:val="24"/>
          <w:szCs w:val="24"/>
        </w:rPr>
      </w:pPr>
    </w:p>
    <w:p w14:paraId="2FB63B6C" w14:textId="3C0E6E75" w:rsidR="001B6E12" w:rsidRPr="005118E5" w:rsidRDefault="001B6E12" w:rsidP="005118E5">
      <w:pPr>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Bir gaz günü için satış yönlü tekliflerin eşleşmesi durumunda günlük işlem teminatı tutarındaki ve işlem limitindeki deği</w:t>
      </w:r>
      <w:r w:rsidR="00D313DA">
        <w:rPr>
          <w:rFonts w:ascii="Times New Roman" w:hAnsi="Times New Roman" w:cs="Times New Roman"/>
          <w:sz w:val="24"/>
          <w:szCs w:val="24"/>
        </w:rPr>
        <w:t>şimler şu şekilde gerçekleşir:</w:t>
      </w:r>
    </w:p>
    <w:p w14:paraId="27296F49" w14:textId="77777777" w:rsidR="001B6E12" w:rsidRPr="005118E5" w:rsidRDefault="001B6E12" w:rsidP="005118E5">
      <w:pPr>
        <w:spacing w:after="0" w:line="240" w:lineRule="auto"/>
        <w:jc w:val="both"/>
        <w:rPr>
          <w:rFonts w:ascii="Times New Roman" w:hAnsi="Times New Roman" w:cs="Times New Roman"/>
          <w:sz w:val="24"/>
          <w:szCs w:val="24"/>
        </w:rPr>
      </w:pPr>
    </w:p>
    <w:p w14:paraId="7D125B26" w14:textId="5AFFDFCA" w:rsidR="001B6E12" w:rsidRPr="005118E5" w:rsidRDefault="001B6E12" w:rsidP="009B483F">
      <w:pPr>
        <w:numPr>
          <w:ilvl w:val="0"/>
          <w:numId w:val="18"/>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Piyasa katılımcısına ait her bir satış yönlü teklifin eşleşmesi ile beraber katılımcının önceden bloke edilmiş teminatının bulunması halinde, teminat üzerindeki bloke, satış tutarı kadar azaltılır.</w:t>
      </w:r>
    </w:p>
    <w:p w14:paraId="4C922273" w14:textId="7B967496" w:rsidR="00637199" w:rsidRDefault="00637199" w:rsidP="009B483F">
      <w:pPr>
        <w:numPr>
          <w:ilvl w:val="0"/>
          <w:numId w:val="18"/>
        </w:numPr>
        <w:spacing w:after="0" w:line="240" w:lineRule="auto"/>
        <w:ind w:left="1134" w:hanging="283"/>
        <w:jc w:val="both"/>
        <w:rPr>
          <w:rFonts w:ascii="Times New Roman" w:hAnsi="Times New Roman" w:cs="Times New Roman"/>
          <w:sz w:val="24"/>
          <w:szCs w:val="24"/>
        </w:rPr>
      </w:pPr>
      <w:r w:rsidRPr="00D47283">
        <w:rPr>
          <w:rFonts w:ascii="Times New Roman" w:hAnsi="Times New Roman" w:cs="Times New Roman"/>
          <w:sz w:val="24"/>
          <w:szCs w:val="24"/>
        </w:rPr>
        <w:t>Piyasa katılımcılarının gerçekleştirdikleri satışlar dolayısıyla oluşan tutarlar</w:t>
      </w:r>
      <w:r w:rsidR="004948D4">
        <w:rPr>
          <w:rFonts w:ascii="Times New Roman" w:hAnsi="Times New Roman" w:cs="Times New Roman"/>
          <w:sz w:val="24"/>
          <w:szCs w:val="24"/>
        </w:rPr>
        <w:t xml:space="preserve"> ilgili gaz gününün</w:t>
      </w:r>
      <w:r w:rsidRPr="00D47283">
        <w:rPr>
          <w:rFonts w:ascii="Times New Roman" w:hAnsi="Times New Roman" w:cs="Times New Roman"/>
          <w:sz w:val="24"/>
          <w:szCs w:val="24"/>
        </w:rPr>
        <w:t xml:space="preserve"> işlem limitine eklenir ve oluşan toplam tutar</w:t>
      </w:r>
      <w:r w:rsidR="004948D4">
        <w:rPr>
          <w:rFonts w:ascii="Times New Roman" w:hAnsi="Times New Roman" w:cs="Times New Roman"/>
          <w:sz w:val="24"/>
          <w:szCs w:val="24"/>
        </w:rPr>
        <w:t xml:space="preserve"> ilgili gaz gününün</w:t>
      </w:r>
      <w:r w:rsidRPr="00D47283">
        <w:rPr>
          <w:rFonts w:ascii="Times New Roman" w:hAnsi="Times New Roman" w:cs="Times New Roman"/>
          <w:sz w:val="24"/>
          <w:szCs w:val="24"/>
        </w:rPr>
        <w:t xml:space="preserve"> alış yönlü işlem limitini oluşturur</w:t>
      </w:r>
      <w:r w:rsidR="00A94B4A">
        <w:rPr>
          <w:rStyle w:val="DipnotBavurusu"/>
          <w:rFonts w:ascii="Times New Roman" w:hAnsi="Times New Roman" w:cs="Times New Roman"/>
          <w:sz w:val="24"/>
          <w:szCs w:val="24"/>
        </w:rPr>
        <w:footnoteReference w:id="65"/>
      </w:r>
      <w:r w:rsidR="004948D4">
        <w:rPr>
          <w:rFonts w:ascii="Times New Roman" w:hAnsi="Times New Roman" w:cs="Times New Roman"/>
          <w:sz w:val="24"/>
          <w:szCs w:val="24"/>
          <w:vertAlign w:val="superscript"/>
        </w:rPr>
        <w:t xml:space="preserve">, </w:t>
      </w:r>
      <w:r w:rsidR="004948D4">
        <w:rPr>
          <w:rStyle w:val="DipnotBavurusu"/>
          <w:rFonts w:ascii="Times New Roman" w:hAnsi="Times New Roman" w:cs="Times New Roman"/>
          <w:sz w:val="24"/>
          <w:szCs w:val="24"/>
        </w:rPr>
        <w:footnoteReference w:id="66"/>
      </w:r>
      <w:r w:rsidRPr="00D47283">
        <w:rPr>
          <w:rFonts w:ascii="Times New Roman" w:hAnsi="Times New Roman" w:cs="Times New Roman"/>
          <w:sz w:val="24"/>
          <w:szCs w:val="24"/>
        </w:rPr>
        <w:t>.</w:t>
      </w:r>
    </w:p>
    <w:p w14:paraId="13ED85B2" w14:textId="66D37131" w:rsidR="00637199" w:rsidRDefault="00637199" w:rsidP="009B483F">
      <w:pPr>
        <w:numPr>
          <w:ilvl w:val="0"/>
          <w:numId w:val="18"/>
        </w:numPr>
        <w:spacing w:after="0" w:line="240" w:lineRule="auto"/>
        <w:ind w:left="1134" w:hanging="283"/>
        <w:jc w:val="both"/>
        <w:rPr>
          <w:rFonts w:ascii="Times New Roman" w:hAnsi="Times New Roman" w:cs="Times New Roman"/>
          <w:sz w:val="24"/>
          <w:szCs w:val="24"/>
        </w:rPr>
      </w:pPr>
      <w:r w:rsidRPr="00D47283">
        <w:rPr>
          <w:rFonts w:ascii="Times New Roman" w:hAnsi="Times New Roman" w:cs="Times New Roman"/>
          <w:sz w:val="24"/>
          <w:szCs w:val="24"/>
        </w:rPr>
        <w:t xml:space="preserve">Bloke edilmiş teminat miktarının satış miktarından az olması durumunda teminatındaki bloke kaldırılır ve ilgili </w:t>
      </w:r>
      <w:r w:rsidR="0054322C">
        <w:rPr>
          <w:rFonts w:ascii="Times New Roman" w:hAnsi="Times New Roman" w:cs="Times New Roman"/>
          <w:sz w:val="24"/>
          <w:szCs w:val="24"/>
        </w:rPr>
        <w:t>gaz gününün</w:t>
      </w:r>
      <w:r w:rsidRPr="00D47283">
        <w:rPr>
          <w:rFonts w:ascii="Times New Roman" w:hAnsi="Times New Roman" w:cs="Times New Roman"/>
          <w:sz w:val="24"/>
          <w:szCs w:val="24"/>
        </w:rPr>
        <w:t xml:space="preserve"> işlem limiti satış miktarı ile bloke edilmiş teminat tutarının arasındaki fark kadar arttırılır</w:t>
      </w:r>
      <w:r w:rsidR="00A94B4A">
        <w:rPr>
          <w:rStyle w:val="DipnotBavurusu"/>
          <w:rFonts w:ascii="Times New Roman" w:hAnsi="Times New Roman" w:cs="Times New Roman"/>
          <w:sz w:val="24"/>
          <w:szCs w:val="24"/>
        </w:rPr>
        <w:footnoteReference w:id="67"/>
      </w:r>
      <w:r w:rsidR="0054322C">
        <w:rPr>
          <w:rFonts w:ascii="Times New Roman" w:hAnsi="Times New Roman" w:cs="Times New Roman"/>
          <w:sz w:val="24"/>
          <w:szCs w:val="24"/>
          <w:vertAlign w:val="superscript"/>
        </w:rPr>
        <w:t xml:space="preserve">, </w:t>
      </w:r>
      <w:r w:rsidR="0054322C">
        <w:rPr>
          <w:rStyle w:val="DipnotBavurusu"/>
          <w:rFonts w:ascii="Times New Roman" w:hAnsi="Times New Roman" w:cs="Times New Roman"/>
          <w:sz w:val="24"/>
          <w:szCs w:val="24"/>
        </w:rPr>
        <w:footnoteReference w:id="68"/>
      </w:r>
      <w:r w:rsidRPr="00D47283">
        <w:rPr>
          <w:rFonts w:ascii="Times New Roman" w:hAnsi="Times New Roman" w:cs="Times New Roman"/>
          <w:sz w:val="24"/>
          <w:szCs w:val="24"/>
        </w:rPr>
        <w:t>.</w:t>
      </w:r>
    </w:p>
    <w:p w14:paraId="1DAFAB01" w14:textId="0AE948A9" w:rsidR="00637199" w:rsidRDefault="00637199" w:rsidP="009B483F">
      <w:pPr>
        <w:numPr>
          <w:ilvl w:val="0"/>
          <w:numId w:val="18"/>
        </w:numPr>
        <w:spacing w:after="0" w:line="240" w:lineRule="auto"/>
        <w:ind w:left="1134" w:hanging="283"/>
        <w:jc w:val="both"/>
        <w:rPr>
          <w:rFonts w:ascii="Times New Roman" w:hAnsi="Times New Roman" w:cs="Times New Roman"/>
          <w:sz w:val="24"/>
          <w:szCs w:val="24"/>
        </w:rPr>
      </w:pPr>
      <w:r w:rsidRPr="00D47283">
        <w:rPr>
          <w:rFonts w:ascii="Times New Roman" w:hAnsi="Times New Roman" w:cs="Times New Roman"/>
          <w:sz w:val="24"/>
          <w:szCs w:val="24"/>
        </w:rPr>
        <w:t xml:space="preserve">Bloke edilmiş teminat bulunmaması halinde ilgili </w:t>
      </w:r>
      <w:r w:rsidR="00332BAA">
        <w:rPr>
          <w:rFonts w:ascii="Times New Roman" w:hAnsi="Times New Roman" w:cs="Times New Roman"/>
          <w:sz w:val="24"/>
          <w:szCs w:val="24"/>
        </w:rPr>
        <w:t>gaz gününün</w:t>
      </w:r>
      <w:r w:rsidRPr="00D47283">
        <w:rPr>
          <w:rFonts w:ascii="Times New Roman" w:hAnsi="Times New Roman" w:cs="Times New Roman"/>
          <w:sz w:val="24"/>
          <w:szCs w:val="24"/>
        </w:rPr>
        <w:t xml:space="preserve"> işlem limiti satış tutarı kadar arttırılır</w:t>
      </w:r>
      <w:r w:rsidR="00A94B4A">
        <w:rPr>
          <w:rStyle w:val="DipnotBavurusu"/>
          <w:rFonts w:ascii="Times New Roman" w:hAnsi="Times New Roman" w:cs="Times New Roman"/>
          <w:sz w:val="24"/>
          <w:szCs w:val="24"/>
        </w:rPr>
        <w:footnoteReference w:id="69"/>
      </w:r>
      <w:r w:rsidR="00332BAA">
        <w:rPr>
          <w:rFonts w:ascii="Times New Roman" w:hAnsi="Times New Roman" w:cs="Times New Roman"/>
          <w:sz w:val="24"/>
          <w:szCs w:val="24"/>
          <w:vertAlign w:val="superscript"/>
        </w:rPr>
        <w:t xml:space="preserve">, </w:t>
      </w:r>
      <w:r w:rsidR="00332BAA">
        <w:rPr>
          <w:rStyle w:val="DipnotBavurusu"/>
          <w:rFonts w:ascii="Times New Roman" w:hAnsi="Times New Roman" w:cs="Times New Roman"/>
          <w:sz w:val="24"/>
          <w:szCs w:val="24"/>
        </w:rPr>
        <w:footnoteReference w:id="70"/>
      </w:r>
      <w:r w:rsidRPr="00D47283">
        <w:rPr>
          <w:rFonts w:ascii="Times New Roman" w:hAnsi="Times New Roman" w:cs="Times New Roman"/>
          <w:sz w:val="24"/>
          <w:szCs w:val="24"/>
        </w:rPr>
        <w:t>.</w:t>
      </w:r>
    </w:p>
    <w:p w14:paraId="781A29C5" w14:textId="58017B3D" w:rsidR="00F93792" w:rsidRDefault="00F93792" w:rsidP="009B483F">
      <w:pPr>
        <w:numPr>
          <w:ilvl w:val="0"/>
          <w:numId w:val="18"/>
        </w:numPr>
        <w:spacing w:after="0" w:line="240" w:lineRule="auto"/>
        <w:ind w:left="1134" w:hanging="283"/>
        <w:jc w:val="both"/>
        <w:rPr>
          <w:rFonts w:ascii="Times New Roman" w:hAnsi="Times New Roman" w:cs="Times New Roman"/>
          <w:sz w:val="24"/>
          <w:szCs w:val="24"/>
        </w:rPr>
      </w:pPr>
      <w:r w:rsidRPr="00F93792">
        <w:rPr>
          <w:rFonts w:ascii="Times New Roman" w:hAnsi="Times New Roman" w:cs="Times New Roman"/>
          <w:sz w:val="24"/>
          <w:szCs w:val="24"/>
        </w:rPr>
        <w:t>Piyasa katılımcısının mevcut alacakları işlem limiti hesabında dikkate alınır.</w:t>
      </w:r>
    </w:p>
    <w:p w14:paraId="23368539" w14:textId="17F3309E" w:rsidR="00A94B4A" w:rsidRPr="00F93792" w:rsidRDefault="00332BAA" w:rsidP="009B483F">
      <w:pPr>
        <w:numPr>
          <w:ilvl w:val="0"/>
          <w:numId w:val="18"/>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Avans ödemesi aynı gün olan gaz günleri için, işlem limiti en yüksek olan miktar esas alınarak tek bir işlem limiti kullanılır</w:t>
      </w:r>
      <w:r w:rsidR="00A94B4A">
        <w:rPr>
          <w:rStyle w:val="DipnotBavurusu"/>
          <w:rFonts w:ascii="Times New Roman" w:hAnsi="Times New Roman" w:cs="Times New Roman"/>
          <w:sz w:val="24"/>
          <w:szCs w:val="24"/>
        </w:rPr>
        <w:footnoteReference w:id="71"/>
      </w:r>
      <w:r>
        <w:rPr>
          <w:rFonts w:ascii="Times New Roman" w:hAnsi="Times New Roman" w:cs="Times New Roman"/>
          <w:sz w:val="24"/>
          <w:szCs w:val="24"/>
          <w:vertAlign w:val="superscript"/>
        </w:rPr>
        <w:t xml:space="preserve">, </w:t>
      </w:r>
      <w:r>
        <w:rPr>
          <w:rStyle w:val="DipnotBavurusu"/>
          <w:rFonts w:ascii="Times New Roman" w:hAnsi="Times New Roman" w:cs="Times New Roman"/>
          <w:sz w:val="24"/>
          <w:szCs w:val="24"/>
        </w:rPr>
        <w:footnoteReference w:id="72"/>
      </w:r>
      <w:r w:rsidR="00A94B4A" w:rsidRPr="00D47283">
        <w:rPr>
          <w:rFonts w:ascii="Times New Roman" w:hAnsi="Times New Roman" w:cs="Times New Roman"/>
          <w:sz w:val="24"/>
          <w:szCs w:val="24"/>
        </w:rPr>
        <w:t>.</w:t>
      </w:r>
    </w:p>
    <w:p w14:paraId="21D7485D" w14:textId="77777777" w:rsidR="001B6E12" w:rsidRPr="005118E5" w:rsidRDefault="001B6E12" w:rsidP="005118E5">
      <w:pPr>
        <w:spacing w:after="0" w:line="240" w:lineRule="auto"/>
        <w:jc w:val="both"/>
        <w:rPr>
          <w:rFonts w:ascii="Times New Roman" w:hAnsi="Times New Roman" w:cs="Times New Roman"/>
          <w:sz w:val="24"/>
          <w:szCs w:val="24"/>
        </w:rPr>
      </w:pPr>
    </w:p>
    <w:p w14:paraId="00133EC8" w14:textId="0CEBBC8C" w:rsidR="001B6E12" w:rsidRPr="005118E5" w:rsidRDefault="00F93792" w:rsidP="005118E5">
      <w:pPr>
        <w:numPr>
          <w:ilvl w:val="2"/>
          <w:numId w:val="2"/>
        </w:numPr>
        <w:spacing w:after="0" w:line="240" w:lineRule="auto"/>
        <w:ind w:left="851" w:hanging="851"/>
        <w:jc w:val="both"/>
        <w:rPr>
          <w:rFonts w:ascii="Times New Roman" w:hAnsi="Times New Roman" w:cs="Times New Roman"/>
          <w:sz w:val="24"/>
          <w:szCs w:val="24"/>
        </w:rPr>
      </w:pPr>
      <w:r w:rsidRPr="00F93792">
        <w:rPr>
          <w:rFonts w:ascii="Times New Roman" w:eastAsia="Times New Roman" w:hAnsi="Times New Roman" w:cs="Times New Roman"/>
          <w:sz w:val="24"/>
          <w:szCs w:val="24"/>
          <w:lang w:eastAsia="tr-TR"/>
        </w:rPr>
        <w:t>Piyasa işletmecisi, piyasa katılımcılarından her bir fatura dönemi içerisinde her bir avans borç bildirimi sonrası oluşacak KDV riskine dair avans borcunun %18 (yüzde onsekiz)’i kadar fatura işlem teminatı alır. Piyasa katılımcısının ilgili fatura dönemi içerisinde avans alacaklısı olması durumunda, fatura işlem teminatı yükümlülüğü avans alacağının %18 (yüzde onsekiz)’i kadar azaltılır. Alınacak bu teminat için Madde 9.7.1’de belirtilen kıymetler kabul edilir</w:t>
      </w:r>
      <w:r w:rsidR="00FD6C6B">
        <w:rPr>
          <w:rStyle w:val="DipnotBavurusu"/>
          <w:rFonts w:ascii="Times New Roman" w:eastAsia="Times New Roman" w:hAnsi="Times New Roman" w:cs="Times New Roman"/>
          <w:sz w:val="24"/>
          <w:szCs w:val="24"/>
          <w:lang w:eastAsia="tr-TR"/>
        </w:rPr>
        <w:footnoteReference w:id="73"/>
      </w:r>
      <w:r w:rsidRPr="00F93792">
        <w:rPr>
          <w:rFonts w:ascii="Times New Roman" w:eastAsia="Times New Roman" w:hAnsi="Times New Roman" w:cs="Times New Roman"/>
          <w:sz w:val="24"/>
          <w:szCs w:val="24"/>
          <w:lang w:eastAsia="tr-TR"/>
        </w:rPr>
        <w:t>.</w:t>
      </w:r>
    </w:p>
    <w:p w14:paraId="25393794" w14:textId="77777777" w:rsidR="001B6E12" w:rsidRPr="005118E5" w:rsidRDefault="001B6E12" w:rsidP="005118E5">
      <w:pPr>
        <w:spacing w:after="0" w:line="240" w:lineRule="auto"/>
        <w:jc w:val="both"/>
        <w:rPr>
          <w:rFonts w:ascii="Times New Roman" w:hAnsi="Times New Roman" w:cs="Times New Roman"/>
          <w:sz w:val="24"/>
          <w:szCs w:val="24"/>
        </w:rPr>
      </w:pPr>
    </w:p>
    <w:p w14:paraId="7D5C30B4" w14:textId="31AA5635" w:rsidR="001B6E12" w:rsidRPr="005118E5" w:rsidRDefault="001B6E12" w:rsidP="005118E5">
      <w:pPr>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lastRenderedPageBreak/>
        <w:t>Piyasa katılımcılarının günlük işlem teminatlarındaki bloke</w:t>
      </w:r>
      <w:r w:rsidR="00F15A76">
        <w:rPr>
          <w:rStyle w:val="DipnotBavurusu"/>
          <w:rFonts w:ascii="Times New Roman" w:hAnsi="Times New Roman" w:cs="Times New Roman"/>
          <w:sz w:val="24"/>
          <w:szCs w:val="24"/>
        </w:rPr>
        <w:footnoteReference w:id="74"/>
      </w:r>
      <w:r w:rsidRPr="005118E5">
        <w:rPr>
          <w:rFonts w:ascii="Times New Roman" w:hAnsi="Times New Roman" w:cs="Times New Roman"/>
          <w:sz w:val="24"/>
          <w:szCs w:val="24"/>
        </w:rPr>
        <w:t>;</w:t>
      </w:r>
    </w:p>
    <w:p w14:paraId="1F15F186" w14:textId="77777777" w:rsidR="001B6E12" w:rsidRPr="005118E5" w:rsidRDefault="001B6E12" w:rsidP="005118E5">
      <w:pPr>
        <w:spacing w:after="0" w:line="240" w:lineRule="auto"/>
        <w:jc w:val="both"/>
        <w:rPr>
          <w:rFonts w:ascii="Times New Roman" w:hAnsi="Times New Roman" w:cs="Times New Roman"/>
          <w:sz w:val="24"/>
          <w:szCs w:val="24"/>
        </w:rPr>
      </w:pPr>
    </w:p>
    <w:p w14:paraId="54C5767B" w14:textId="7D651180" w:rsidR="001B6E12" w:rsidRPr="005118E5" w:rsidRDefault="001B6E12" w:rsidP="009B483F">
      <w:pPr>
        <w:numPr>
          <w:ilvl w:val="0"/>
          <w:numId w:val="19"/>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İlgili </w:t>
      </w:r>
      <w:r w:rsidR="00F93792">
        <w:rPr>
          <w:rFonts w:ascii="Times New Roman" w:hAnsi="Times New Roman" w:cs="Times New Roman"/>
          <w:sz w:val="24"/>
          <w:szCs w:val="24"/>
        </w:rPr>
        <w:t>ticaret aralığının</w:t>
      </w:r>
      <w:r w:rsidRPr="005118E5">
        <w:rPr>
          <w:rFonts w:ascii="Times New Roman" w:hAnsi="Times New Roman" w:cs="Times New Roman"/>
          <w:sz w:val="24"/>
          <w:szCs w:val="24"/>
        </w:rPr>
        <w:t xml:space="preserve"> kapanmasının ardından, eşleşmemiş alış yönlü tekliflerinin tutarı kadar,</w:t>
      </w:r>
    </w:p>
    <w:p w14:paraId="1D6DF266" w14:textId="77777777" w:rsidR="001B6E12" w:rsidRPr="005118E5" w:rsidRDefault="001B6E12" w:rsidP="009B483F">
      <w:pPr>
        <w:numPr>
          <w:ilvl w:val="0"/>
          <w:numId w:val="19"/>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Piyasa katılımcısının avans ödemesine müteakip yaptığı avans ödemesi tutarı kadar</w:t>
      </w:r>
    </w:p>
    <w:p w14:paraId="737AFBC2" w14:textId="77777777" w:rsidR="00A90A76" w:rsidRPr="005118E5" w:rsidRDefault="00A90A76" w:rsidP="005118E5">
      <w:pPr>
        <w:spacing w:after="0" w:line="240" w:lineRule="auto"/>
        <w:jc w:val="both"/>
        <w:rPr>
          <w:rFonts w:ascii="Times New Roman" w:hAnsi="Times New Roman" w:cs="Times New Roman"/>
          <w:sz w:val="24"/>
          <w:szCs w:val="24"/>
        </w:rPr>
      </w:pPr>
    </w:p>
    <w:p w14:paraId="365F355C" w14:textId="165F2220" w:rsidR="001B6E12" w:rsidRPr="005118E5" w:rsidRDefault="00F93792" w:rsidP="005118E5">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kaldırılır </w:t>
      </w:r>
      <w:r w:rsidRPr="00F93792">
        <w:rPr>
          <w:rFonts w:ascii="Times New Roman" w:hAnsi="Times New Roman" w:cs="Times New Roman"/>
          <w:sz w:val="24"/>
          <w:szCs w:val="24"/>
        </w:rPr>
        <w:t>ve işlem limitleri kaldırılan bloke kadar arttırılır.</w:t>
      </w:r>
    </w:p>
    <w:p w14:paraId="73EC9BD4" w14:textId="77777777" w:rsidR="001B6E12" w:rsidRPr="005118E5" w:rsidRDefault="001B6E12" w:rsidP="005118E5">
      <w:pPr>
        <w:spacing w:after="0" w:line="240" w:lineRule="auto"/>
        <w:jc w:val="both"/>
        <w:rPr>
          <w:rFonts w:ascii="Times New Roman" w:hAnsi="Times New Roman" w:cs="Times New Roman"/>
          <w:sz w:val="24"/>
          <w:szCs w:val="24"/>
        </w:rPr>
      </w:pPr>
    </w:p>
    <w:p w14:paraId="25D9A3BD" w14:textId="1381F9DA" w:rsidR="001B6E12" w:rsidRPr="005118E5" w:rsidRDefault="001B6E12"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F93792" w:rsidRPr="00F93792">
        <w:rPr>
          <w:rFonts w:ascii="Times New Roman" w:eastAsia="Times New Roman" w:hAnsi="Times New Roman" w:cs="Times New Roman"/>
          <w:sz w:val="24"/>
          <w:szCs w:val="24"/>
          <w:lang w:eastAsia="tr-TR"/>
        </w:rPr>
        <w:t>katılımcıları tarafından yapılan fatura ödeme tutarı kadar fatura işlem teminatı hesabından çıkartılır</w:t>
      </w:r>
      <w:r w:rsidR="005A06AF">
        <w:rPr>
          <w:rStyle w:val="DipnotBavurusu"/>
          <w:rFonts w:ascii="Times New Roman" w:eastAsia="Times New Roman" w:hAnsi="Times New Roman" w:cs="Times New Roman"/>
          <w:sz w:val="24"/>
          <w:szCs w:val="24"/>
          <w:lang w:eastAsia="tr-TR"/>
        </w:rPr>
        <w:footnoteReference w:id="75"/>
      </w:r>
      <w:r w:rsidR="00F93792" w:rsidRPr="00F93792">
        <w:rPr>
          <w:rFonts w:ascii="Times New Roman" w:eastAsia="Times New Roman" w:hAnsi="Times New Roman" w:cs="Times New Roman"/>
          <w:sz w:val="24"/>
          <w:szCs w:val="24"/>
          <w:lang w:eastAsia="tr-TR"/>
        </w:rPr>
        <w:t>.</w:t>
      </w:r>
    </w:p>
    <w:p w14:paraId="42C3B947" w14:textId="77777777" w:rsidR="00A42C04" w:rsidRPr="005118E5" w:rsidRDefault="00A42C04" w:rsidP="005118E5">
      <w:pPr>
        <w:spacing w:after="0" w:line="240" w:lineRule="auto"/>
        <w:jc w:val="both"/>
        <w:rPr>
          <w:rFonts w:ascii="Times New Roman" w:hAnsi="Times New Roman" w:cs="Times New Roman"/>
          <w:sz w:val="24"/>
          <w:szCs w:val="24"/>
          <w:highlight w:val="yellow"/>
        </w:rPr>
      </w:pPr>
    </w:p>
    <w:p w14:paraId="69A7A97D" w14:textId="7CB0F168" w:rsidR="00A42C04" w:rsidRPr="00147CA8" w:rsidRDefault="00A42C04"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147CA8">
        <w:rPr>
          <w:rFonts w:ascii="Times New Roman" w:hAnsi="Times New Roman" w:cs="Times New Roman"/>
          <w:b/>
          <w:sz w:val="24"/>
          <w:szCs w:val="24"/>
        </w:rPr>
        <w:t>Dengesizlik Teminatı</w:t>
      </w:r>
    </w:p>
    <w:p w14:paraId="601E124D" w14:textId="77777777" w:rsidR="00A42C04" w:rsidRPr="00147CA8" w:rsidRDefault="00A42C04" w:rsidP="005118E5">
      <w:pPr>
        <w:spacing w:after="0" w:line="240" w:lineRule="auto"/>
        <w:jc w:val="both"/>
        <w:rPr>
          <w:rFonts w:ascii="Times New Roman" w:hAnsi="Times New Roman" w:cs="Times New Roman"/>
          <w:sz w:val="24"/>
          <w:szCs w:val="24"/>
        </w:rPr>
      </w:pPr>
    </w:p>
    <w:p w14:paraId="2862FD2B" w14:textId="3E14DBE9" w:rsidR="00A65F5E" w:rsidRPr="00147CA8" w:rsidRDefault="00C27803"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Taşıtanlar</w:t>
      </w:r>
      <w:r w:rsidR="00147CA8">
        <w:rPr>
          <w:rFonts w:ascii="Times New Roman" w:hAnsi="Times New Roman" w:cs="Times New Roman"/>
          <w:sz w:val="24"/>
          <w:szCs w:val="24"/>
        </w:rPr>
        <w:t>ın</w:t>
      </w:r>
      <w:r w:rsidR="007D1168" w:rsidRPr="00147CA8">
        <w:rPr>
          <w:rFonts w:ascii="Times New Roman" w:hAnsi="Times New Roman" w:cs="Times New Roman"/>
          <w:sz w:val="24"/>
          <w:szCs w:val="24"/>
        </w:rPr>
        <w:t xml:space="preserve"> </w:t>
      </w:r>
      <w:r w:rsidR="0069700A" w:rsidRPr="00147CA8">
        <w:rPr>
          <w:rFonts w:ascii="Times New Roman" w:hAnsi="Times New Roman" w:cs="Times New Roman"/>
          <w:sz w:val="24"/>
          <w:szCs w:val="24"/>
        </w:rPr>
        <w:t>dengesizlikleri</w:t>
      </w:r>
      <w:r w:rsidR="00C21351" w:rsidRPr="00147CA8">
        <w:rPr>
          <w:rFonts w:ascii="Times New Roman" w:hAnsi="Times New Roman" w:cs="Times New Roman"/>
          <w:sz w:val="24"/>
          <w:szCs w:val="24"/>
        </w:rPr>
        <w:t>n</w:t>
      </w:r>
      <w:r w:rsidR="0069700A" w:rsidRPr="00147CA8">
        <w:rPr>
          <w:rFonts w:ascii="Times New Roman" w:hAnsi="Times New Roman" w:cs="Times New Roman"/>
          <w:sz w:val="24"/>
          <w:szCs w:val="24"/>
        </w:rPr>
        <w:t xml:space="preserve">den kaynaklı olarak </w:t>
      </w:r>
      <w:r w:rsidR="00A65F5E" w:rsidRPr="00147CA8">
        <w:rPr>
          <w:rFonts w:ascii="Times New Roman" w:hAnsi="Times New Roman" w:cs="Times New Roman"/>
          <w:sz w:val="24"/>
          <w:szCs w:val="24"/>
        </w:rPr>
        <w:t xml:space="preserve">oluşabilecek mali risklerine </w:t>
      </w:r>
      <w:r w:rsidR="007D1168" w:rsidRPr="00147CA8">
        <w:rPr>
          <w:rFonts w:ascii="Times New Roman" w:hAnsi="Times New Roman" w:cs="Times New Roman"/>
          <w:sz w:val="24"/>
          <w:szCs w:val="24"/>
        </w:rPr>
        <w:t xml:space="preserve">karşılık olarak </w:t>
      </w:r>
      <w:r>
        <w:rPr>
          <w:rFonts w:ascii="Times New Roman" w:hAnsi="Times New Roman" w:cs="Times New Roman"/>
          <w:sz w:val="24"/>
          <w:szCs w:val="24"/>
        </w:rPr>
        <w:t>taşıtanlar</w:t>
      </w:r>
      <w:r w:rsidR="00147CA8" w:rsidRPr="00147CA8">
        <w:rPr>
          <w:rFonts w:ascii="Times New Roman" w:hAnsi="Times New Roman" w:cs="Times New Roman"/>
          <w:sz w:val="24"/>
          <w:szCs w:val="24"/>
        </w:rPr>
        <w:t>dan</w:t>
      </w:r>
      <w:r w:rsidR="0069700A" w:rsidRPr="00147CA8">
        <w:rPr>
          <w:rFonts w:ascii="Times New Roman" w:hAnsi="Times New Roman" w:cs="Times New Roman"/>
          <w:sz w:val="24"/>
          <w:szCs w:val="24"/>
        </w:rPr>
        <w:t xml:space="preserve">, </w:t>
      </w:r>
      <w:r w:rsidR="00DA0954" w:rsidRPr="00147CA8">
        <w:rPr>
          <w:rFonts w:ascii="Times New Roman" w:hAnsi="Times New Roman" w:cs="Times New Roman"/>
          <w:sz w:val="24"/>
          <w:szCs w:val="24"/>
        </w:rPr>
        <w:t>i</w:t>
      </w:r>
      <w:r w:rsidR="0069700A" w:rsidRPr="00147CA8">
        <w:rPr>
          <w:rFonts w:ascii="Times New Roman" w:hAnsi="Times New Roman" w:cs="Times New Roman"/>
          <w:sz w:val="24"/>
          <w:szCs w:val="24"/>
        </w:rPr>
        <w:t xml:space="preserve">letim </w:t>
      </w:r>
      <w:r w:rsidR="00DA0954" w:rsidRPr="00147CA8">
        <w:rPr>
          <w:rFonts w:ascii="Times New Roman" w:hAnsi="Times New Roman" w:cs="Times New Roman"/>
          <w:sz w:val="24"/>
          <w:szCs w:val="24"/>
        </w:rPr>
        <w:t>ş</w:t>
      </w:r>
      <w:r w:rsidR="0069700A" w:rsidRPr="00147CA8">
        <w:rPr>
          <w:rFonts w:ascii="Times New Roman" w:hAnsi="Times New Roman" w:cs="Times New Roman"/>
          <w:sz w:val="24"/>
          <w:szCs w:val="24"/>
        </w:rPr>
        <w:t>irketi adına</w:t>
      </w:r>
      <w:r w:rsidR="00A65F5E" w:rsidRPr="00147CA8">
        <w:rPr>
          <w:rFonts w:ascii="Times New Roman" w:hAnsi="Times New Roman" w:cs="Times New Roman"/>
          <w:sz w:val="24"/>
          <w:szCs w:val="24"/>
        </w:rPr>
        <w:t xml:space="preserve"> dengesizlik teminatı alı</w:t>
      </w:r>
      <w:r w:rsidR="007D1168" w:rsidRPr="00147CA8">
        <w:rPr>
          <w:rFonts w:ascii="Times New Roman" w:hAnsi="Times New Roman" w:cs="Times New Roman"/>
          <w:sz w:val="24"/>
          <w:szCs w:val="24"/>
        </w:rPr>
        <w:t>nı</w:t>
      </w:r>
      <w:r w:rsidR="00A65F5E" w:rsidRPr="00147CA8">
        <w:rPr>
          <w:rFonts w:ascii="Times New Roman" w:hAnsi="Times New Roman" w:cs="Times New Roman"/>
          <w:sz w:val="24"/>
          <w:szCs w:val="24"/>
        </w:rPr>
        <w:t xml:space="preserve">r. </w:t>
      </w:r>
      <w:r w:rsidR="00147CA8">
        <w:rPr>
          <w:rFonts w:ascii="Times New Roman" w:hAnsi="Times New Roman" w:cs="Times New Roman"/>
          <w:sz w:val="24"/>
          <w:szCs w:val="24"/>
        </w:rPr>
        <w:t>Sistem kullanıcıların</w:t>
      </w:r>
      <w:r w:rsidR="00D74B5D" w:rsidRPr="00147CA8">
        <w:rPr>
          <w:rFonts w:ascii="Times New Roman" w:hAnsi="Times New Roman" w:cs="Times New Roman"/>
          <w:sz w:val="24"/>
          <w:szCs w:val="24"/>
        </w:rPr>
        <w:t>dan talep edilen d</w:t>
      </w:r>
      <w:r w:rsidR="00A65F5E" w:rsidRPr="00147CA8">
        <w:rPr>
          <w:rFonts w:ascii="Times New Roman" w:hAnsi="Times New Roman" w:cs="Times New Roman"/>
          <w:sz w:val="24"/>
          <w:szCs w:val="24"/>
        </w:rPr>
        <w:t>engesizlik teminatı aşağıdaki formüle göre hesaplanır</w:t>
      </w:r>
      <w:r w:rsidR="0069700A" w:rsidRPr="00147CA8">
        <w:rPr>
          <w:rFonts w:ascii="Times New Roman" w:hAnsi="Times New Roman" w:cs="Times New Roman"/>
          <w:sz w:val="24"/>
          <w:szCs w:val="24"/>
        </w:rPr>
        <w:t>:</w:t>
      </w:r>
    </w:p>
    <w:p w14:paraId="2EC0EB99" w14:textId="77777777" w:rsidR="00F83DCE" w:rsidRPr="00147CA8" w:rsidRDefault="00F83DCE" w:rsidP="005118E5">
      <w:pPr>
        <w:spacing w:after="0" w:line="240" w:lineRule="auto"/>
        <w:jc w:val="both"/>
        <w:rPr>
          <w:rFonts w:ascii="Times New Roman" w:hAnsi="Times New Roman" w:cs="Times New Roman"/>
          <w:sz w:val="24"/>
          <w:szCs w:val="24"/>
        </w:rPr>
      </w:pPr>
    </w:p>
    <w:p w14:paraId="560E2E09" w14:textId="7E1CE64A" w:rsidR="00A65F5E" w:rsidRPr="00147CA8" w:rsidRDefault="00147CA8" w:rsidP="00147CA8">
      <w:pPr>
        <w:pStyle w:val="ListeParagraf"/>
        <w:spacing w:after="0" w:line="240" w:lineRule="auto"/>
        <w:ind w:left="851"/>
        <w:jc w:val="center"/>
        <w:rPr>
          <w:rFonts w:ascii="Times New Roman" w:eastAsiaTheme="minorEastAsia" w:hAnsi="Times New Roman" w:cs="Times New Roman"/>
          <w:i/>
          <w:sz w:val="24"/>
          <w:szCs w:val="24"/>
          <w:vertAlign w:val="subscript"/>
        </w:rPr>
      </w:pPr>
      <m:oMathPara>
        <m:oMathParaPr>
          <m:jc m:val="left"/>
        </m:oMathParaPr>
        <m:oMath>
          <m:r>
            <w:rPr>
              <w:rFonts w:ascii="Cambria Math" w:hAnsi="Cambria Math" w:cs="Times New Roman"/>
              <w:sz w:val="24"/>
              <w:szCs w:val="24"/>
            </w:rPr>
            <m:t>Dengesizlik Teminatı=</m:t>
          </m:r>
          <m:d>
            <m:dPr>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ODM</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DGAF</m:t>
                  </m:r>
                </m:e>
                <m:sub>
                  <m:r>
                    <w:rPr>
                      <w:rFonts w:ascii="Cambria Math" w:hAnsi="Cambria Math" w:cs="Times New Roman"/>
                      <w:sz w:val="24"/>
                      <w:szCs w:val="24"/>
                    </w:rPr>
                    <m:t>maks</m:t>
                  </m:r>
                </m:sub>
              </m:sSub>
              <m:r>
                <w:rPr>
                  <w:rFonts w:ascii="Cambria Math" w:eastAsiaTheme="minorEastAsia" w:hAnsi="Cambria Math" w:cs="Times New Roman"/>
                  <w:sz w:val="24"/>
                  <w:szCs w:val="24"/>
                  <w:vertAlign w:val="subscript"/>
                </w:rPr>
                <m:t>×m ×r</m:t>
              </m:r>
              <m:ctrlPr>
                <w:rPr>
                  <w:rFonts w:ascii="Cambria Math" w:eastAsiaTheme="minorEastAsia" w:hAnsi="Cambria Math" w:cs="Times New Roman"/>
                  <w:i/>
                  <w:sz w:val="24"/>
                  <w:szCs w:val="24"/>
                  <w:vertAlign w:val="subscript"/>
                </w:rPr>
              </m:ctrlPr>
            </m:e>
          </m:d>
          <m:r>
            <w:rPr>
              <w:rFonts w:ascii="Cambria Math" w:eastAsiaTheme="minorEastAsia" w:hAnsi="Cambria Math" w:cs="Times New Roman"/>
              <w:sz w:val="24"/>
              <w:szCs w:val="24"/>
              <w:vertAlign w:val="subscript"/>
            </w:rPr>
            <m:t>+NDB</m:t>
          </m:r>
        </m:oMath>
      </m:oMathPara>
    </w:p>
    <w:p w14:paraId="3A1B14E3" w14:textId="77777777" w:rsidR="00F83DCE" w:rsidRPr="00147CA8" w:rsidRDefault="00F83DCE" w:rsidP="005118E5">
      <w:pPr>
        <w:spacing w:after="0" w:line="240" w:lineRule="auto"/>
        <w:jc w:val="both"/>
        <w:rPr>
          <w:rFonts w:ascii="Times New Roman" w:eastAsiaTheme="minorEastAsia" w:hAnsi="Times New Roman" w:cs="Times New Roman"/>
          <w:sz w:val="24"/>
          <w:szCs w:val="24"/>
        </w:rPr>
      </w:pPr>
    </w:p>
    <w:p w14:paraId="44EB0831" w14:textId="16F8388E" w:rsidR="00D74B5D" w:rsidRPr="00147CA8" w:rsidRDefault="00D74B5D" w:rsidP="005118E5">
      <w:pPr>
        <w:pStyle w:val="ListeParagraf"/>
        <w:spacing w:after="0" w:line="240" w:lineRule="auto"/>
        <w:ind w:left="851"/>
        <w:jc w:val="both"/>
        <w:rPr>
          <w:rFonts w:ascii="Times New Roman" w:hAnsi="Times New Roman" w:cs="Times New Roman"/>
          <w:sz w:val="24"/>
          <w:szCs w:val="24"/>
        </w:rPr>
      </w:pPr>
      <w:r w:rsidRPr="00147CA8">
        <w:rPr>
          <w:rFonts w:ascii="Times New Roman" w:hAnsi="Times New Roman" w:cs="Times New Roman"/>
          <w:sz w:val="24"/>
          <w:szCs w:val="24"/>
        </w:rPr>
        <w:t>Bu formülde geçen;</w:t>
      </w:r>
    </w:p>
    <w:p w14:paraId="2916475A" w14:textId="77777777" w:rsidR="0076545F" w:rsidRPr="00147CA8" w:rsidRDefault="0076545F" w:rsidP="005118E5">
      <w:pPr>
        <w:spacing w:after="0" w:line="240" w:lineRule="auto"/>
        <w:jc w:val="both"/>
        <w:rPr>
          <w:rFonts w:ascii="Times New Roman" w:hAnsi="Times New Roman" w:cs="Times New Roman"/>
          <w:sz w:val="24"/>
          <w:szCs w:val="24"/>
        </w:rPr>
      </w:pPr>
    </w:p>
    <w:p w14:paraId="224A49A6" w14:textId="7B933C16" w:rsidR="00D74B5D" w:rsidRPr="00147CA8" w:rsidRDefault="00D74B5D" w:rsidP="005118E5">
      <w:pPr>
        <w:pStyle w:val="ListeParagraf"/>
        <w:spacing w:after="0" w:line="240" w:lineRule="auto"/>
        <w:ind w:left="851"/>
        <w:jc w:val="both"/>
        <w:rPr>
          <w:rFonts w:ascii="Times New Roman" w:hAnsi="Times New Roman" w:cs="Times New Roman"/>
          <w:sz w:val="24"/>
          <w:szCs w:val="24"/>
        </w:rPr>
      </w:pPr>
      <w:r w:rsidRPr="00147CA8">
        <w:rPr>
          <w:rFonts w:ascii="Times New Roman" w:hAnsi="Times New Roman" w:cs="Times New Roman"/>
          <w:sz w:val="24"/>
          <w:szCs w:val="24"/>
        </w:rPr>
        <w:t>ODM</w:t>
      </w:r>
      <w:r w:rsidRPr="00147CA8">
        <w:rPr>
          <w:rFonts w:ascii="Times New Roman" w:hAnsi="Times New Roman" w:cs="Times New Roman"/>
          <w:sz w:val="24"/>
          <w:szCs w:val="24"/>
        </w:rPr>
        <w:tab/>
        <w:t xml:space="preserve">: Taşıtanın geçmiş </w:t>
      </w:r>
      <w:r w:rsidR="00C27803">
        <w:rPr>
          <w:rFonts w:ascii="Times New Roman" w:hAnsi="Times New Roman" w:cs="Times New Roman"/>
          <w:sz w:val="24"/>
          <w:szCs w:val="24"/>
        </w:rPr>
        <w:t>10</w:t>
      </w:r>
      <w:r w:rsidRPr="00147CA8">
        <w:rPr>
          <w:rFonts w:ascii="Times New Roman" w:hAnsi="Times New Roman" w:cs="Times New Roman"/>
          <w:sz w:val="24"/>
          <w:szCs w:val="24"/>
        </w:rPr>
        <w:t xml:space="preserve"> </w:t>
      </w:r>
      <w:r w:rsidR="00C27803">
        <w:rPr>
          <w:rFonts w:ascii="Times New Roman" w:hAnsi="Times New Roman" w:cs="Times New Roman"/>
          <w:sz w:val="24"/>
          <w:szCs w:val="24"/>
        </w:rPr>
        <w:t>(on</w:t>
      </w:r>
      <w:r w:rsidR="002F2DC9" w:rsidRPr="00147CA8">
        <w:rPr>
          <w:rFonts w:ascii="Times New Roman" w:hAnsi="Times New Roman" w:cs="Times New Roman"/>
          <w:sz w:val="24"/>
          <w:szCs w:val="24"/>
        </w:rPr>
        <w:t xml:space="preserve">) </w:t>
      </w:r>
      <w:r w:rsidRPr="00147CA8">
        <w:rPr>
          <w:rFonts w:ascii="Times New Roman" w:hAnsi="Times New Roman" w:cs="Times New Roman"/>
          <w:sz w:val="24"/>
          <w:szCs w:val="24"/>
        </w:rPr>
        <w:t>gün içerisindeki en yüksek günlük negatif dengesizlik miktarını,</w:t>
      </w:r>
    </w:p>
    <w:p w14:paraId="344D1BDA" w14:textId="3FE0D312" w:rsidR="00D74B5D" w:rsidRPr="00147CA8" w:rsidRDefault="00D74B5D" w:rsidP="005118E5">
      <w:pPr>
        <w:pStyle w:val="ListeParagraf"/>
        <w:spacing w:after="0" w:line="240" w:lineRule="auto"/>
        <w:ind w:left="851"/>
        <w:jc w:val="both"/>
        <w:rPr>
          <w:rFonts w:ascii="Times New Roman" w:hAnsi="Times New Roman" w:cs="Times New Roman"/>
          <w:sz w:val="24"/>
          <w:szCs w:val="24"/>
        </w:rPr>
      </w:pPr>
      <w:r w:rsidRPr="00147CA8">
        <w:rPr>
          <w:rFonts w:ascii="Times New Roman" w:hAnsi="Times New Roman" w:cs="Times New Roman"/>
          <w:sz w:val="24"/>
          <w:szCs w:val="24"/>
        </w:rPr>
        <w:t>DGAF</w:t>
      </w:r>
      <w:r w:rsidRPr="00147CA8">
        <w:rPr>
          <w:rFonts w:ascii="Times New Roman" w:hAnsi="Times New Roman" w:cs="Times New Roman"/>
          <w:sz w:val="24"/>
          <w:szCs w:val="24"/>
          <w:vertAlign w:val="subscript"/>
        </w:rPr>
        <w:t>maks</w:t>
      </w:r>
      <w:r w:rsidRPr="00147CA8">
        <w:rPr>
          <w:rFonts w:ascii="Times New Roman" w:hAnsi="Times New Roman" w:cs="Times New Roman"/>
          <w:sz w:val="24"/>
          <w:szCs w:val="24"/>
        </w:rPr>
        <w:t>:</w:t>
      </w:r>
      <w:r w:rsidR="00A957EC" w:rsidRPr="00147CA8">
        <w:rPr>
          <w:rFonts w:ascii="Times New Roman" w:hAnsi="Times New Roman" w:cs="Times New Roman"/>
          <w:sz w:val="24"/>
          <w:szCs w:val="24"/>
        </w:rPr>
        <w:t xml:space="preserve"> </w:t>
      </w:r>
      <w:r w:rsidRPr="00147CA8">
        <w:rPr>
          <w:rFonts w:ascii="Times New Roman" w:hAnsi="Times New Roman" w:cs="Times New Roman"/>
          <w:sz w:val="24"/>
          <w:szCs w:val="24"/>
        </w:rPr>
        <w:t xml:space="preserve">Geçmiş </w:t>
      </w:r>
      <w:r w:rsidR="00147CA8">
        <w:rPr>
          <w:rFonts w:ascii="Times New Roman" w:hAnsi="Times New Roman" w:cs="Times New Roman"/>
          <w:sz w:val="24"/>
          <w:szCs w:val="24"/>
        </w:rPr>
        <w:t>1</w:t>
      </w:r>
      <w:r w:rsidR="00C27803">
        <w:rPr>
          <w:rFonts w:ascii="Times New Roman" w:hAnsi="Times New Roman" w:cs="Times New Roman"/>
          <w:sz w:val="24"/>
          <w:szCs w:val="24"/>
        </w:rPr>
        <w:t>0</w:t>
      </w:r>
      <w:r w:rsidRPr="00147CA8">
        <w:rPr>
          <w:rFonts w:ascii="Times New Roman" w:hAnsi="Times New Roman" w:cs="Times New Roman"/>
          <w:sz w:val="24"/>
          <w:szCs w:val="24"/>
        </w:rPr>
        <w:t xml:space="preserve"> </w:t>
      </w:r>
      <w:r w:rsidR="00C27803">
        <w:rPr>
          <w:rFonts w:ascii="Times New Roman" w:hAnsi="Times New Roman" w:cs="Times New Roman"/>
          <w:sz w:val="24"/>
          <w:szCs w:val="24"/>
        </w:rPr>
        <w:t>(on</w:t>
      </w:r>
      <w:r w:rsidR="002F2DC9" w:rsidRPr="00147CA8">
        <w:rPr>
          <w:rFonts w:ascii="Times New Roman" w:hAnsi="Times New Roman" w:cs="Times New Roman"/>
          <w:sz w:val="24"/>
          <w:szCs w:val="24"/>
        </w:rPr>
        <w:t xml:space="preserve">) </w:t>
      </w:r>
      <w:r w:rsidRPr="00147CA8">
        <w:rPr>
          <w:rFonts w:ascii="Times New Roman" w:hAnsi="Times New Roman" w:cs="Times New Roman"/>
          <w:sz w:val="24"/>
          <w:szCs w:val="24"/>
        </w:rPr>
        <w:t xml:space="preserve">gün içerisindeki en yüksek </w:t>
      </w:r>
      <w:r w:rsidR="0069700A" w:rsidRPr="00147CA8">
        <w:rPr>
          <w:rFonts w:ascii="Times New Roman" w:hAnsi="Times New Roman" w:cs="Times New Roman"/>
          <w:sz w:val="24"/>
          <w:szCs w:val="24"/>
        </w:rPr>
        <w:t>DGAF’ı</w:t>
      </w:r>
      <w:r w:rsidRPr="00147CA8">
        <w:rPr>
          <w:rFonts w:ascii="Times New Roman" w:hAnsi="Times New Roman" w:cs="Times New Roman"/>
          <w:sz w:val="24"/>
          <w:szCs w:val="24"/>
        </w:rPr>
        <w:t>,</w:t>
      </w:r>
    </w:p>
    <w:p w14:paraId="09176044" w14:textId="56DF619B" w:rsidR="00D74B5D" w:rsidRPr="00147CA8" w:rsidRDefault="00F83DCE" w:rsidP="005118E5">
      <w:pPr>
        <w:pStyle w:val="ListeParagraf"/>
        <w:spacing w:after="0" w:line="240" w:lineRule="auto"/>
        <w:ind w:left="851"/>
        <w:jc w:val="both"/>
        <w:rPr>
          <w:rFonts w:ascii="Times New Roman" w:hAnsi="Times New Roman" w:cs="Times New Roman"/>
          <w:sz w:val="24"/>
          <w:szCs w:val="24"/>
        </w:rPr>
      </w:pPr>
      <w:r w:rsidRPr="00147CA8">
        <w:rPr>
          <w:rFonts w:ascii="Times New Roman" w:hAnsi="Times New Roman" w:cs="Times New Roman"/>
          <w:sz w:val="24"/>
          <w:szCs w:val="24"/>
        </w:rPr>
        <w:t>m</w:t>
      </w:r>
      <w:r w:rsidR="00D74B5D" w:rsidRPr="00147CA8">
        <w:rPr>
          <w:rFonts w:ascii="Times New Roman" w:hAnsi="Times New Roman" w:cs="Times New Roman"/>
          <w:sz w:val="24"/>
          <w:szCs w:val="24"/>
        </w:rPr>
        <w:t xml:space="preserve">: </w:t>
      </w:r>
      <w:r w:rsidR="00F60908" w:rsidRPr="00147CA8">
        <w:rPr>
          <w:rFonts w:ascii="Times New Roman" w:hAnsi="Times New Roman" w:cs="Times New Roman"/>
          <w:sz w:val="24"/>
          <w:szCs w:val="24"/>
        </w:rPr>
        <w:t>En az 3</w:t>
      </w:r>
      <w:r w:rsidRPr="00147CA8">
        <w:rPr>
          <w:rFonts w:ascii="Times New Roman" w:hAnsi="Times New Roman" w:cs="Times New Roman"/>
          <w:sz w:val="24"/>
          <w:szCs w:val="24"/>
        </w:rPr>
        <w:t xml:space="preserve"> </w:t>
      </w:r>
      <w:r w:rsidR="00F60908" w:rsidRPr="00147CA8">
        <w:rPr>
          <w:rFonts w:ascii="Times New Roman" w:hAnsi="Times New Roman" w:cs="Times New Roman"/>
          <w:sz w:val="24"/>
          <w:szCs w:val="24"/>
        </w:rPr>
        <w:t>(üç</w:t>
      </w:r>
      <w:r w:rsidR="002F2DC9" w:rsidRPr="00147CA8">
        <w:rPr>
          <w:rFonts w:ascii="Times New Roman" w:hAnsi="Times New Roman" w:cs="Times New Roman"/>
          <w:sz w:val="24"/>
          <w:szCs w:val="24"/>
        </w:rPr>
        <w:t xml:space="preserve">) </w:t>
      </w:r>
      <w:r w:rsidR="009A3A15">
        <w:rPr>
          <w:rFonts w:ascii="Times New Roman" w:hAnsi="Times New Roman" w:cs="Times New Roman"/>
          <w:sz w:val="24"/>
          <w:szCs w:val="24"/>
        </w:rPr>
        <w:t xml:space="preserve">gün </w:t>
      </w:r>
      <w:r w:rsidRPr="00147CA8">
        <w:rPr>
          <w:rFonts w:ascii="Times New Roman" w:hAnsi="Times New Roman" w:cs="Times New Roman"/>
          <w:sz w:val="24"/>
          <w:szCs w:val="24"/>
        </w:rPr>
        <w:t xml:space="preserve">olmak kaydı ile uzun süreli resmi tatiller için resmi tatil </w:t>
      </w:r>
      <w:r w:rsidR="00F239F2">
        <w:rPr>
          <w:rFonts w:ascii="Times New Roman" w:hAnsi="Times New Roman" w:cs="Times New Roman"/>
          <w:sz w:val="24"/>
          <w:szCs w:val="24"/>
        </w:rPr>
        <w:t xml:space="preserve">gün </w:t>
      </w:r>
      <w:r w:rsidRPr="00147CA8">
        <w:rPr>
          <w:rFonts w:ascii="Times New Roman" w:hAnsi="Times New Roman" w:cs="Times New Roman"/>
          <w:sz w:val="24"/>
          <w:szCs w:val="24"/>
        </w:rPr>
        <w:t>sayısının bir fazlasını temsil eden katsayıyı</w:t>
      </w:r>
      <w:r w:rsidR="00715E61" w:rsidRPr="00147CA8">
        <w:rPr>
          <w:rFonts w:ascii="Times New Roman" w:hAnsi="Times New Roman" w:cs="Times New Roman"/>
          <w:sz w:val="24"/>
          <w:szCs w:val="24"/>
        </w:rPr>
        <w:t>,</w:t>
      </w:r>
    </w:p>
    <w:p w14:paraId="02D207A9" w14:textId="1FF6EB34" w:rsidR="00967AA1" w:rsidRPr="00967AA1" w:rsidRDefault="00967AA1" w:rsidP="00967AA1">
      <w:pPr>
        <w:pStyle w:val="ListeParagraf"/>
        <w:ind w:left="851"/>
        <w:jc w:val="both"/>
        <w:rPr>
          <w:rFonts w:ascii="Times New Roman" w:hAnsi="Times New Roman" w:cs="Times New Roman"/>
          <w:sz w:val="24"/>
          <w:szCs w:val="24"/>
        </w:rPr>
      </w:pPr>
      <w:r w:rsidRPr="00967AA1">
        <w:rPr>
          <w:rFonts w:ascii="Times New Roman" w:hAnsi="Times New Roman" w:cs="Times New Roman"/>
          <w:sz w:val="24"/>
          <w:szCs w:val="24"/>
        </w:rPr>
        <w:t>r: İlgili taşıtanın ilgili aydan önceki ay içerisinde EBT sistemine kaydedilen ilk tahsisatları ile ay sonunda düzeltilen son tahsisatları arasındaki değişim oranının 1 (bir) ile toplanması ile hesaplanan ancak bu oranın %5 (yüzde beş)’i geçmemesi durumunda 1 (bir) kabul edilen ve en fazla 3 (üç) olarak kabul edilen r çarpanını</w:t>
      </w:r>
      <w:r>
        <w:rPr>
          <w:rStyle w:val="DipnotBavurusu"/>
          <w:rFonts w:ascii="Times New Roman" w:hAnsi="Times New Roman" w:cs="Times New Roman"/>
          <w:sz w:val="24"/>
          <w:szCs w:val="24"/>
        </w:rPr>
        <w:footnoteReference w:id="76"/>
      </w:r>
      <w:r w:rsidRPr="00967AA1">
        <w:rPr>
          <w:rFonts w:ascii="Times New Roman" w:hAnsi="Times New Roman" w:cs="Times New Roman"/>
          <w:sz w:val="24"/>
          <w:szCs w:val="24"/>
        </w:rPr>
        <w:t>,</w:t>
      </w:r>
    </w:p>
    <w:p w14:paraId="55A6258F" w14:textId="61E336B3" w:rsidR="0001313B" w:rsidRPr="00147CA8" w:rsidRDefault="00004BB9" w:rsidP="00967AA1">
      <w:pPr>
        <w:pStyle w:val="ListeParagraf"/>
        <w:spacing w:after="0" w:line="240" w:lineRule="auto"/>
        <w:ind w:left="851"/>
        <w:jc w:val="both"/>
        <w:rPr>
          <w:rFonts w:ascii="Times New Roman" w:hAnsi="Times New Roman" w:cs="Times New Roman"/>
          <w:sz w:val="24"/>
          <w:szCs w:val="24"/>
        </w:rPr>
      </w:pPr>
      <w:r w:rsidRPr="00147CA8">
        <w:rPr>
          <w:rFonts w:ascii="Times New Roman" w:hAnsi="Times New Roman" w:cs="Times New Roman"/>
          <w:sz w:val="24"/>
          <w:szCs w:val="24"/>
        </w:rPr>
        <w:t>ND</w:t>
      </w:r>
      <w:r w:rsidR="00C70887" w:rsidRPr="00147CA8">
        <w:rPr>
          <w:rFonts w:ascii="Times New Roman" w:hAnsi="Times New Roman" w:cs="Times New Roman"/>
          <w:sz w:val="24"/>
          <w:szCs w:val="24"/>
        </w:rPr>
        <w:t>B</w:t>
      </w:r>
      <w:r w:rsidRPr="00147CA8">
        <w:rPr>
          <w:rFonts w:ascii="Times New Roman" w:hAnsi="Times New Roman" w:cs="Times New Roman"/>
          <w:sz w:val="24"/>
          <w:szCs w:val="24"/>
        </w:rPr>
        <w:t xml:space="preserve">: </w:t>
      </w:r>
      <w:r w:rsidR="00C70887" w:rsidRPr="00147CA8">
        <w:rPr>
          <w:rFonts w:ascii="Times New Roman" w:hAnsi="Times New Roman" w:cs="Times New Roman"/>
          <w:sz w:val="24"/>
          <w:szCs w:val="24"/>
        </w:rPr>
        <w:t>Net dengesizlik bakiyesi, i</w:t>
      </w:r>
      <w:r w:rsidR="00B15DC2" w:rsidRPr="00147CA8">
        <w:rPr>
          <w:rFonts w:ascii="Times New Roman" w:hAnsi="Times New Roman" w:cs="Times New Roman"/>
          <w:sz w:val="24"/>
          <w:szCs w:val="24"/>
        </w:rPr>
        <w:t>lgili taşıtanın ilgili ay</w:t>
      </w:r>
      <w:r w:rsidR="00B04817" w:rsidRPr="00147CA8">
        <w:rPr>
          <w:rFonts w:ascii="Times New Roman" w:hAnsi="Times New Roman" w:cs="Times New Roman"/>
          <w:sz w:val="24"/>
          <w:szCs w:val="24"/>
        </w:rPr>
        <w:t>ın faturasını ödeyeceği zamana kadar</w:t>
      </w:r>
      <w:r w:rsidR="007A73CC" w:rsidRPr="00147CA8">
        <w:rPr>
          <w:rFonts w:ascii="Times New Roman" w:hAnsi="Times New Roman" w:cs="Times New Roman"/>
          <w:sz w:val="24"/>
          <w:szCs w:val="24"/>
        </w:rPr>
        <w:t xml:space="preserve">, </w:t>
      </w:r>
      <w:r w:rsidR="00C21351" w:rsidRPr="00147CA8">
        <w:rPr>
          <w:rFonts w:ascii="Times New Roman" w:hAnsi="Times New Roman" w:cs="Times New Roman"/>
          <w:sz w:val="24"/>
          <w:szCs w:val="24"/>
        </w:rPr>
        <w:t xml:space="preserve">dengesizlik </w:t>
      </w:r>
      <w:r w:rsidR="00BE058F" w:rsidRPr="00147CA8">
        <w:rPr>
          <w:rFonts w:ascii="Times New Roman" w:hAnsi="Times New Roman" w:cs="Times New Roman"/>
          <w:sz w:val="24"/>
          <w:szCs w:val="24"/>
        </w:rPr>
        <w:t>teminat</w:t>
      </w:r>
      <w:r w:rsidR="00C21351" w:rsidRPr="00147CA8">
        <w:rPr>
          <w:rFonts w:ascii="Times New Roman" w:hAnsi="Times New Roman" w:cs="Times New Roman"/>
          <w:sz w:val="24"/>
          <w:szCs w:val="24"/>
        </w:rPr>
        <w:t>ı</w:t>
      </w:r>
      <w:r w:rsidR="007A73CC" w:rsidRPr="00147CA8">
        <w:rPr>
          <w:rFonts w:ascii="Times New Roman" w:hAnsi="Times New Roman" w:cs="Times New Roman"/>
          <w:sz w:val="24"/>
          <w:szCs w:val="24"/>
        </w:rPr>
        <w:t xml:space="preserve"> hesabının yapıldığı gün</w:t>
      </w:r>
      <w:r w:rsidR="00E40938" w:rsidRPr="00147CA8">
        <w:rPr>
          <w:rFonts w:ascii="Times New Roman" w:hAnsi="Times New Roman" w:cs="Times New Roman"/>
          <w:sz w:val="24"/>
          <w:szCs w:val="24"/>
        </w:rPr>
        <w:t xml:space="preserve"> için</w:t>
      </w:r>
      <w:r w:rsidR="007A73CC" w:rsidRPr="00147CA8">
        <w:rPr>
          <w:rFonts w:ascii="Times New Roman" w:hAnsi="Times New Roman" w:cs="Times New Roman"/>
          <w:sz w:val="24"/>
          <w:szCs w:val="24"/>
        </w:rPr>
        <w:t>,</w:t>
      </w:r>
      <w:r w:rsidR="00B15DC2" w:rsidRPr="00147CA8">
        <w:rPr>
          <w:rFonts w:ascii="Times New Roman" w:hAnsi="Times New Roman" w:cs="Times New Roman"/>
          <w:sz w:val="24"/>
          <w:szCs w:val="24"/>
        </w:rPr>
        <w:t xml:space="preserve"> </w:t>
      </w:r>
      <w:r w:rsidR="0001313B" w:rsidRPr="00147CA8">
        <w:rPr>
          <w:rFonts w:ascii="Times New Roman" w:hAnsi="Times New Roman" w:cs="Times New Roman"/>
          <w:sz w:val="24"/>
          <w:szCs w:val="24"/>
        </w:rPr>
        <w:t>ilgili günlerdeki DGSF dikkate alınarak hesaplanan pozitif dengesizlik tutar</w:t>
      </w:r>
      <w:r w:rsidR="007A73CC" w:rsidRPr="00147CA8">
        <w:rPr>
          <w:rFonts w:ascii="Times New Roman" w:hAnsi="Times New Roman" w:cs="Times New Roman"/>
          <w:sz w:val="24"/>
          <w:szCs w:val="24"/>
        </w:rPr>
        <w:t>lar</w:t>
      </w:r>
      <w:r w:rsidR="0001313B" w:rsidRPr="00147CA8">
        <w:rPr>
          <w:rFonts w:ascii="Times New Roman" w:hAnsi="Times New Roman" w:cs="Times New Roman"/>
          <w:sz w:val="24"/>
          <w:szCs w:val="24"/>
        </w:rPr>
        <w:t>ı ile ilgili günlerdeki DGAF dikkate alınarak hesaplanan negatif dengesizlik tutar</w:t>
      </w:r>
      <w:r w:rsidR="007A73CC" w:rsidRPr="00147CA8">
        <w:rPr>
          <w:rFonts w:ascii="Times New Roman" w:hAnsi="Times New Roman" w:cs="Times New Roman"/>
          <w:sz w:val="24"/>
          <w:szCs w:val="24"/>
        </w:rPr>
        <w:t>larının</w:t>
      </w:r>
      <w:r w:rsidR="0001313B" w:rsidRPr="00147CA8">
        <w:rPr>
          <w:rFonts w:ascii="Times New Roman" w:hAnsi="Times New Roman" w:cs="Times New Roman"/>
          <w:sz w:val="24"/>
          <w:szCs w:val="24"/>
        </w:rPr>
        <w:t xml:space="preserve"> </w:t>
      </w:r>
      <w:r w:rsidR="007A73CC" w:rsidRPr="00147CA8">
        <w:rPr>
          <w:rFonts w:ascii="Times New Roman" w:hAnsi="Times New Roman" w:cs="Times New Roman"/>
          <w:sz w:val="24"/>
          <w:szCs w:val="24"/>
        </w:rPr>
        <w:t xml:space="preserve">kümülatif toplam </w:t>
      </w:r>
      <w:r w:rsidR="00C70887" w:rsidRPr="00147CA8">
        <w:rPr>
          <w:rFonts w:ascii="Times New Roman" w:hAnsi="Times New Roman" w:cs="Times New Roman"/>
          <w:sz w:val="24"/>
          <w:szCs w:val="24"/>
        </w:rPr>
        <w:t>bakiyeyi</w:t>
      </w:r>
      <w:r w:rsidR="007A73CC" w:rsidRPr="00147CA8">
        <w:rPr>
          <w:rFonts w:ascii="Times New Roman" w:hAnsi="Times New Roman" w:cs="Times New Roman"/>
          <w:sz w:val="24"/>
          <w:szCs w:val="24"/>
        </w:rPr>
        <w:t xml:space="preserve">, toplam </w:t>
      </w:r>
      <w:r w:rsidR="00C70887" w:rsidRPr="00147CA8">
        <w:rPr>
          <w:rFonts w:ascii="Times New Roman" w:hAnsi="Times New Roman" w:cs="Times New Roman"/>
          <w:sz w:val="24"/>
          <w:szCs w:val="24"/>
        </w:rPr>
        <w:t xml:space="preserve">bakiyenin </w:t>
      </w:r>
      <w:r w:rsidR="0001313B" w:rsidRPr="00147CA8">
        <w:rPr>
          <w:rFonts w:ascii="Times New Roman" w:hAnsi="Times New Roman" w:cs="Times New Roman"/>
          <w:sz w:val="24"/>
          <w:szCs w:val="24"/>
        </w:rPr>
        <w:t xml:space="preserve">sıfırdan büyük olması durumunda ise sıfır kabul edilen </w:t>
      </w:r>
      <w:r w:rsidR="00C70887" w:rsidRPr="00147CA8">
        <w:rPr>
          <w:rFonts w:ascii="Times New Roman" w:hAnsi="Times New Roman" w:cs="Times New Roman"/>
          <w:sz w:val="24"/>
          <w:szCs w:val="24"/>
        </w:rPr>
        <w:t>bakiyeyi</w:t>
      </w:r>
    </w:p>
    <w:p w14:paraId="03BA9664" w14:textId="77777777" w:rsidR="0076545F" w:rsidRPr="00147CA8" w:rsidRDefault="0076545F" w:rsidP="005118E5">
      <w:pPr>
        <w:spacing w:after="0" w:line="240" w:lineRule="auto"/>
        <w:jc w:val="both"/>
        <w:rPr>
          <w:rFonts w:ascii="Times New Roman" w:hAnsi="Times New Roman" w:cs="Times New Roman"/>
          <w:sz w:val="24"/>
          <w:szCs w:val="24"/>
        </w:rPr>
      </w:pPr>
    </w:p>
    <w:p w14:paraId="3AF705CA" w14:textId="433197FD" w:rsidR="0001313B" w:rsidRPr="00147CA8" w:rsidRDefault="00927877" w:rsidP="005118E5">
      <w:pPr>
        <w:pStyle w:val="ListeParagraf"/>
        <w:spacing w:after="0" w:line="240" w:lineRule="auto"/>
        <w:ind w:left="851"/>
        <w:jc w:val="both"/>
        <w:rPr>
          <w:rFonts w:ascii="Times New Roman" w:hAnsi="Times New Roman" w:cs="Times New Roman"/>
          <w:sz w:val="24"/>
          <w:szCs w:val="24"/>
        </w:rPr>
      </w:pPr>
      <w:r w:rsidRPr="00147CA8">
        <w:rPr>
          <w:rFonts w:ascii="Times New Roman" w:hAnsi="Times New Roman" w:cs="Times New Roman"/>
          <w:sz w:val="24"/>
          <w:szCs w:val="24"/>
        </w:rPr>
        <w:t>i</w:t>
      </w:r>
      <w:r w:rsidR="00147CA8">
        <w:rPr>
          <w:rFonts w:ascii="Times New Roman" w:hAnsi="Times New Roman" w:cs="Times New Roman"/>
          <w:sz w:val="24"/>
          <w:szCs w:val="24"/>
        </w:rPr>
        <w:t>fade eder.</w:t>
      </w:r>
    </w:p>
    <w:p w14:paraId="2F8AD819" w14:textId="7C90FD36" w:rsidR="00421D4C" w:rsidRPr="00147CA8" w:rsidRDefault="00421D4C" w:rsidP="00147CA8">
      <w:pPr>
        <w:spacing w:after="0" w:line="240" w:lineRule="auto"/>
        <w:jc w:val="both"/>
        <w:rPr>
          <w:rFonts w:ascii="Times New Roman" w:hAnsi="Times New Roman" w:cs="Times New Roman"/>
          <w:sz w:val="24"/>
          <w:szCs w:val="24"/>
          <w:highlight w:val="yellow"/>
        </w:rPr>
      </w:pPr>
    </w:p>
    <w:p w14:paraId="614F016B" w14:textId="511EA073" w:rsidR="00421D4C" w:rsidRPr="00147CA8" w:rsidRDefault="00C27803"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Taşıtanlar</w:t>
      </w:r>
      <w:r w:rsidRPr="00967AA1">
        <w:rPr>
          <w:rFonts w:ascii="Times New Roman" w:hAnsi="Times New Roman" w:cs="Times New Roman"/>
          <w:sz w:val="24"/>
          <w:szCs w:val="24"/>
        </w:rPr>
        <w:t>ın</w:t>
      </w:r>
      <w:r w:rsidR="00421D4C" w:rsidRPr="00967AA1">
        <w:rPr>
          <w:rFonts w:ascii="Times New Roman" w:hAnsi="Times New Roman" w:cs="Times New Roman"/>
          <w:sz w:val="24"/>
          <w:szCs w:val="24"/>
        </w:rPr>
        <w:t xml:space="preserve"> </w:t>
      </w:r>
      <w:r w:rsidR="00967AA1" w:rsidRPr="00967AA1">
        <w:rPr>
          <w:rFonts w:ascii="Times New Roman" w:hAnsi="Times New Roman" w:cs="Times New Roman"/>
          <w:sz w:val="24"/>
          <w:szCs w:val="24"/>
        </w:rPr>
        <w:t>geçmiş 10 (on) gün içerisinde negatif dengesizliğinin bulunmaması veya taşıtanlar için hesaplanan dengesizlik teminatı tutarının 300.000 TL’den az olması durumunda, taşıtanların dengesizlik teminat tutarları 300.000 TL’dir</w:t>
      </w:r>
      <w:r w:rsidR="00967AA1">
        <w:rPr>
          <w:rStyle w:val="DipnotBavurusu"/>
          <w:rFonts w:ascii="Times New Roman" w:hAnsi="Times New Roman" w:cs="Times New Roman"/>
          <w:sz w:val="24"/>
          <w:szCs w:val="24"/>
        </w:rPr>
        <w:footnoteReference w:id="77"/>
      </w:r>
      <w:r w:rsidR="00967AA1" w:rsidRPr="00967AA1">
        <w:rPr>
          <w:rFonts w:ascii="Times New Roman" w:hAnsi="Times New Roman" w:cs="Times New Roman"/>
          <w:sz w:val="24"/>
          <w:szCs w:val="24"/>
        </w:rPr>
        <w:t>.</w:t>
      </w:r>
    </w:p>
    <w:p w14:paraId="2BC8D294" w14:textId="6398CA03" w:rsidR="00B2433E" w:rsidRPr="005118E5" w:rsidRDefault="00B2433E" w:rsidP="005118E5">
      <w:pPr>
        <w:spacing w:after="0" w:line="240" w:lineRule="auto"/>
        <w:jc w:val="both"/>
        <w:rPr>
          <w:rFonts w:ascii="Times New Roman" w:hAnsi="Times New Roman" w:cs="Times New Roman"/>
          <w:sz w:val="24"/>
          <w:szCs w:val="24"/>
          <w:highlight w:val="yellow"/>
        </w:rPr>
      </w:pPr>
    </w:p>
    <w:p w14:paraId="59073046" w14:textId="4FFE71AA" w:rsidR="00620510" w:rsidRPr="00147CA8" w:rsidRDefault="0078074F"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147CA8">
        <w:rPr>
          <w:rFonts w:ascii="Times New Roman" w:hAnsi="Times New Roman" w:cs="Times New Roman"/>
          <w:b/>
          <w:sz w:val="24"/>
          <w:szCs w:val="24"/>
        </w:rPr>
        <w:lastRenderedPageBreak/>
        <w:t>Teminatlara İlişkin Süreçler</w:t>
      </w:r>
    </w:p>
    <w:p w14:paraId="38DBF7C8" w14:textId="7FAFA9C7" w:rsidR="0077122A" w:rsidRPr="00147CA8" w:rsidRDefault="0077122A" w:rsidP="005118E5">
      <w:pPr>
        <w:spacing w:after="0" w:line="240" w:lineRule="auto"/>
        <w:jc w:val="both"/>
        <w:rPr>
          <w:rFonts w:ascii="Times New Roman" w:hAnsi="Times New Roman" w:cs="Times New Roman"/>
          <w:sz w:val="24"/>
          <w:szCs w:val="24"/>
        </w:rPr>
      </w:pPr>
    </w:p>
    <w:p w14:paraId="3A806ADA" w14:textId="6F5B6D7B" w:rsidR="00C27803" w:rsidRPr="00C27803" w:rsidRDefault="00640CE8" w:rsidP="00C27803">
      <w:pPr>
        <w:pStyle w:val="ListeParagraf"/>
        <w:numPr>
          <w:ilvl w:val="2"/>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Piyasa </w:t>
      </w:r>
      <w:r w:rsidR="00967AA1" w:rsidRPr="00967AA1">
        <w:rPr>
          <w:rFonts w:ascii="Times New Roman" w:eastAsia="Times New Roman" w:hAnsi="Times New Roman" w:cs="Times New Roman"/>
          <w:sz w:val="24"/>
          <w:szCs w:val="24"/>
          <w:lang w:eastAsia="tr-TR"/>
        </w:rPr>
        <w:t>katılımcıları/sistem kullanıcıları, teminat işlemlerinin yürütülmesine ilişkin olarak merkezi uzlaştırma kuruluşuyla ilgili anlaşmayı imzalayarak çalışmaları esastır. Piyasa katılımcıları/sistem kullanıcıları, teminatlarına ilişkin işlemlerin yürütülmesi için merkezi uzlaştırma kuruluşunda teminat hesabı açar. Bu hesapla ilgili tüm işlemlere ilişkin olarak piyasa işletmecisi tarafından merkezi uzlaştırma kuruluşuna yetki verilir. Bu hesaplara ilişkin doğan faizler, yasal yükümlülükler ile hizmet bedeli düşüldükten sonra ilgili piyasa katılımcısına yansıtılır</w:t>
      </w:r>
      <w:r w:rsidR="005654AC">
        <w:rPr>
          <w:rStyle w:val="DipnotBavurusu"/>
          <w:rFonts w:ascii="Times New Roman" w:eastAsia="Times New Roman" w:hAnsi="Times New Roman" w:cs="Times New Roman"/>
          <w:sz w:val="24"/>
          <w:szCs w:val="24"/>
          <w:lang w:eastAsia="tr-TR"/>
        </w:rPr>
        <w:footnoteReference w:id="78"/>
      </w:r>
      <w:r w:rsidR="00967AA1" w:rsidRPr="00967AA1">
        <w:rPr>
          <w:rFonts w:ascii="Times New Roman" w:eastAsia="Times New Roman" w:hAnsi="Times New Roman" w:cs="Times New Roman"/>
          <w:sz w:val="24"/>
          <w:szCs w:val="24"/>
          <w:lang w:eastAsia="tr-TR"/>
        </w:rPr>
        <w:t>.</w:t>
      </w:r>
    </w:p>
    <w:p w14:paraId="6B900A41" w14:textId="77777777" w:rsidR="00C27803" w:rsidRPr="00C27803" w:rsidRDefault="00C27803" w:rsidP="00C27803">
      <w:pPr>
        <w:spacing w:after="0" w:line="240" w:lineRule="auto"/>
        <w:jc w:val="both"/>
        <w:rPr>
          <w:rFonts w:ascii="Times New Roman" w:hAnsi="Times New Roman" w:cs="Times New Roman"/>
          <w:sz w:val="24"/>
          <w:szCs w:val="24"/>
        </w:rPr>
      </w:pPr>
    </w:p>
    <w:p w14:paraId="6CD86B80" w14:textId="4304A2CD" w:rsidR="00C21351" w:rsidRDefault="0077122A"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147CA8">
        <w:rPr>
          <w:rFonts w:ascii="Times New Roman" w:hAnsi="Times New Roman" w:cs="Times New Roman"/>
          <w:sz w:val="24"/>
          <w:szCs w:val="24"/>
        </w:rPr>
        <w:t xml:space="preserve">Piyasa </w:t>
      </w:r>
      <w:r w:rsidR="00967AA1" w:rsidRPr="00967AA1">
        <w:rPr>
          <w:rFonts w:ascii="Times New Roman" w:eastAsia="Times New Roman" w:hAnsi="Times New Roman" w:cs="Times New Roman"/>
          <w:sz w:val="24"/>
          <w:szCs w:val="24"/>
          <w:lang w:eastAsia="tr-TR"/>
        </w:rPr>
        <w:t>katılımcıları/sistem kullanıcıları merkezi uzlaştırma kuruluşuna teminat amaçlı gönderecekleri tutarları birden fazla aracı banka kullanarak gönderebilirler. Ancak, teminat çekme işlemlerinden kaynaklanan kendilerine yapılacak ödemeler için tek bir aracı banka ile çalışabilirler</w:t>
      </w:r>
      <w:r w:rsidR="005654AC">
        <w:rPr>
          <w:rStyle w:val="DipnotBavurusu"/>
          <w:rFonts w:ascii="Times New Roman" w:eastAsia="Times New Roman" w:hAnsi="Times New Roman" w:cs="Times New Roman"/>
          <w:sz w:val="24"/>
          <w:szCs w:val="24"/>
          <w:lang w:eastAsia="tr-TR"/>
        </w:rPr>
        <w:footnoteReference w:id="79"/>
      </w:r>
      <w:r w:rsidR="00967AA1" w:rsidRPr="00967AA1">
        <w:rPr>
          <w:rFonts w:ascii="Times New Roman" w:eastAsia="Times New Roman" w:hAnsi="Times New Roman" w:cs="Times New Roman"/>
          <w:sz w:val="24"/>
          <w:szCs w:val="24"/>
          <w:lang w:eastAsia="tr-TR"/>
        </w:rPr>
        <w:t>.</w:t>
      </w:r>
    </w:p>
    <w:p w14:paraId="75C0022A" w14:textId="77777777" w:rsidR="00C27803" w:rsidRPr="00C27803" w:rsidRDefault="00C27803" w:rsidP="00C27803">
      <w:pPr>
        <w:spacing w:after="0" w:line="240" w:lineRule="auto"/>
        <w:jc w:val="both"/>
        <w:rPr>
          <w:rFonts w:ascii="Times New Roman" w:hAnsi="Times New Roman" w:cs="Times New Roman"/>
          <w:sz w:val="24"/>
          <w:szCs w:val="24"/>
        </w:rPr>
      </w:pPr>
    </w:p>
    <w:p w14:paraId="1F9E4FD7" w14:textId="0DAD6ED8" w:rsidR="00967AA1" w:rsidRDefault="00C27803" w:rsidP="00967AA1">
      <w:pPr>
        <w:pStyle w:val="ListeParagraf"/>
        <w:numPr>
          <w:ilvl w:val="2"/>
          <w:numId w:val="2"/>
        </w:numPr>
        <w:spacing w:after="0" w:line="240" w:lineRule="auto"/>
        <w:ind w:left="851" w:hanging="851"/>
        <w:jc w:val="both"/>
        <w:rPr>
          <w:rFonts w:ascii="Times New Roman" w:hAnsi="Times New Roman" w:cs="Times New Roman"/>
          <w:sz w:val="24"/>
          <w:szCs w:val="24"/>
        </w:rPr>
      </w:pPr>
      <w:r w:rsidRPr="00C27803">
        <w:rPr>
          <w:rFonts w:ascii="Times New Roman" w:hAnsi="Times New Roman" w:cs="Times New Roman"/>
          <w:sz w:val="24"/>
          <w:szCs w:val="24"/>
        </w:rPr>
        <w:t xml:space="preserve">Piyasa </w:t>
      </w:r>
      <w:r w:rsidR="00967AA1" w:rsidRPr="00967AA1">
        <w:rPr>
          <w:rFonts w:ascii="Times New Roman" w:hAnsi="Times New Roman" w:cs="Times New Roman"/>
          <w:sz w:val="24"/>
          <w:szCs w:val="24"/>
        </w:rPr>
        <w:t>katılımcıları/sistem kullanıcıları, teminat olarak kabul edilebilecek kıymetlerden oluşan teminat mektubu dışındaki tüm teminatlarını merkezi uzlaştırma kuruluşuna, teminat mektuplarını piyasa işletmecisine sunar</w:t>
      </w:r>
      <w:r w:rsidR="005654AC">
        <w:rPr>
          <w:rStyle w:val="DipnotBavurusu"/>
          <w:rFonts w:ascii="Times New Roman" w:hAnsi="Times New Roman" w:cs="Times New Roman"/>
          <w:sz w:val="24"/>
          <w:szCs w:val="24"/>
        </w:rPr>
        <w:footnoteReference w:id="80"/>
      </w:r>
      <w:r w:rsidR="00967AA1" w:rsidRPr="00967AA1">
        <w:rPr>
          <w:rFonts w:ascii="Times New Roman" w:hAnsi="Times New Roman" w:cs="Times New Roman"/>
          <w:sz w:val="24"/>
          <w:szCs w:val="24"/>
        </w:rPr>
        <w:t>.</w:t>
      </w:r>
    </w:p>
    <w:p w14:paraId="1769AE52" w14:textId="77777777" w:rsidR="00967AA1" w:rsidRPr="00967AA1" w:rsidRDefault="00967AA1" w:rsidP="00967AA1">
      <w:pPr>
        <w:pStyle w:val="ListeParagraf"/>
        <w:rPr>
          <w:rFonts w:ascii="Times New Roman" w:hAnsi="Times New Roman" w:cs="Times New Roman"/>
          <w:sz w:val="24"/>
          <w:szCs w:val="24"/>
        </w:rPr>
      </w:pPr>
    </w:p>
    <w:p w14:paraId="4E5827F4" w14:textId="2455AEF1" w:rsidR="00967AA1" w:rsidRDefault="00967AA1" w:rsidP="00967AA1">
      <w:pPr>
        <w:pStyle w:val="ListeParagraf"/>
        <w:numPr>
          <w:ilvl w:val="2"/>
          <w:numId w:val="2"/>
        </w:numPr>
        <w:spacing w:after="0" w:line="240" w:lineRule="auto"/>
        <w:ind w:left="851" w:hanging="851"/>
        <w:jc w:val="both"/>
        <w:rPr>
          <w:rFonts w:ascii="Times New Roman" w:hAnsi="Times New Roman" w:cs="Times New Roman"/>
          <w:sz w:val="24"/>
          <w:szCs w:val="24"/>
        </w:rPr>
      </w:pPr>
      <w:r w:rsidRPr="00967AA1">
        <w:rPr>
          <w:rFonts w:ascii="Times New Roman" w:hAnsi="Times New Roman" w:cs="Times New Roman"/>
          <w:sz w:val="24"/>
          <w:szCs w:val="24"/>
        </w:rPr>
        <w:t>Piyasa katılımcıları/sistem kullanıcıları teminatları için merkezi uzlaştırma kuruluşuna tam iş günlerinde para yatırabilirler</w:t>
      </w:r>
      <w:r w:rsidR="005654AC">
        <w:rPr>
          <w:rStyle w:val="DipnotBavurusu"/>
          <w:rFonts w:ascii="Times New Roman" w:hAnsi="Times New Roman" w:cs="Times New Roman"/>
          <w:sz w:val="24"/>
          <w:szCs w:val="24"/>
        </w:rPr>
        <w:footnoteReference w:id="81"/>
      </w:r>
      <w:r w:rsidRPr="00967AA1">
        <w:rPr>
          <w:rFonts w:ascii="Times New Roman" w:hAnsi="Times New Roman" w:cs="Times New Roman"/>
          <w:sz w:val="24"/>
          <w:szCs w:val="24"/>
        </w:rPr>
        <w:t>.</w:t>
      </w:r>
    </w:p>
    <w:p w14:paraId="17E6047C" w14:textId="6F46D2D0" w:rsidR="00967AA1" w:rsidRPr="00967AA1" w:rsidRDefault="00967AA1" w:rsidP="00967AA1">
      <w:pPr>
        <w:spacing w:after="0" w:line="240" w:lineRule="auto"/>
        <w:jc w:val="both"/>
        <w:rPr>
          <w:rFonts w:ascii="Times New Roman" w:hAnsi="Times New Roman" w:cs="Times New Roman"/>
          <w:sz w:val="24"/>
          <w:szCs w:val="24"/>
        </w:rPr>
      </w:pPr>
    </w:p>
    <w:p w14:paraId="4DD5BE46" w14:textId="62D24966" w:rsidR="00C21351" w:rsidRPr="005118E5" w:rsidRDefault="00032033"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032033">
        <w:rPr>
          <w:rFonts w:ascii="Times New Roman" w:eastAsia="Calibri" w:hAnsi="Times New Roman" w:cs="Times New Roman"/>
          <w:sz w:val="24"/>
          <w:szCs w:val="24"/>
        </w:rPr>
        <w:t>Merkezi uzlaştırma kuruluşu, piyasa katılımcılarına ait günlük işlem teminatı bilgilerini içeren dosyayı her tam iş gününde saat 09:00 ve 17:00 arasında her saat başı piyasa işletmecisine gönderir</w:t>
      </w:r>
      <w:r>
        <w:rPr>
          <w:rStyle w:val="DipnotBavurusu"/>
          <w:rFonts w:ascii="Times New Roman" w:eastAsia="Calibri" w:hAnsi="Times New Roman" w:cs="Times New Roman"/>
          <w:sz w:val="24"/>
          <w:szCs w:val="24"/>
        </w:rPr>
        <w:footnoteReference w:id="82"/>
      </w:r>
      <w:r w:rsidR="00C21351" w:rsidRPr="00C27803">
        <w:rPr>
          <w:rFonts w:ascii="Times New Roman" w:hAnsi="Times New Roman" w:cs="Times New Roman"/>
          <w:sz w:val="24"/>
          <w:szCs w:val="24"/>
        </w:rPr>
        <w:t>.</w:t>
      </w:r>
      <w:r w:rsidR="00B70E16">
        <w:rPr>
          <w:rFonts w:ascii="Times New Roman" w:hAnsi="Times New Roman" w:cs="Times New Roman"/>
          <w:sz w:val="24"/>
          <w:szCs w:val="24"/>
        </w:rPr>
        <w:t xml:space="preserve"> </w:t>
      </w:r>
    </w:p>
    <w:p w14:paraId="458B68A7" w14:textId="77777777" w:rsidR="00242A92" w:rsidRPr="005118E5" w:rsidRDefault="00242A92" w:rsidP="005118E5">
      <w:pPr>
        <w:spacing w:after="0" w:line="240" w:lineRule="auto"/>
        <w:jc w:val="both"/>
        <w:rPr>
          <w:rFonts w:ascii="Times New Roman" w:hAnsi="Times New Roman" w:cs="Times New Roman"/>
          <w:sz w:val="24"/>
          <w:szCs w:val="24"/>
        </w:rPr>
      </w:pPr>
    </w:p>
    <w:p w14:paraId="1BF16B5C" w14:textId="77777777" w:rsidR="00C21351" w:rsidRPr="005118E5" w:rsidRDefault="00C21351"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işletmecisi, piyasa katılımcılarının işlem limitlerini merkezi uzlaştırma kuruluşundan aldığı günlük işlem teminat miktarları ile sınırlar. Her gelen dosya ile beraber bu sınırlar güncellenir.</w:t>
      </w:r>
    </w:p>
    <w:p w14:paraId="340EC3D1" w14:textId="77777777" w:rsidR="008B4CCD" w:rsidRPr="005118E5" w:rsidRDefault="008B4CCD" w:rsidP="005118E5">
      <w:pPr>
        <w:spacing w:after="0" w:line="240" w:lineRule="auto"/>
        <w:jc w:val="both"/>
        <w:rPr>
          <w:rFonts w:ascii="Times New Roman" w:hAnsi="Times New Roman" w:cs="Times New Roman"/>
          <w:sz w:val="24"/>
          <w:szCs w:val="24"/>
          <w:highlight w:val="yellow"/>
        </w:rPr>
      </w:pPr>
    </w:p>
    <w:p w14:paraId="61B484C4" w14:textId="63538DF9" w:rsidR="00CD7137" w:rsidRPr="005118E5" w:rsidRDefault="00FC40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967AA1" w:rsidRPr="00967AA1">
        <w:rPr>
          <w:rFonts w:ascii="Times New Roman" w:eastAsia="Times New Roman" w:hAnsi="Times New Roman" w:cs="Times New Roman"/>
          <w:sz w:val="24"/>
          <w:szCs w:val="24"/>
          <w:lang w:eastAsia="tr-TR"/>
        </w:rPr>
        <w:t>işletmecisi, piyasa katılımcıları/sistem kullanıcıları bazında hesapladığı fatura işlem ve dengesizlik teminatı tutarlarını saat 15:45’te ilgili piyasa katılımcısına ve merkezi uzlaştırma kuruluşuna bildirir</w:t>
      </w:r>
      <w:r w:rsidR="005654AC">
        <w:rPr>
          <w:rStyle w:val="DipnotBavurusu"/>
          <w:rFonts w:ascii="Times New Roman" w:eastAsia="Times New Roman" w:hAnsi="Times New Roman" w:cs="Times New Roman"/>
          <w:sz w:val="24"/>
          <w:szCs w:val="24"/>
          <w:lang w:eastAsia="tr-TR"/>
        </w:rPr>
        <w:footnoteReference w:id="83"/>
      </w:r>
      <w:r w:rsidR="00967AA1" w:rsidRPr="00967AA1">
        <w:rPr>
          <w:rFonts w:ascii="Times New Roman" w:eastAsia="Times New Roman" w:hAnsi="Times New Roman" w:cs="Times New Roman"/>
          <w:sz w:val="24"/>
          <w:szCs w:val="24"/>
          <w:lang w:eastAsia="tr-TR"/>
        </w:rPr>
        <w:t>.</w:t>
      </w:r>
    </w:p>
    <w:p w14:paraId="5DDD7A27" w14:textId="77777777" w:rsidR="008B4CCD" w:rsidRPr="005118E5" w:rsidRDefault="008B4CCD" w:rsidP="005118E5">
      <w:pPr>
        <w:spacing w:after="0" w:line="240" w:lineRule="auto"/>
        <w:jc w:val="both"/>
        <w:rPr>
          <w:rFonts w:ascii="Times New Roman" w:hAnsi="Times New Roman" w:cs="Times New Roman"/>
          <w:sz w:val="24"/>
          <w:szCs w:val="24"/>
          <w:highlight w:val="yellow"/>
        </w:rPr>
      </w:pPr>
    </w:p>
    <w:p w14:paraId="3DCBE5DC" w14:textId="1972FA69" w:rsidR="00151658" w:rsidRPr="005118E5" w:rsidRDefault="00BC36F3"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D47283">
        <w:rPr>
          <w:rFonts w:ascii="Times New Roman" w:eastAsia="Calibri" w:hAnsi="Times New Roman" w:cs="Times New Roman"/>
          <w:sz w:val="24"/>
          <w:szCs w:val="24"/>
        </w:rPr>
        <w:t xml:space="preserve">Piyasa katılımcıları/sistem kullanıcıları, piyasa işletmecisinin yapmış olduğu bildirimde yer alan fatura işlem ve dengesizlik teminatı tutarlarını, bildirimi takip eden ilk iş günü saat 15:00’a kadar tamamlar. Yarım iş günleri, hafta sonu ve resmi tatil günleri kapsamında değerlendirilir ve teminat yatırma işlemi gerçekleştirilmez. Piyasa işletmecisi fatura ödeme son iş gününden sonraki iş gününe süresi içinde fatura ödemesi yapabileceği son iş gününü izleyen bir sonraki iş gününe özel olarak saat 08:30’da piyasa katılımcıları/sistem kullanıcıları bazında fatura işlem ve </w:t>
      </w:r>
      <w:r w:rsidRPr="00D47283">
        <w:rPr>
          <w:rFonts w:ascii="Times New Roman" w:eastAsia="Calibri" w:hAnsi="Times New Roman" w:cs="Times New Roman"/>
          <w:sz w:val="24"/>
          <w:szCs w:val="24"/>
        </w:rPr>
        <w:lastRenderedPageBreak/>
        <w:t>dengesizlik teminatı tutarlarını yeniden hesaplar ve piyasa katılımcıları/sistem kullanıcılarına ve merkezi uzlaştırma kuruluşuna bildirir.  Bu güne özel olarak yapılan teminat bildirimi ilgili gün saat 15:00’da yapılacak</w:t>
      </w:r>
      <w:r>
        <w:rPr>
          <w:rFonts w:ascii="Times New Roman" w:eastAsia="Calibri" w:hAnsi="Times New Roman" w:cs="Times New Roman"/>
          <w:sz w:val="24"/>
          <w:szCs w:val="24"/>
        </w:rPr>
        <w:t xml:space="preserve"> kontrol için geçerli olacaktır</w:t>
      </w:r>
      <w:r w:rsidR="005654AC">
        <w:rPr>
          <w:rStyle w:val="DipnotBavurusu"/>
          <w:rFonts w:ascii="Times New Roman" w:eastAsia="Times New Roman" w:hAnsi="Times New Roman" w:cs="Times New Roman"/>
          <w:sz w:val="24"/>
          <w:szCs w:val="24"/>
          <w:lang w:eastAsia="tr-TR"/>
        </w:rPr>
        <w:footnoteReference w:id="84"/>
      </w:r>
      <w:r>
        <w:rPr>
          <w:rFonts w:ascii="Times New Roman" w:eastAsia="Calibri" w:hAnsi="Times New Roman" w:cs="Times New Roman"/>
          <w:sz w:val="24"/>
          <w:szCs w:val="24"/>
          <w:vertAlign w:val="superscript"/>
        </w:rPr>
        <w:t>,</w:t>
      </w:r>
      <w:r>
        <w:rPr>
          <w:rStyle w:val="DipnotBavurusu"/>
          <w:rFonts w:ascii="Times New Roman" w:eastAsia="Calibri" w:hAnsi="Times New Roman" w:cs="Times New Roman"/>
          <w:sz w:val="24"/>
          <w:szCs w:val="24"/>
        </w:rPr>
        <w:footnoteReference w:id="85"/>
      </w:r>
      <w:r w:rsidR="00967AA1" w:rsidRPr="00967AA1">
        <w:rPr>
          <w:rFonts w:ascii="Times New Roman" w:eastAsia="Times New Roman" w:hAnsi="Times New Roman" w:cs="Times New Roman"/>
          <w:sz w:val="24"/>
          <w:szCs w:val="24"/>
          <w:lang w:eastAsia="tr-TR"/>
        </w:rPr>
        <w:t>.</w:t>
      </w:r>
    </w:p>
    <w:p w14:paraId="2E74E229" w14:textId="77777777" w:rsidR="008B4CCD" w:rsidRPr="005118E5" w:rsidRDefault="008B4CCD" w:rsidP="005118E5">
      <w:pPr>
        <w:spacing w:after="0" w:line="240" w:lineRule="auto"/>
        <w:jc w:val="both"/>
        <w:rPr>
          <w:rFonts w:ascii="Times New Roman" w:hAnsi="Times New Roman" w:cs="Times New Roman"/>
          <w:sz w:val="24"/>
          <w:szCs w:val="24"/>
          <w:highlight w:val="yellow"/>
        </w:rPr>
      </w:pPr>
    </w:p>
    <w:p w14:paraId="414F3523" w14:textId="6257CD3E" w:rsidR="00015DBD" w:rsidRPr="005118E5" w:rsidRDefault="003A6205"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D47283">
        <w:rPr>
          <w:rFonts w:ascii="Times New Roman" w:eastAsia="Calibri" w:hAnsi="Times New Roman" w:cs="Times New Roman"/>
          <w:sz w:val="24"/>
          <w:szCs w:val="24"/>
        </w:rPr>
        <w:t xml:space="preserve">Merkezi </w:t>
      </w:r>
      <w:r w:rsidRPr="00D47283">
        <w:rPr>
          <w:rFonts w:ascii="Times New Roman" w:hAnsi="Times New Roman" w:cs="Times New Roman"/>
          <w:sz w:val="24"/>
          <w:szCs w:val="24"/>
        </w:rPr>
        <w:t>uzlaştırma kuruluşu piyasa katılımcıları/sistem kullanıcılarının merkezi uzlaştırma kuruluşundaki toplam değerlenmiş fatura işlem ve dengesizlik teminatı tutarlarını içeren dosyayı saat 15:00’da piyasa işletmecisine gönderir. Piyasa işletmecisi, gönderilen dosyanın içerisindeki piyasa katılımcıları/sistem kullanıcılarının merkezi uzlaştırma kuruluşundaki toplam değerlenmiş fatura işlem ve dengesizlik teminatı tutarlarını her iş günü saat 15:00’da kontrol eder. Merkezi uzlaştırma kuruluşu, fatura ödeme son iş gününden sonraki iş gününe süresi içinde</w:t>
      </w:r>
      <w:r w:rsidRPr="00D47283">
        <w:rPr>
          <w:rFonts w:ascii="Times New Roman" w:eastAsia="Calibri" w:hAnsi="Times New Roman" w:cs="Times New Roman"/>
          <w:sz w:val="24"/>
          <w:szCs w:val="24"/>
        </w:rPr>
        <w:t xml:space="preserve"> </w:t>
      </w:r>
      <w:r w:rsidRPr="00D47283">
        <w:rPr>
          <w:rFonts w:ascii="Times New Roman" w:eastAsia="Calibri" w:hAnsi="Times New Roman" w:cs="Times New Roman"/>
          <w:sz w:val="24"/>
          <w:szCs w:val="24"/>
          <w:shd w:val="clear" w:color="auto" w:fill="FFFFFF"/>
        </w:rPr>
        <w:t>fatura</w:t>
      </w:r>
      <w:r w:rsidRPr="00D47283">
        <w:rPr>
          <w:rFonts w:ascii="Times New Roman" w:eastAsia="Calibri" w:hAnsi="Times New Roman" w:cs="Times New Roman"/>
          <w:sz w:val="24"/>
          <w:szCs w:val="24"/>
        </w:rPr>
        <w:t xml:space="preserve"> ödemesi yapabileceği son iş gününe özel olarak, </w:t>
      </w:r>
      <w:r w:rsidRPr="00D47283">
        <w:rPr>
          <w:rFonts w:ascii="Times New Roman" w:hAnsi="Times New Roman" w:cs="Times New Roman"/>
          <w:sz w:val="24"/>
          <w:szCs w:val="24"/>
        </w:rPr>
        <w:t>piyasa katılımcıları/sistem kullanıcılarının merkezi uzlaştırma kuruluşundaki toplam değerlenmiş fatura işlem ve dengesizlik teminatı tutarlarını içeren dosyayı ilgili gün</w:t>
      </w:r>
      <w:r w:rsidRPr="00D47283">
        <w:rPr>
          <w:rFonts w:ascii="Times New Roman" w:eastAsia="Calibri" w:hAnsi="Times New Roman" w:cs="Times New Roman"/>
          <w:sz w:val="24"/>
          <w:szCs w:val="24"/>
        </w:rPr>
        <w:t xml:space="preserve"> saat 09:30’d</w:t>
      </w:r>
      <w:r>
        <w:rPr>
          <w:rFonts w:ascii="Times New Roman" w:eastAsia="Calibri" w:hAnsi="Times New Roman" w:cs="Times New Roman"/>
          <w:sz w:val="24"/>
          <w:szCs w:val="24"/>
        </w:rPr>
        <w:t>a piyasa işletmecisine gönderir</w:t>
      </w:r>
      <w:r w:rsidR="005654AC">
        <w:rPr>
          <w:rStyle w:val="DipnotBavurusu"/>
          <w:rFonts w:ascii="Times New Roman" w:eastAsia="Times New Roman" w:hAnsi="Times New Roman" w:cs="Times New Roman"/>
          <w:sz w:val="24"/>
          <w:szCs w:val="24"/>
          <w:lang w:eastAsia="tr-TR"/>
        </w:rPr>
        <w:footnoteReference w:id="86"/>
      </w:r>
      <w:r>
        <w:rPr>
          <w:rFonts w:ascii="Times New Roman" w:eastAsia="Calibri" w:hAnsi="Times New Roman" w:cs="Times New Roman"/>
          <w:sz w:val="24"/>
          <w:szCs w:val="24"/>
          <w:vertAlign w:val="superscript"/>
        </w:rPr>
        <w:t>,</w:t>
      </w:r>
      <w:r>
        <w:rPr>
          <w:rStyle w:val="DipnotBavurusu"/>
          <w:rFonts w:ascii="Times New Roman" w:eastAsia="Calibri" w:hAnsi="Times New Roman" w:cs="Times New Roman"/>
          <w:sz w:val="24"/>
          <w:szCs w:val="24"/>
        </w:rPr>
        <w:footnoteReference w:id="87"/>
      </w:r>
      <w:r w:rsidR="00967AA1" w:rsidRPr="00967AA1">
        <w:rPr>
          <w:rFonts w:ascii="Times New Roman" w:eastAsia="Times New Roman" w:hAnsi="Times New Roman" w:cs="Times New Roman"/>
          <w:sz w:val="24"/>
          <w:szCs w:val="24"/>
          <w:lang w:eastAsia="tr-TR"/>
        </w:rPr>
        <w:t>.</w:t>
      </w:r>
    </w:p>
    <w:p w14:paraId="166B6E47" w14:textId="77777777" w:rsidR="008B4CCD" w:rsidRPr="006A6820" w:rsidRDefault="008B4CCD" w:rsidP="005118E5">
      <w:pPr>
        <w:spacing w:after="0" w:line="240" w:lineRule="auto"/>
        <w:jc w:val="both"/>
        <w:rPr>
          <w:rFonts w:ascii="Times New Roman" w:hAnsi="Times New Roman" w:cs="Times New Roman"/>
          <w:sz w:val="24"/>
          <w:szCs w:val="24"/>
        </w:rPr>
      </w:pPr>
    </w:p>
    <w:p w14:paraId="71564F06" w14:textId="29F80B39" w:rsidR="007D6E40" w:rsidRPr="006A6820" w:rsidRDefault="00FC403C"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6A6820">
        <w:rPr>
          <w:rFonts w:ascii="Times New Roman" w:hAnsi="Times New Roman" w:cs="Times New Roman"/>
          <w:sz w:val="24"/>
          <w:szCs w:val="24"/>
        </w:rPr>
        <w:t xml:space="preserve">Piyasa </w:t>
      </w:r>
      <w:r w:rsidR="00247402" w:rsidRPr="006A6820">
        <w:rPr>
          <w:rFonts w:ascii="Times New Roman" w:hAnsi="Times New Roman" w:cs="Times New Roman"/>
          <w:sz w:val="24"/>
          <w:szCs w:val="24"/>
        </w:rPr>
        <w:t>i</w:t>
      </w:r>
      <w:r w:rsidRPr="006A6820">
        <w:rPr>
          <w:rFonts w:ascii="Times New Roman" w:hAnsi="Times New Roman" w:cs="Times New Roman"/>
          <w:sz w:val="24"/>
          <w:szCs w:val="24"/>
        </w:rPr>
        <w:t>şletmecisi</w:t>
      </w:r>
      <w:r w:rsidR="007D6E40" w:rsidRPr="006A6820">
        <w:rPr>
          <w:rFonts w:ascii="Times New Roman" w:hAnsi="Times New Roman" w:cs="Times New Roman"/>
          <w:sz w:val="24"/>
          <w:szCs w:val="24"/>
        </w:rPr>
        <w:t>, teminat mektubu tutarlarını, teminat mektuplarının kendisine sunulmasın</w:t>
      </w:r>
      <w:r w:rsidR="00875074" w:rsidRPr="006A6820">
        <w:rPr>
          <w:rFonts w:ascii="Times New Roman" w:hAnsi="Times New Roman" w:cs="Times New Roman"/>
          <w:sz w:val="24"/>
          <w:szCs w:val="24"/>
        </w:rPr>
        <w:t>ı</w:t>
      </w:r>
      <w:r w:rsidR="007D6E40" w:rsidRPr="006A6820">
        <w:rPr>
          <w:rFonts w:ascii="Times New Roman" w:hAnsi="Times New Roman" w:cs="Times New Roman"/>
          <w:sz w:val="24"/>
          <w:szCs w:val="24"/>
        </w:rPr>
        <w:t xml:space="preserve"> müteakip en geç yarım saat içerisinde katılımcı bazında merkezi </w:t>
      </w:r>
      <w:r w:rsidR="008B4CCD" w:rsidRPr="006A6820">
        <w:rPr>
          <w:rFonts w:ascii="Times New Roman" w:hAnsi="Times New Roman" w:cs="Times New Roman"/>
          <w:sz w:val="24"/>
          <w:szCs w:val="24"/>
        </w:rPr>
        <w:t>uzlaştırma kuruluşuna bildirir.</w:t>
      </w:r>
      <w:r w:rsidR="00B70E16">
        <w:rPr>
          <w:rFonts w:ascii="Times New Roman" w:hAnsi="Times New Roman" w:cs="Times New Roman"/>
          <w:sz w:val="24"/>
          <w:szCs w:val="24"/>
        </w:rPr>
        <w:t xml:space="preserve"> </w:t>
      </w:r>
      <w:r w:rsidR="00B70E16" w:rsidRPr="00B70E16">
        <w:rPr>
          <w:rFonts w:ascii="Times New Roman" w:eastAsia="Calibri" w:hAnsi="Times New Roman" w:cs="Times New Roman"/>
          <w:sz w:val="24"/>
          <w:szCs w:val="24"/>
        </w:rPr>
        <w:t xml:space="preserve">Piyasa işletmecisi, </w:t>
      </w:r>
      <w:r w:rsidR="004B5DAA">
        <w:rPr>
          <w:rFonts w:ascii="Times New Roman" w:eastAsia="Calibri" w:hAnsi="Times New Roman" w:cs="Times New Roman"/>
          <w:sz w:val="24"/>
          <w:szCs w:val="24"/>
        </w:rPr>
        <w:t>saat 16:00’dan sonra</w:t>
      </w:r>
      <w:r w:rsidR="00B70E16" w:rsidRPr="00B70E16">
        <w:rPr>
          <w:rFonts w:ascii="Times New Roman" w:eastAsia="Calibri" w:hAnsi="Times New Roman" w:cs="Times New Roman"/>
          <w:sz w:val="24"/>
          <w:szCs w:val="24"/>
        </w:rPr>
        <w:t xml:space="preserve"> kendisine teslim edilen teminat mektuplarını </w:t>
      </w:r>
      <w:r w:rsidR="004B5DAA">
        <w:rPr>
          <w:rFonts w:ascii="Times New Roman" w:eastAsia="Calibri" w:hAnsi="Times New Roman" w:cs="Times New Roman"/>
          <w:sz w:val="24"/>
          <w:szCs w:val="24"/>
        </w:rPr>
        <w:t xml:space="preserve">en geç </w:t>
      </w:r>
      <w:r w:rsidR="00B70E16" w:rsidRPr="00B70E16">
        <w:rPr>
          <w:rFonts w:ascii="Times New Roman" w:eastAsia="Calibri" w:hAnsi="Times New Roman" w:cs="Times New Roman"/>
          <w:sz w:val="24"/>
          <w:szCs w:val="24"/>
        </w:rPr>
        <w:t xml:space="preserve">bir sonraki iş günü merkezi </w:t>
      </w:r>
      <w:r w:rsidR="004B5DAA">
        <w:rPr>
          <w:rFonts w:ascii="Times New Roman" w:eastAsia="Calibri" w:hAnsi="Times New Roman" w:cs="Times New Roman"/>
          <w:sz w:val="24"/>
          <w:szCs w:val="24"/>
        </w:rPr>
        <w:t>uzlaştırma kuruluşuna bildirir.</w:t>
      </w:r>
    </w:p>
    <w:p w14:paraId="4B13E256" w14:textId="77777777" w:rsidR="008B4CCD" w:rsidRPr="006A6820" w:rsidRDefault="008B4CCD" w:rsidP="005118E5">
      <w:pPr>
        <w:spacing w:after="0" w:line="240" w:lineRule="auto"/>
        <w:jc w:val="both"/>
        <w:rPr>
          <w:rFonts w:ascii="Times New Roman" w:hAnsi="Times New Roman" w:cs="Times New Roman"/>
          <w:sz w:val="24"/>
          <w:szCs w:val="24"/>
        </w:rPr>
      </w:pPr>
    </w:p>
    <w:p w14:paraId="2C6471C6" w14:textId="5EB58EA7" w:rsidR="005C6656" w:rsidRPr="006A6820" w:rsidRDefault="007D6E40"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6A6820">
        <w:rPr>
          <w:rFonts w:ascii="Times New Roman" w:hAnsi="Times New Roman" w:cs="Times New Roman"/>
          <w:sz w:val="24"/>
          <w:szCs w:val="24"/>
        </w:rPr>
        <w:t xml:space="preserve">Teminat </w:t>
      </w:r>
      <w:r w:rsidR="00967AA1" w:rsidRPr="00967AA1">
        <w:rPr>
          <w:rFonts w:ascii="Times New Roman" w:eastAsia="Times New Roman" w:hAnsi="Times New Roman" w:cs="Times New Roman"/>
          <w:sz w:val="24"/>
          <w:szCs w:val="24"/>
          <w:lang w:eastAsia="tr-TR"/>
        </w:rPr>
        <w:t>mektubu dışındaki tüm teminatlar, merkezi uzlaştırma kuruluşunun sistemi açık olduğu sürece piyasa katılımcıları/sistem kullanıcıları tarafından merkezi uzlaştırma kuruluşunun sistemi üzerinden sunulur. Yarım iş günlerinde, hafta sonu ve resmi tatil günlerinde teminat yatırma işlemi gerçekleştirilemez</w:t>
      </w:r>
      <w:r w:rsidR="005654AC">
        <w:rPr>
          <w:rStyle w:val="DipnotBavurusu"/>
          <w:rFonts w:ascii="Times New Roman" w:eastAsia="Times New Roman" w:hAnsi="Times New Roman" w:cs="Times New Roman"/>
          <w:sz w:val="24"/>
          <w:szCs w:val="24"/>
          <w:lang w:eastAsia="tr-TR"/>
        </w:rPr>
        <w:footnoteReference w:id="88"/>
      </w:r>
      <w:r w:rsidR="00967AA1" w:rsidRPr="00967AA1">
        <w:rPr>
          <w:rFonts w:ascii="Times New Roman" w:eastAsia="Times New Roman" w:hAnsi="Times New Roman" w:cs="Times New Roman"/>
          <w:sz w:val="24"/>
          <w:szCs w:val="24"/>
          <w:lang w:eastAsia="tr-TR"/>
        </w:rPr>
        <w:t>.</w:t>
      </w:r>
    </w:p>
    <w:p w14:paraId="3CF36C39" w14:textId="77777777" w:rsidR="00242A92" w:rsidRPr="005118E5" w:rsidRDefault="00242A92" w:rsidP="005118E5">
      <w:pPr>
        <w:spacing w:after="0" w:line="240" w:lineRule="auto"/>
        <w:jc w:val="both"/>
        <w:rPr>
          <w:rFonts w:ascii="Times New Roman" w:hAnsi="Times New Roman" w:cs="Times New Roman"/>
          <w:sz w:val="24"/>
          <w:szCs w:val="24"/>
          <w:highlight w:val="yellow"/>
        </w:rPr>
      </w:pPr>
    </w:p>
    <w:p w14:paraId="142C8250" w14:textId="46823707" w:rsidR="00242A92" w:rsidRPr="005118E5" w:rsidRDefault="00E20A04"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D47283">
        <w:rPr>
          <w:rFonts w:ascii="Times New Roman" w:hAnsi="Times New Roman" w:cs="Times New Roman"/>
          <w:sz w:val="24"/>
          <w:szCs w:val="24"/>
        </w:rPr>
        <w:t>Piyasa katılımcıları, günlük işlem teminatını çekme işlemleri için herhangi bir tam iş gününde saat 11.00, 13:00 ve 15:00’a kadar merkezi uzlaştırma kuruluşuna başvuruda bulunurlar. Merkezi uzlaştırma kuruluşu piyasa katılımcılarının günlük işlem teminatından çekmek istedikleri nakit miktarını içeren dosyayı katılımcıların başvuru yaptığı saatlere müteakip 15 dakika içerisinde piyasa işletmecisine gönderir. Piyasa katılımcılarının çekmek istedikleri tutar, bloke edilmemiş günlük işlem teminatından az ise işlem limiti bu tutar kadar azaltılır ve Piyasa işletmecisi tarafından merkezi uzlaştırma kuruluşuna paranın çekilmesi için onay verilir, fazla ise piyasa katılımcılarının teminatlarını çekme baş</w:t>
      </w:r>
      <w:r>
        <w:rPr>
          <w:rFonts w:ascii="Times New Roman" w:hAnsi="Times New Roman" w:cs="Times New Roman"/>
          <w:sz w:val="24"/>
          <w:szCs w:val="24"/>
        </w:rPr>
        <w:t>vuruları reddedilir</w:t>
      </w:r>
      <w:r w:rsidR="005654AC">
        <w:rPr>
          <w:rStyle w:val="DipnotBavurusu"/>
          <w:rFonts w:ascii="Times New Roman" w:eastAsia="Times New Roman" w:hAnsi="Times New Roman" w:cs="Times New Roman"/>
          <w:sz w:val="24"/>
          <w:szCs w:val="24"/>
          <w:lang w:eastAsia="tr-TR"/>
        </w:rPr>
        <w:footnoteReference w:id="89"/>
      </w:r>
      <w:r>
        <w:rPr>
          <w:rFonts w:ascii="Times New Roman" w:hAnsi="Times New Roman" w:cs="Times New Roman"/>
          <w:sz w:val="24"/>
          <w:szCs w:val="24"/>
          <w:vertAlign w:val="superscript"/>
        </w:rPr>
        <w:t>,</w:t>
      </w:r>
      <w:r>
        <w:rPr>
          <w:rStyle w:val="DipnotBavurusu"/>
          <w:rFonts w:ascii="Times New Roman" w:hAnsi="Times New Roman" w:cs="Times New Roman"/>
          <w:sz w:val="24"/>
          <w:szCs w:val="24"/>
        </w:rPr>
        <w:footnoteReference w:id="90"/>
      </w:r>
      <w:r w:rsidR="00967AA1" w:rsidRPr="00967AA1">
        <w:rPr>
          <w:rFonts w:ascii="Times New Roman" w:eastAsia="Times New Roman" w:hAnsi="Times New Roman" w:cs="Times New Roman"/>
          <w:sz w:val="24"/>
          <w:szCs w:val="24"/>
          <w:lang w:eastAsia="tr-TR"/>
        </w:rPr>
        <w:t>.</w:t>
      </w:r>
    </w:p>
    <w:p w14:paraId="674998CA" w14:textId="77777777" w:rsidR="008B4CCD" w:rsidRPr="005118E5" w:rsidRDefault="008B4CCD" w:rsidP="005118E5">
      <w:pPr>
        <w:spacing w:after="0" w:line="240" w:lineRule="auto"/>
        <w:jc w:val="both"/>
        <w:rPr>
          <w:rFonts w:ascii="Times New Roman" w:hAnsi="Times New Roman" w:cs="Times New Roman"/>
          <w:sz w:val="24"/>
          <w:szCs w:val="24"/>
          <w:highlight w:val="yellow"/>
        </w:rPr>
      </w:pPr>
    </w:p>
    <w:p w14:paraId="0D91F114" w14:textId="6F8F3E84" w:rsidR="00CF0F4B" w:rsidRPr="005118E5" w:rsidRDefault="00872AF3"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lastRenderedPageBreak/>
        <w:t xml:space="preserve">Piyasa </w:t>
      </w:r>
      <w:r w:rsidR="00E5673A" w:rsidRPr="00E5673A">
        <w:rPr>
          <w:rFonts w:ascii="Times New Roman" w:eastAsia="Times New Roman" w:hAnsi="Times New Roman" w:cs="Times New Roman"/>
          <w:sz w:val="24"/>
          <w:szCs w:val="24"/>
          <w:lang w:eastAsia="tr-TR"/>
        </w:rPr>
        <w:t>katılımcıları/sistem kullanıcıları merkezi uzlaştırma kuruluşuna yatırmış oldukları fatura işlem ve dengesizlik teminatı tutarlarının, sunmaları gereken teminat tutarlarından fazla olması durumunda, bu fark tutarının iadesini talep edebilir. Merkezi uzlaştırma kuruluşu, piyasa işletmecisinin onayı sonrasında bu iade talebini kabul eder</w:t>
      </w:r>
      <w:r w:rsidR="00FC7A41">
        <w:rPr>
          <w:rStyle w:val="DipnotBavurusu"/>
          <w:rFonts w:ascii="Times New Roman" w:eastAsia="Times New Roman" w:hAnsi="Times New Roman" w:cs="Times New Roman"/>
          <w:sz w:val="24"/>
          <w:szCs w:val="24"/>
          <w:lang w:eastAsia="tr-TR"/>
        </w:rPr>
        <w:footnoteReference w:id="91"/>
      </w:r>
      <w:r w:rsidR="00E5673A" w:rsidRPr="00E5673A">
        <w:rPr>
          <w:rFonts w:ascii="Times New Roman" w:eastAsia="Times New Roman" w:hAnsi="Times New Roman" w:cs="Times New Roman"/>
          <w:sz w:val="24"/>
          <w:szCs w:val="24"/>
          <w:lang w:eastAsia="tr-TR"/>
        </w:rPr>
        <w:t>.</w:t>
      </w:r>
    </w:p>
    <w:p w14:paraId="51F41E83" w14:textId="77777777" w:rsidR="008B4CCD" w:rsidRPr="005118E5" w:rsidRDefault="008B4CCD" w:rsidP="005118E5">
      <w:pPr>
        <w:spacing w:after="0" w:line="240" w:lineRule="auto"/>
        <w:jc w:val="both"/>
        <w:rPr>
          <w:rFonts w:ascii="Times New Roman" w:hAnsi="Times New Roman" w:cs="Times New Roman"/>
          <w:sz w:val="24"/>
          <w:szCs w:val="24"/>
          <w:highlight w:val="yellow"/>
        </w:rPr>
      </w:pPr>
    </w:p>
    <w:p w14:paraId="2B2C27DF" w14:textId="5E99BB05" w:rsidR="00B12C90" w:rsidRPr="006A6820" w:rsidRDefault="00B12C90"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6A6820">
        <w:rPr>
          <w:rFonts w:ascii="Times New Roman" w:hAnsi="Times New Roman" w:cs="Times New Roman"/>
          <w:sz w:val="24"/>
          <w:szCs w:val="24"/>
        </w:rPr>
        <w:t xml:space="preserve">Piyasa </w:t>
      </w:r>
      <w:r w:rsidR="00E5673A" w:rsidRPr="00E5673A">
        <w:rPr>
          <w:rFonts w:ascii="Times New Roman" w:eastAsia="Times New Roman" w:hAnsi="Times New Roman" w:cs="Times New Roman"/>
          <w:sz w:val="24"/>
          <w:szCs w:val="24"/>
          <w:lang w:eastAsia="tr-TR"/>
        </w:rPr>
        <w:t>katılımcıları/sistem kullanıcıları teminat mektuplarını mesai saatleri içerisinde piyasa işletmecisinden çekebilirler. Yarım iş günlerinde, hafta sonu ve resmi tatil günlerinde teminat mektubu çekme işlemi gerçekleştirilemez</w:t>
      </w:r>
      <w:r w:rsidR="00FC7A41">
        <w:rPr>
          <w:rStyle w:val="DipnotBavurusu"/>
          <w:rFonts w:ascii="Times New Roman" w:eastAsia="Times New Roman" w:hAnsi="Times New Roman" w:cs="Times New Roman"/>
          <w:sz w:val="24"/>
          <w:szCs w:val="24"/>
          <w:lang w:eastAsia="tr-TR"/>
        </w:rPr>
        <w:footnoteReference w:id="92"/>
      </w:r>
      <w:r w:rsidR="00E5673A" w:rsidRPr="00E5673A">
        <w:rPr>
          <w:rFonts w:ascii="Times New Roman" w:eastAsia="Times New Roman" w:hAnsi="Times New Roman" w:cs="Times New Roman"/>
          <w:sz w:val="24"/>
          <w:szCs w:val="24"/>
          <w:lang w:eastAsia="tr-TR"/>
        </w:rPr>
        <w:t>.</w:t>
      </w:r>
    </w:p>
    <w:p w14:paraId="11E2AF3B" w14:textId="77777777" w:rsidR="008B4CCD" w:rsidRPr="006A6820" w:rsidRDefault="008B4CCD" w:rsidP="005118E5">
      <w:pPr>
        <w:spacing w:after="0" w:line="240" w:lineRule="auto"/>
        <w:jc w:val="both"/>
        <w:rPr>
          <w:rFonts w:ascii="Times New Roman" w:hAnsi="Times New Roman" w:cs="Times New Roman"/>
          <w:sz w:val="24"/>
          <w:szCs w:val="24"/>
        </w:rPr>
      </w:pPr>
    </w:p>
    <w:p w14:paraId="1A2E7D64" w14:textId="4A0DB494" w:rsidR="004F779A" w:rsidRDefault="00E5673A"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Piyasa</w:t>
      </w:r>
      <w:r w:rsidRPr="00E5673A">
        <w:rPr>
          <w:rFonts w:ascii="Times New Roman" w:eastAsia="Times New Roman" w:hAnsi="Times New Roman" w:cs="Times New Roman"/>
          <w:sz w:val="24"/>
          <w:szCs w:val="24"/>
          <w:lang w:eastAsia="tr-TR"/>
        </w:rPr>
        <w:t xml:space="preserve"> katılımcıları/sistem kullanıcıları merkezi uzlaştırma kuruluşundan gerçekleştirecekleri TL cinsinden nakit teminat çekme işlemleri, herhangi bir iş gününde saat 15:40’a kadar, nakit dışı teminatların çekme işlemlerini ise saat 17:00’a kadar gerçekleştirebilir. Yarım iş günlerinde, hafta sonu ve resmi tatil günlerinde teminat çekme işlemi gerçekleştirilemez</w:t>
      </w:r>
      <w:r w:rsidR="00FC7A41">
        <w:rPr>
          <w:rStyle w:val="DipnotBavurusu"/>
          <w:rFonts w:ascii="Times New Roman" w:eastAsia="Times New Roman" w:hAnsi="Times New Roman" w:cs="Times New Roman"/>
          <w:sz w:val="24"/>
          <w:szCs w:val="24"/>
          <w:lang w:eastAsia="tr-TR"/>
        </w:rPr>
        <w:footnoteReference w:id="93"/>
      </w:r>
      <w:r w:rsidRPr="00E5673A">
        <w:rPr>
          <w:rFonts w:ascii="Times New Roman" w:eastAsia="Times New Roman" w:hAnsi="Times New Roman" w:cs="Times New Roman"/>
          <w:sz w:val="24"/>
          <w:szCs w:val="24"/>
          <w:lang w:eastAsia="tr-TR"/>
        </w:rPr>
        <w:t>.</w:t>
      </w:r>
    </w:p>
    <w:p w14:paraId="2F326984" w14:textId="77777777" w:rsidR="00B70E16" w:rsidRPr="005B304A" w:rsidRDefault="00B70E16" w:rsidP="005B304A">
      <w:pPr>
        <w:spacing w:after="0" w:line="240" w:lineRule="auto"/>
        <w:jc w:val="both"/>
        <w:rPr>
          <w:rFonts w:ascii="Times New Roman" w:hAnsi="Times New Roman" w:cs="Times New Roman"/>
          <w:sz w:val="24"/>
          <w:szCs w:val="24"/>
        </w:rPr>
      </w:pPr>
    </w:p>
    <w:p w14:paraId="6CB17D62" w14:textId="11A5C12C" w:rsidR="00B70E16" w:rsidRPr="006A6820" w:rsidRDefault="00E5673A"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İşbu Madde 9</w:t>
      </w:r>
      <w:r w:rsidR="00B70E16">
        <w:rPr>
          <w:rFonts w:ascii="Times New Roman" w:hAnsi="Times New Roman" w:cs="Times New Roman"/>
          <w:sz w:val="24"/>
          <w:szCs w:val="24"/>
        </w:rPr>
        <w:t>.4 kapsamında yer alan zamana ilişkin ifadelerde</w:t>
      </w:r>
      <w:r w:rsidR="00B70E16" w:rsidRPr="00B70E16">
        <w:rPr>
          <w:rFonts w:ascii="Times New Roman" w:hAnsi="Times New Roman" w:cs="Times New Roman"/>
          <w:sz w:val="24"/>
          <w:szCs w:val="24"/>
        </w:rPr>
        <w:t xml:space="preserve"> Kurum onayı olmaksızın değişiklik yapılamaz. Yapılması öngörülen değişiklikler piyasa katılımcılarına/sistem kullanıcılarına uygulamaya geçilmeden en az 10 (on) gün önce STP ve EBT aracılığıyla duyurulur</w:t>
      </w:r>
      <w:r w:rsidR="00FC7A41">
        <w:rPr>
          <w:rStyle w:val="DipnotBavurusu"/>
          <w:rFonts w:ascii="Times New Roman" w:hAnsi="Times New Roman" w:cs="Times New Roman"/>
          <w:sz w:val="24"/>
          <w:szCs w:val="24"/>
        </w:rPr>
        <w:footnoteReference w:id="94"/>
      </w:r>
      <w:r w:rsidR="00B70E16" w:rsidRPr="00B70E16">
        <w:rPr>
          <w:rFonts w:ascii="Times New Roman" w:hAnsi="Times New Roman" w:cs="Times New Roman"/>
          <w:sz w:val="24"/>
          <w:szCs w:val="24"/>
        </w:rPr>
        <w:t>.</w:t>
      </w:r>
    </w:p>
    <w:p w14:paraId="03D3E060" w14:textId="77777777" w:rsidR="00620510" w:rsidRDefault="00620510" w:rsidP="005118E5">
      <w:pPr>
        <w:spacing w:after="0" w:line="240" w:lineRule="auto"/>
        <w:jc w:val="both"/>
        <w:rPr>
          <w:rFonts w:ascii="Times New Roman" w:hAnsi="Times New Roman" w:cs="Times New Roman"/>
          <w:sz w:val="24"/>
          <w:szCs w:val="24"/>
        </w:rPr>
      </w:pPr>
    </w:p>
    <w:p w14:paraId="0C0ECAEC" w14:textId="77777777" w:rsidR="003A042E" w:rsidRDefault="003A042E" w:rsidP="005118E5">
      <w:pPr>
        <w:spacing w:after="0" w:line="240" w:lineRule="auto"/>
        <w:jc w:val="both"/>
        <w:rPr>
          <w:rFonts w:ascii="Times New Roman" w:hAnsi="Times New Roman" w:cs="Times New Roman"/>
          <w:sz w:val="24"/>
          <w:szCs w:val="24"/>
        </w:rPr>
      </w:pPr>
    </w:p>
    <w:p w14:paraId="2E8B67AC" w14:textId="77777777" w:rsidR="003A042E" w:rsidRDefault="003A042E" w:rsidP="005118E5">
      <w:pPr>
        <w:spacing w:after="0" w:line="240" w:lineRule="auto"/>
        <w:jc w:val="both"/>
        <w:rPr>
          <w:rFonts w:ascii="Times New Roman" w:hAnsi="Times New Roman" w:cs="Times New Roman"/>
          <w:sz w:val="24"/>
          <w:szCs w:val="24"/>
        </w:rPr>
      </w:pPr>
    </w:p>
    <w:p w14:paraId="35150435" w14:textId="77777777" w:rsidR="003A042E" w:rsidRPr="006A6820" w:rsidRDefault="003A042E" w:rsidP="005118E5">
      <w:pPr>
        <w:spacing w:after="0" w:line="240" w:lineRule="auto"/>
        <w:jc w:val="both"/>
        <w:rPr>
          <w:rFonts w:ascii="Times New Roman" w:hAnsi="Times New Roman" w:cs="Times New Roman"/>
          <w:sz w:val="24"/>
          <w:szCs w:val="24"/>
        </w:rPr>
      </w:pPr>
    </w:p>
    <w:p w14:paraId="41A6D68E" w14:textId="5E3A6736" w:rsidR="000436B6" w:rsidRPr="006A6820" w:rsidRDefault="007B10E6"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6A6820">
        <w:rPr>
          <w:rFonts w:ascii="Times New Roman" w:hAnsi="Times New Roman" w:cs="Times New Roman"/>
          <w:b/>
          <w:sz w:val="24"/>
          <w:szCs w:val="24"/>
        </w:rPr>
        <w:t>Teminat Bildirimine Uyul</w:t>
      </w:r>
      <w:r w:rsidR="00426FF3" w:rsidRPr="006A6820">
        <w:rPr>
          <w:rFonts w:ascii="Times New Roman" w:hAnsi="Times New Roman" w:cs="Times New Roman"/>
          <w:b/>
          <w:sz w:val="24"/>
          <w:szCs w:val="24"/>
        </w:rPr>
        <w:t>mama Hali</w:t>
      </w:r>
    </w:p>
    <w:p w14:paraId="57C15102" w14:textId="77777777" w:rsidR="00426FF3" w:rsidRPr="005118E5" w:rsidRDefault="00426FF3" w:rsidP="005118E5">
      <w:pPr>
        <w:spacing w:after="0" w:line="240" w:lineRule="auto"/>
        <w:jc w:val="both"/>
        <w:rPr>
          <w:rFonts w:ascii="Times New Roman" w:hAnsi="Times New Roman" w:cs="Times New Roman"/>
          <w:sz w:val="24"/>
          <w:szCs w:val="24"/>
          <w:highlight w:val="yellow"/>
        </w:rPr>
      </w:pPr>
    </w:p>
    <w:p w14:paraId="1D3C0B11" w14:textId="72B0129B" w:rsidR="00426FF3" w:rsidRPr="00E5673A" w:rsidRDefault="004F6915" w:rsidP="00E5673A">
      <w:pPr>
        <w:pStyle w:val="ListeParagraf"/>
        <w:numPr>
          <w:ilvl w:val="2"/>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Fatura</w:t>
      </w:r>
      <w:r w:rsidR="00E5673A" w:rsidRPr="00E5673A">
        <w:t xml:space="preserve"> </w:t>
      </w:r>
      <w:r w:rsidR="00E5673A" w:rsidRPr="00E5673A">
        <w:rPr>
          <w:rFonts w:ascii="Times New Roman" w:hAnsi="Times New Roman" w:cs="Times New Roman"/>
          <w:sz w:val="24"/>
          <w:szCs w:val="24"/>
        </w:rPr>
        <w:t>işlem ve dengesizlik teminatları tutarı bildirimi sonrası yatırması talep edilen tutarı yatırmayan bir piyasa katılımcısının, STP’de yapmış olduğu işlemlerden doğan alacaklarının eksik teminat tutarı kadar olan kısmı, teminat hesabına aktarılır. STP’de yapmış olduğu işlemlerden doğan alacaklarının kalan kısmı var ise katılımcıya ödenir</w:t>
      </w:r>
      <w:r w:rsidR="00E5673A">
        <w:rPr>
          <w:rStyle w:val="DipnotBavurusu"/>
          <w:rFonts w:ascii="Times New Roman" w:hAnsi="Times New Roman" w:cs="Times New Roman"/>
          <w:sz w:val="24"/>
          <w:szCs w:val="24"/>
        </w:rPr>
        <w:footnoteReference w:id="95"/>
      </w:r>
      <w:r w:rsidR="00E5673A" w:rsidRPr="00E5673A">
        <w:rPr>
          <w:rFonts w:ascii="Times New Roman" w:hAnsi="Times New Roman" w:cs="Times New Roman"/>
          <w:sz w:val="24"/>
          <w:szCs w:val="24"/>
        </w:rPr>
        <w:t>.</w:t>
      </w:r>
    </w:p>
    <w:p w14:paraId="36C77731" w14:textId="77777777" w:rsidR="008B4CCD" w:rsidRPr="005118E5" w:rsidRDefault="008B4CCD" w:rsidP="005118E5">
      <w:pPr>
        <w:spacing w:after="0" w:line="240" w:lineRule="auto"/>
        <w:jc w:val="both"/>
        <w:rPr>
          <w:rFonts w:ascii="Times New Roman" w:hAnsi="Times New Roman" w:cs="Times New Roman"/>
          <w:sz w:val="24"/>
          <w:szCs w:val="24"/>
          <w:highlight w:val="yellow"/>
        </w:rPr>
      </w:pPr>
    </w:p>
    <w:p w14:paraId="0ED17A55" w14:textId="10E5F780" w:rsidR="00426FF3" w:rsidRPr="005118E5" w:rsidRDefault="004F6915"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Fatura</w:t>
      </w:r>
      <w:r w:rsidR="008C793C" w:rsidRPr="005118E5">
        <w:rPr>
          <w:rFonts w:ascii="Times New Roman" w:hAnsi="Times New Roman" w:cs="Times New Roman"/>
          <w:sz w:val="24"/>
          <w:szCs w:val="24"/>
        </w:rPr>
        <w:t xml:space="preserve"> işlem ve dengesizlik</w:t>
      </w:r>
      <w:r w:rsidR="00426FF3" w:rsidRPr="005118E5">
        <w:rPr>
          <w:rFonts w:ascii="Times New Roman" w:hAnsi="Times New Roman" w:cs="Times New Roman"/>
          <w:sz w:val="24"/>
          <w:szCs w:val="24"/>
        </w:rPr>
        <w:t xml:space="preserve"> teminat</w:t>
      </w:r>
      <w:r w:rsidR="008C793C" w:rsidRPr="005118E5">
        <w:rPr>
          <w:rFonts w:ascii="Times New Roman" w:hAnsi="Times New Roman" w:cs="Times New Roman"/>
          <w:sz w:val="24"/>
          <w:szCs w:val="24"/>
        </w:rPr>
        <w:t>ları</w:t>
      </w:r>
      <w:r w:rsidR="000943D2">
        <w:rPr>
          <w:rFonts w:ascii="Times New Roman" w:hAnsi="Times New Roman" w:cs="Times New Roman"/>
          <w:sz w:val="24"/>
          <w:szCs w:val="24"/>
        </w:rPr>
        <w:t>na ilişkin tutar</w:t>
      </w:r>
      <w:r w:rsidR="00426FF3" w:rsidRPr="005118E5">
        <w:rPr>
          <w:rFonts w:ascii="Times New Roman" w:hAnsi="Times New Roman" w:cs="Times New Roman"/>
          <w:sz w:val="24"/>
          <w:szCs w:val="24"/>
        </w:rPr>
        <w:t xml:space="preserve"> bildirim</w:t>
      </w:r>
      <w:r w:rsidR="000943D2">
        <w:rPr>
          <w:rFonts w:ascii="Times New Roman" w:hAnsi="Times New Roman" w:cs="Times New Roman"/>
          <w:sz w:val="24"/>
          <w:szCs w:val="24"/>
        </w:rPr>
        <w:t>ler</w:t>
      </w:r>
      <w:r w:rsidR="00426FF3" w:rsidRPr="005118E5">
        <w:rPr>
          <w:rFonts w:ascii="Times New Roman" w:hAnsi="Times New Roman" w:cs="Times New Roman"/>
          <w:sz w:val="24"/>
          <w:szCs w:val="24"/>
        </w:rPr>
        <w:t xml:space="preserve">i sonrası yatırması talep edilen tutarı yatırmayan bir piyasa katılımcısı, </w:t>
      </w:r>
      <w:r w:rsidR="004351E2" w:rsidRPr="005118E5">
        <w:rPr>
          <w:rFonts w:ascii="Times New Roman" w:hAnsi="Times New Roman" w:cs="Times New Roman"/>
          <w:sz w:val="24"/>
          <w:szCs w:val="24"/>
        </w:rPr>
        <w:t>STP</w:t>
      </w:r>
      <w:r w:rsidR="00426FF3" w:rsidRPr="005118E5">
        <w:rPr>
          <w:rFonts w:ascii="Times New Roman" w:hAnsi="Times New Roman" w:cs="Times New Roman"/>
          <w:sz w:val="24"/>
          <w:szCs w:val="24"/>
        </w:rPr>
        <w:t>’de işlem yapamaz. Teminat kontrolü itibari ile varsa eşleşmemiş tüm teklifleri silinir ve yeni teklif girmesine izin verilmez</w:t>
      </w:r>
      <w:r w:rsidR="00E5673A">
        <w:rPr>
          <w:rStyle w:val="DipnotBavurusu"/>
          <w:rFonts w:ascii="Times New Roman" w:hAnsi="Times New Roman" w:cs="Times New Roman"/>
          <w:sz w:val="24"/>
          <w:szCs w:val="24"/>
        </w:rPr>
        <w:footnoteReference w:id="96"/>
      </w:r>
      <w:r w:rsidR="00426FF3" w:rsidRPr="005118E5">
        <w:rPr>
          <w:rFonts w:ascii="Times New Roman" w:hAnsi="Times New Roman" w:cs="Times New Roman"/>
          <w:sz w:val="24"/>
          <w:szCs w:val="24"/>
        </w:rPr>
        <w:t>.</w:t>
      </w:r>
    </w:p>
    <w:p w14:paraId="289A8689" w14:textId="77777777" w:rsidR="008B4CCD" w:rsidRPr="005118E5" w:rsidRDefault="008B4CCD" w:rsidP="005118E5">
      <w:pPr>
        <w:spacing w:after="0" w:line="240" w:lineRule="auto"/>
        <w:jc w:val="both"/>
        <w:rPr>
          <w:rFonts w:ascii="Times New Roman" w:hAnsi="Times New Roman" w:cs="Times New Roman"/>
          <w:sz w:val="24"/>
          <w:szCs w:val="24"/>
          <w:highlight w:val="yellow"/>
        </w:rPr>
      </w:pPr>
    </w:p>
    <w:p w14:paraId="63DE9CD6" w14:textId="71ACBB54" w:rsidR="006575D4" w:rsidRPr="005118E5" w:rsidRDefault="004F6915"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Fatura</w:t>
      </w:r>
      <w:r w:rsidR="008C793C" w:rsidRPr="005118E5">
        <w:rPr>
          <w:rFonts w:ascii="Times New Roman" w:hAnsi="Times New Roman" w:cs="Times New Roman"/>
          <w:sz w:val="24"/>
          <w:szCs w:val="24"/>
        </w:rPr>
        <w:t xml:space="preserve"> işlem ve dengesizlik</w:t>
      </w:r>
      <w:r w:rsidR="009121AE" w:rsidRPr="005118E5">
        <w:rPr>
          <w:rFonts w:ascii="Times New Roman" w:hAnsi="Times New Roman" w:cs="Times New Roman"/>
          <w:sz w:val="24"/>
          <w:szCs w:val="24"/>
        </w:rPr>
        <w:t xml:space="preserve"> teminat</w:t>
      </w:r>
      <w:r w:rsidR="000943D2">
        <w:rPr>
          <w:rFonts w:ascii="Times New Roman" w:hAnsi="Times New Roman" w:cs="Times New Roman"/>
          <w:sz w:val="24"/>
          <w:szCs w:val="24"/>
        </w:rPr>
        <w:t>lar</w:t>
      </w:r>
      <w:r w:rsidR="008C793C" w:rsidRPr="005118E5">
        <w:rPr>
          <w:rFonts w:ascii="Times New Roman" w:hAnsi="Times New Roman" w:cs="Times New Roman"/>
          <w:sz w:val="24"/>
          <w:szCs w:val="24"/>
        </w:rPr>
        <w:t>ı</w:t>
      </w:r>
      <w:r w:rsidR="000943D2">
        <w:rPr>
          <w:rFonts w:ascii="Times New Roman" w:hAnsi="Times New Roman" w:cs="Times New Roman"/>
          <w:sz w:val="24"/>
          <w:szCs w:val="24"/>
        </w:rPr>
        <w:t>na ilişkin</w:t>
      </w:r>
      <w:r w:rsidR="006E45DE">
        <w:rPr>
          <w:rFonts w:ascii="Times New Roman" w:hAnsi="Times New Roman" w:cs="Times New Roman"/>
          <w:sz w:val="24"/>
          <w:szCs w:val="24"/>
        </w:rPr>
        <w:t xml:space="preserve"> tutar</w:t>
      </w:r>
      <w:r w:rsidR="009121AE" w:rsidRPr="005118E5">
        <w:rPr>
          <w:rFonts w:ascii="Times New Roman" w:hAnsi="Times New Roman" w:cs="Times New Roman"/>
          <w:sz w:val="24"/>
          <w:szCs w:val="24"/>
        </w:rPr>
        <w:t xml:space="preserve"> bildirim</w:t>
      </w:r>
      <w:r w:rsidR="006E45DE">
        <w:rPr>
          <w:rFonts w:ascii="Times New Roman" w:hAnsi="Times New Roman" w:cs="Times New Roman"/>
          <w:sz w:val="24"/>
          <w:szCs w:val="24"/>
        </w:rPr>
        <w:t>ler</w:t>
      </w:r>
      <w:r w:rsidR="009121AE" w:rsidRPr="005118E5">
        <w:rPr>
          <w:rFonts w:ascii="Times New Roman" w:hAnsi="Times New Roman" w:cs="Times New Roman"/>
          <w:sz w:val="24"/>
          <w:szCs w:val="24"/>
        </w:rPr>
        <w:t>i sonrası yatırması talep edilen tutarı yatırmayan bir piyasa katılımcısı</w:t>
      </w:r>
      <w:r w:rsidR="006E45DE">
        <w:rPr>
          <w:rFonts w:ascii="Times New Roman" w:hAnsi="Times New Roman" w:cs="Times New Roman"/>
          <w:sz w:val="24"/>
          <w:szCs w:val="24"/>
        </w:rPr>
        <w:t>na/sistem kullanıcısına ilişkin, TMB kaydı engellenmesi dahil uygulanacak tedbirlerin kapsamı ve yöntemi ŞİD’de belirlenir.</w:t>
      </w:r>
    </w:p>
    <w:p w14:paraId="095A558A" w14:textId="77777777" w:rsidR="008B4CCD" w:rsidRPr="005118E5" w:rsidRDefault="008B4CCD" w:rsidP="005118E5">
      <w:pPr>
        <w:spacing w:after="0" w:line="240" w:lineRule="auto"/>
        <w:jc w:val="both"/>
        <w:rPr>
          <w:rFonts w:ascii="Times New Roman" w:hAnsi="Times New Roman" w:cs="Times New Roman"/>
          <w:sz w:val="24"/>
          <w:szCs w:val="24"/>
          <w:highlight w:val="yellow"/>
        </w:rPr>
      </w:pPr>
    </w:p>
    <w:p w14:paraId="08F638BA" w14:textId="392387B8" w:rsidR="004351E2" w:rsidRPr="005118E5" w:rsidRDefault="004F6915"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Fatura</w:t>
      </w:r>
      <w:r w:rsidR="008C793C" w:rsidRPr="005118E5">
        <w:rPr>
          <w:rFonts w:ascii="Times New Roman" w:hAnsi="Times New Roman" w:cs="Times New Roman"/>
          <w:sz w:val="24"/>
          <w:szCs w:val="24"/>
        </w:rPr>
        <w:t xml:space="preserve"> </w:t>
      </w:r>
      <w:r w:rsidR="00E5673A" w:rsidRPr="00E5673A">
        <w:rPr>
          <w:rFonts w:ascii="Times New Roman" w:eastAsia="Times New Roman" w:hAnsi="Times New Roman" w:cs="Times New Roman"/>
          <w:sz w:val="24"/>
          <w:szCs w:val="24"/>
          <w:lang w:eastAsia="tr-TR"/>
        </w:rPr>
        <w:t>işlem ve dengesizlik teminatları tutarı bildirimlerine 4 (dört) iş günü uymayan piyasa katılımcısı/sistem kullanıcısı için iletim şirketi tarafından ŞİD ve ilgili diğer mevzuat hükümleri doğrultusunda işlem yapılır</w:t>
      </w:r>
      <w:r w:rsidR="00E5673A">
        <w:rPr>
          <w:rStyle w:val="DipnotBavurusu"/>
          <w:rFonts w:ascii="Times New Roman" w:eastAsia="Times New Roman" w:hAnsi="Times New Roman" w:cs="Times New Roman"/>
          <w:sz w:val="24"/>
          <w:szCs w:val="24"/>
          <w:lang w:eastAsia="tr-TR"/>
        </w:rPr>
        <w:footnoteReference w:id="97"/>
      </w:r>
      <w:r w:rsidR="00E5673A" w:rsidRPr="00E5673A">
        <w:rPr>
          <w:rFonts w:ascii="Times New Roman" w:eastAsia="Times New Roman" w:hAnsi="Times New Roman" w:cs="Times New Roman"/>
          <w:sz w:val="24"/>
          <w:szCs w:val="24"/>
          <w:lang w:eastAsia="tr-TR"/>
        </w:rPr>
        <w:t>.</w:t>
      </w:r>
    </w:p>
    <w:p w14:paraId="4BD8FB84" w14:textId="77777777" w:rsidR="008B4CCD" w:rsidRPr="005118E5" w:rsidRDefault="008B4CCD" w:rsidP="005118E5">
      <w:pPr>
        <w:spacing w:after="0" w:line="240" w:lineRule="auto"/>
        <w:jc w:val="both"/>
        <w:rPr>
          <w:rFonts w:ascii="Times New Roman" w:hAnsi="Times New Roman" w:cs="Times New Roman"/>
          <w:sz w:val="24"/>
          <w:szCs w:val="24"/>
          <w:highlight w:val="yellow"/>
        </w:rPr>
      </w:pPr>
    </w:p>
    <w:p w14:paraId="53683FF9" w14:textId="07646ACC" w:rsidR="00B31F27" w:rsidRPr="00F60110" w:rsidRDefault="00B31F27"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6A6820">
        <w:rPr>
          <w:rFonts w:ascii="Times New Roman" w:hAnsi="Times New Roman" w:cs="Times New Roman"/>
          <w:sz w:val="24"/>
          <w:szCs w:val="24"/>
        </w:rPr>
        <w:t xml:space="preserve">Piyasa </w:t>
      </w:r>
      <w:r w:rsidR="00E5673A" w:rsidRPr="00E5673A">
        <w:rPr>
          <w:rFonts w:ascii="Times New Roman" w:eastAsia="Times New Roman" w:hAnsi="Times New Roman" w:cs="Times New Roman"/>
          <w:sz w:val="24"/>
          <w:szCs w:val="24"/>
          <w:lang w:eastAsia="tr-TR"/>
        </w:rPr>
        <w:t>katılımcısı olmayan sistem kullanıcılarının dengesizlik teminatı yükümlülüklerini yerine getirmemesine ilişkin hususlar, ilgisine göre ŞİD, DUP ve/veya STS’de düzenlenir</w:t>
      </w:r>
      <w:r w:rsidR="00E5673A">
        <w:rPr>
          <w:rStyle w:val="DipnotBavurusu"/>
          <w:rFonts w:ascii="Times New Roman" w:eastAsia="Times New Roman" w:hAnsi="Times New Roman" w:cs="Times New Roman"/>
          <w:sz w:val="24"/>
          <w:szCs w:val="24"/>
          <w:lang w:eastAsia="tr-TR"/>
        </w:rPr>
        <w:footnoteReference w:id="98"/>
      </w:r>
      <w:r w:rsidR="00E5673A" w:rsidRPr="00E5673A">
        <w:rPr>
          <w:rFonts w:ascii="Times New Roman" w:eastAsia="Times New Roman" w:hAnsi="Times New Roman" w:cs="Times New Roman"/>
          <w:sz w:val="24"/>
          <w:szCs w:val="24"/>
          <w:lang w:eastAsia="tr-TR"/>
        </w:rPr>
        <w:t>.</w:t>
      </w:r>
    </w:p>
    <w:p w14:paraId="0816259A" w14:textId="77777777" w:rsidR="00F60110" w:rsidRPr="00F60110" w:rsidRDefault="00F60110" w:rsidP="00F60110">
      <w:pPr>
        <w:pStyle w:val="ListeParagraf"/>
        <w:rPr>
          <w:rFonts w:ascii="Times New Roman" w:hAnsi="Times New Roman" w:cs="Times New Roman"/>
          <w:sz w:val="24"/>
          <w:szCs w:val="24"/>
        </w:rPr>
      </w:pPr>
    </w:p>
    <w:p w14:paraId="6847084B" w14:textId="77777777" w:rsidR="00F60110" w:rsidRPr="006A6820" w:rsidRDefault="00F60110" w:rsidP="00F60110">
      <w:pPr>
        <w:pStyle w:val="ListeParagraf"/>
        <w:spacing w:after="0" w:line="240" w:lineRule="auto"/>
        <w:ind w:left="851"/>
        <w:jc w:val="both"/>
        <w:rPr>
          <w:rFonts w:ascii="Times New Roman" w:hAnsi="Times New Roman" w:cs="Times New Roman"/>
          <w:sz w:val="24"/>
          <w:szCs w:val="24"/>
        </w:rPr>
      </w:pPr>
    </w:p>
    <w:p w14:paraId="76B1E3B3" w14:textId="13EF16B0" w:rsidR="00685815" w:rsidRDefault="00F60110" w:rsidP="00F60110">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Mülga</w:t>
      </w:r>
      <w:r>
        <w:rPr>
          <w:rStyle w:val="DipnotBavurusu"/>
          <w:rFonts w:ascii="Times New Roman" w:hAnsi="Times New Roman" w:cs="Times New Roman"/>
          <w:sz w:val="24"/>
          <w:szCs w:val="24"/>
        </w:rPr>
        <w:footnoteReference w:id="99"/>
      </w:r>
      <w:r>
        <w:rPr>
          <w:rFonts w:ascii="Times New Roman" w:hAnsi="Times New Roman" w:cs="Times New Roman"/>
          <w:sz w:val="24"/>
          <w:szCs w:val="24"/>
        </w:rPr>
        <w:t xml:space="preserve">  </w:t>
      </w:r>
    </w:p>
    <w:p w14:paraId="0352A0CA" w14:textId="39356407" w:rsidR="00F60110" w:rsidRPr="006A6820" w:rsidRDefault="00F60110" w:rsidP="00F60110">
      <w:pPr>
        <w:spacing w:after="0" w:line="240" w:lineRule="auto"/>
        <w:ind w:left="851"/>
        <w:jc w:val="both"/>
        <w:rPr>
          <w:rFonts w:ascii="Times New Roman" w:hAnsi="Times New Roman" w:cs="Times New Roman"/>
          <w:sz w:val="24"/>
          <w:szCs w:val="24"/>
        </w:rPr>
      </w:pPr>
    </w:p>
    <w:p w14:paraId="2942E0AB" w14:textId="0EE49381" w:rsidR="009109A8" w:rsidRPr="00FB5051" w:rsidRDefault="009109A8" w:rsidP="005118E5">
      <w:pPr>
        <w:pStyle w:val="ListeParagraf"/>
        <w:numPr>
          <w:ilvl w:val="1"/>
          <w:numId w:val="2"/>
        </w:numPr>
        <w:spacing w:after="0" w:line="240" w:lineRule="auto"/>
        <w:ind w:left="851" w:hanging="851"/>
        <w:jc w:val="both"/>
        <w:rPr>
          <w:rFonts w:ascii="Times New Roman" w:hAnsi="Times New Roman" w:cs="Times New Roman"/>
          <w:b/>
          <w:sz w:val="24"/>
          <w:szCs w:val="24"/>
        </w:rPr>
      </w:pPr>
      <w:r w:rsidRPr="00FB5051">
        <w:rPr>
          <w:rFonts w:ascii="Times New Roman" w:hAnsi="Times New Roman" w:cs="Times New Roman"/>
          <w:b/>
          <w:sz w:val="24"/>
          <w:szCs w:val="24"/>
        </w:rPr>
        <w:t>Teminat Olarak Kabul Edilebilecek Kıymetler</w:t>
      </w:r>
    </w:p>
    <w:p w14:paraId="72536869" w14:textId="77777777" w:rsidR="00620510" w:rsidRPr="006A6820" w:rsidRDefault="00620510" w:rsidP="005118E5">
      <w:pPr>
        <w:spacing w:after="0" w:line="240" w:lineRule="auto"/>
        <w:jc w:val="both"/>
        <w:rPr>
          <w:rFonts w:ascii="Times New Roman" w:hAnsi="Times New Roman" w:cs="Times New Roman"/>
          <w:sz w:val="24"/>
          <w:szCs w:val="24"/>
        </w:rPr>
      </w:pPr>
    </w:p>
    <w:p w14:paraId="7B9E2278" w14:textId="0BC3B20B" w:rsidR="00640FB0" w:rsidRPr="006A6820" w:rsidRDefault="00640FB0"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6A6820">
        <w:rPr>
          <w:rFonts w:ascii="Times New Roman" w:hAnsi="Times New Roman" w:cs="Times New Roman"/>
          <w:sz w:val="24"/>
          <w:szCs w:val="24"/>
        </w:rPr>
        <w:t>Teminat olarak kabul edilebilecek kıymetler aşağıda belirtilmiştir:</w:t>
      </w:r>
    </w:p>
    <w:p w14:paraId="6F20C46D" w14:textId="77777777" w:rsidR="008B4CCD" w:rsidRPr="006A6820" w:rsidRDefault="008B4CCD" w:rsidP="005118E5">
      <w:pPr>
        <w:spacing w:after="0" w:line="240" w:lineRule="auto"/>
        <w:jc w:val="both"/>
        <w:rPr>
          <w:rFonts w:ascii="Times New Roman" w:hAnsi="Times New Roman" w:cs="Times New Roman"/>
          <w:sz w:val="24"/>
          <w:szCs w:val="24"/>
        </w:rPr>
      </w:pPr>
    </w:p>
    <w:p w14:paraId="34E88D2A" w14:textId="30EEDEDF" w:rsidR="00640FB0" w:rsidRPr="006A6820" w:rsidRDefault="00640FB0" w:rsidP="009B483F">
      <w:pPr>
        <w:pStyle w:val="ListeParagraf"/>
        <w:numPr>
          <w:ilvl w:val="0"/>
          <w:numId w:val="8"/>
        </w:numPr>
        <w:spacing w:after="0" w:line="240" w:lineRule="auto"/>
        <w:ind w:left="1134" w:hanging="283"/>
        <w:jc w:val="both"/>
        <w:rPr>
          <w:rFonts w:ascii="Times New Roman" w:hAnsi="Times New Roman" w:cs="Times New Roman"/>
          <w:sz w:val="24"/>
          <w:szCs w:val="24"/>
        </w:rPr>
      </w:pPr>
      <w:r w:rsidRPr="006A6820">
        <w:rPr>
          <w:rFonts w:ascii="Times New Roman" w:hAnsi="Times New Roman" w:cs="Times New Roman"/>
          <w:sz w:val="24"/>
          <w:szCs w:val="24"/>
        </w:rPr>
        <w:t xml:space="preserve">Türk </w:t>
      </w:r>
      <w:r w:rsidR="004B5DAA">
        <w:rPr>
          <w:rFonts w:ascii="Times New Roman" w:hAnsi="Times New Roman" w:cs="Times New Roman"/>
          <w:sz w:val="24"/>
          <w:szCs w:val="24"/>
        </w:rPr>
        <w:t>L</w:t>
      </w:r>
      <w:r w:rsidRPr="006A6820">
        <w:rPr>
          <w:rFonts w:ascii="Times New Roman" w:hAnsi="Times New Roman" w:cs="Times New Roman"/>
          <w:sz w:val="24"/>
          <w:szCs w:val="24"/>
        </w:rPr>
        <w:t>irası</w:t>
      </w:r>
      <w:r w:rsidR="00675EBF">
        <w:rPr>
          <w:rFonts w:ascii="Times New Roman" w:hAnsi="Times New Roman" w:cs="Times New Roman"/>
          <w:sz w:val="24"/>
          <w:szCs w:val="24"/>
        </w:rPr>
        <w:t>,</w:t>
      </w:r>
    </w:p>
    <w:p w14:paraId="587C6331" w14:textId="4DEDBA27" w:rsidR="00640FB0" w:rsidRPr="006A6820" w:rsidRDefault="00640FB0" w:rsidP="009B483F">
      <w:pPr>
        <w:pStyle w:val="ListeParagraf"/>
        <w:numPr>
          <w:ilvl w:val="0"/>
          <w:numId w:val="8"/>
        </w:numPr>
        <w:spacing w:after="0" w:line="240" w:lineRule="auto"/>
        <w:ind w:left="1134" w:hanging="283"/>
        <w:jc w:val="both"/>
        <w:rPr>
          <w:rFonts w:ascii="Times New Roman" w:hAnsi="Times New Roman" w:cs="Times New Roman"/>
          <w:sz w:val="24"/>
          <w:szCs w:val="24"/>
        </w:rPr>
      </w:pPr>
      <w:r w:rsidRPr="006A6820">
        <w:rPr>
          <w:rFonts w:ascii="Times New Roman" w:hAnsi="Times New Roman" w:cs="Times New Roman"/>
          <w:sz w:val="24"/>
          <w:szCs w:val="24"/>
        </w:rPr>
        <w:t xml:space="preserve">Döviz (ABD </w:t>
      </w:r>
      <w:r w:rsidR="004B5DAA">
        <w:rPr>
          <w:rFonts w:ascii="Times New Roman" w:hAnsi="Times New Roman" w:cs="Times New Roman"/>
          <w:sz w:val="24"/>
          <w:szCs w:val="24"/>
        </w:rPr>
        <w:t>D</w:t>
      </w:r>
      <w:r w:rsidRPr="006A6820">
        <w:rPr>
          <w:rFonts w:ascii="Times New Roman" w:hAnsi="Times New Roman" w:cs="Times New Roman"/>
          <w:sz w:val="24"/>
          <w:szCs w:val="24"/>
        </w:rPr>
        <w:t>oları veya AVRO)</w:t>
      </w:r>
      <w:r w:rsidR="00675EBF">
        <w:rPr>
          <w:rFonts w:ascii="Times New Roman" w:hAnsi="Times New Roman" w:cs="Times New Roman"/>
          <w:sz w:val="24"/>
          <w:szCs w:val="24"/>
        </w:rPr>
        <w:t>,</w:t>
      </w:r>
    </w:p>
    <w:p w14:paraId="36F62DF6" w14:textId="6AD7DCAA" w:rsidR="00640FB0" w:rsidRPr="006A6820" w:rsidRDefault="00640FB0" w:rsidP="009B483F">
      <w:pPr>
        <w:pStyle w:val="ListeParagraf"/>
        <w:numPr>
          <w:ilvl w:val="0"/>
          <w:numId w:val="8"/>
        </w:numPr>
        <w:spacing w:after="0" w:line="240" w:lineRule="auto"/>
        <w:ind w:left="1134" w:hanging="283"/>
        <w:jc w:val="both"/>
        <w:rPr>
          <w:rFonts w:ascii="Times New Roman" w:hAnsi="Times New Roman" w:cs="Times New Roman"/>
          <w:sz w:val="24"/>
          <w:szCs w:val="24"/>
        </w:rPr>
      </w:pPr>
      <w:r w:rsidRPr="006A6820">
        <w:rPr>
          <w:rFonts w:ascii="Times New Roman" w:hAnsi="Times New Roman" w:cs="Times New Roman"/>
          <w:sz w:val="24"/>
          <w:szCs w:val="24"/>
        </w:rPr>
        <w:t xml:space="preserve">Bankacılık mevzuatına tabi ve Türkiye’de faaliyet gösteren bankalar tarafından hazırlanmış olan TL veya döviz cinsinden (ABD </w:t>
      </w:r>
      <w:r w:rsidR="00F802F6">
        <w:rPr>
          <w:rFonts w:ascii="Times New Roman" w:hAnsi="Times New Roman" w:cs="Times New Roman"/>
          <w:sz w:val="24"/>
          <w:szCs w:val="24"/>
        </w:rPr>
        <w:t>D</w:t>
      </w:r>
      <w:r w:rsidRPr="006A6820">
        <w:rPr>
          <w:rFonts w:ascii="Times New Roman" w:hAnsi="Times New Roman" w:cs="Times New Roman"/>
          <w:sz w:val="24"/>
          <w:szCs w:val="24"/>
        </w:rPr>
        <w:t>oları veya AVRO) kesin ve süresiz teminat mektupları,</w:t>
      </w:r>
    </w:p>
    <w:p w14:paraId="1D4E0412" w14:textId="686401C9" w:rsidR="00640FB0" w:rsidRPr="006A6820" w:rsidRDefault="00640FB0" w:rsidP="009B483F">
      <w:pPr>
        <w:pStyle w:val="ListeParagraf"/>
        <w:numPr>
          <w:ilvl w:val="0"/>
          <w:numId w:val="8"/>
        </w:numPr>
        <w:spacing w:after="0" w:line="240" w:lineRule="auto"/>
        <w:ind w:left="1134" w:hanging="283"/>
        <w:jc w:val="both"/>
        <w:rPr>
          <w:rFonts w:ascii="Times New Roman" w:hAnsi="Times New Roman" w:cs="Times New Roman"/>
          <w:sz w:val="24"/>
          <w:szCs w:val="24"/>
        </w:rPr>
      </w:pPr>
      <w:r w:rsidRPr="006A6820">
        <w:rPr>
          <w:rFonts w:ascii="Times New Roman" w:hAnsi="Times New Roman" w:cs="Times New Roman"/>
          <w:sz w:val="24"/>
          <w:szCs w:val="24"/>
        </w:rPr>
        <w:t xml:space="preserve">Bankacılık mevzuatına göre Türkiye’de faaliyette bulunmasına izin verilen yabancı bankalar ile Türkiye dışında faaliyette bulunan banka veya benzeri kredi kuruluşlarının kontr garantisi üzerine bankacılık mevzuatına tabi bankaların düzenleyecekleri TL veya döviz cinsinden (ABD </w:t>
      </w:r>
      <w:r w:rsidR="00F802F6">
        <w:rPr>
          <w:rFonts w:ascii="Times New Roman" w:hAnsi="Times New Roman" w:cs="Times New Roman"/>
          <w:sz w:val="24"/>
          <w:szCs w:val="24"/>
        </w:rPr>
        <w:t>D</w:t>
      </w:r>
      <w:r w:rsidRPr="006A6820">
        <w:rPr>
          <w:rFonts w:ascii="Times New Roman" w:hAnsi="Times New Roman" w:cs="Times New Roman"/>
          <w:sz w:val="24"/>
          <w:szCs w:val="24"/>
        </w:rPr>
        <w:t>oları veya AVRO) kesin ve süresiz teminat mektupları,</w:t>
      </w:r>
    </w:p>
    <w:p w14:paraId="3E03DAAA" w14:textId="3E657760" w:rsidR="00640FB0" w:rsidRDefault="00640FB0" w:rsidP="009B483F">
      <w:pPr>
        <w:pStyle w:val="ListeParagraf"/>
        <w:numPr>
          <w:ilvl w:val="0"/>
          <w:numId w:val="8"/>
        </w:numPr>
        <w:spacing w:after="0" w:line="240" w:lineRule="auto"/>
        <w:ind w:left="1134" w:hanging="283"/>
        <w:jc w:val="both"/>
        <w:rPr>
          <w:rFonts w:ascii="Times New Roman" w:hAnsi="Times New Roman" w:cs="Times New Roman"/>
          <w:sz w:val="24"/>
          <w:szCs w:val="24"/>
        </w:rPr>
      </w:pPr>
      <w:r w:rsidRPr="006A6820">
        <w:rPr>
          <w:rFonts w:ascii="Times New Roman" w:hAnsi="Times New Roman" w:cs="Times New Roman"/>
          <w:sz w:val="24"/>
          <w:szCs w:val="24"/>
        </w:rPr>
        <w:t xml:space="preserve">Hamiline olmak kaydıyla Hazine Müsteşarlığınca ihraç edilen </w:t>
      </w:r>
      <w:r w:rsidR="00DA0954" w:rsidRPr="006A6820">
        <w:rPr>
          <w:rFonts w:ascii="Times New Roman" w:hAnsi="Times New Roman" w:cs="Times New Roman"/>
          <w:sz w:val="24"/>
          <w:szCs w:val="24"/>
        </w:rPr>
        <w:t>d</w:t>
      </w:r>
      <w:r w:rsidRPr="006A6820">
        <w:rPr>
          <w:rFonts w:ascii="Times New Roman" w:hAnsi="Times New Roman" w:cs="Times New Roman"/>
          <w:sz w:val="24"/>
          <w:szCs w:val="24"/>
        </w:rPr>
        <w:t xml:space="preserve">evlet </w:t>
      </w:r>
      <w:r w:rsidR="00DA0954" w:rsidRPr="006A6820">
        <w:rPr>
          <w:rFonts w:ascii="Times New Roman" w:hAnsi="Times New Roman" w:cs="Times New Roman"/>
          <w:sz w:val="24"/>
          <w:szCs w:val="24"/>
        </w:rPr>
        <w:t>i</w:t>
      </w:r>
      <w:r w:rsidRPr="006A6820">
        <w:rPr>
          <w:rFonts w:ascii="Times New Roman" w:hAnsi="Times New Roman" w:cs="Times New Roman"/>
          <w:sz w:val="24"/>
          <w:szCs w:val="24"/>
        </w:rPr>
        <w:t xml:space="preserve">ç </w:t>
      </w:r>
      <w:r w:rsidR="00DA0954" w:rsidRPr="006A6820">
        <w:rPr>
          <w:rFonts w:ascii="Times New Roman" w:hAnsi="Times New Roman" w:cs="Times New Roman"/>
          <w:sz w:val="24"/>
          <w:szCs w:val="24"/>
        </w:rPr>
        <w:t>b</w:t>
      </w:r>
      <w:r w:rsidRPr="006A6820">
        <w:rPr>
          <w:rFonts w:ascii="Times New Roman" w:hAnsi="Times New Roman" w:cs="Times New Roman"/>
          <w:sz w:val="24"/>
          <w:szCs w:val="24"/>
        </w:rPr>
        <w:t xml:space="preserve">orçlanma </w:t>
      </w:r>
      <w:r w:rsidR="00DA0954" w:rsidRPr="006A6820">
        <w:rPr>
          <w:rFonts w:ascii="Times New Roman" w:hAnsi="Times New Roman" w:cs="Times New Roman"/>
          <w:sz w:val="24"/>
          <w:szCs w:val="24"/>
        </w:rPr>
        <w:t>s</w:t>
      </w:r>
      <w:r w:rsidRPr="006A6820">
        <w:rPr>
          <w:rFonts w:ascii="Times New Roman" w:hAnsi="Times New Roman" w:cs="Times New Roman"/>
          <w:sz w:val="24"/>
          <w:szCs w:val="24"/>
        </w:rPr>
        <w:t>enetleri.</w:t>
      </w:r>
    </w:p>
    <w:p w14:paraId="55A1692D" w14:textId="735D8E44" w:rsidR="00332BAA" w:rsidRPr="006A6820" w:rsidRDefault="00332BAA" w:rsidP="009B483F">
      <w:pPr>
        <w:pStyle w:val="ListeParagraf"/>
        <w:numPr>
          <w:ilvl w:val="0"/>
          <w:numId w:val="8"/>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T.C. Hazine ve Maliye Bakanlığınca ihraç edilen Eurobond’lar</w:t>
      </w:r>
      <w:r>
        <w:rPr>
          <w:rStyle w:val="DipnotBavurusu"/>
          <w:rFonts w:ascii="Times New Roman" w:hAnsi="Times New Roman" w:cs="Times New Roman"/>
          <w:sz w:val="24"/>
          <w:szCs w:val="24"/>
        </w:rPr>
        <w:footnoteReference w:id="100"/>
      </w:r>
      <w:r>
        <w:rPr>
          <w:rFonts w:ascii="Times New Roman" w:hAnsi="Times New Roman" w:cs="Times New Roman"/>
          <w:sz w:val="24"/>
          <w:szCs w:val="24"/>
        </w:rPr>
        <w:t>.</w:t>
      </w:r>
    </w:p>
    <w:p w14:paraId="55426A32" w14:textId="77777777" w:rsidR="009B2C6A" w:rsidRPr="006A6820" w:rsidRDefault="009B2C6A" w:rsidP="006A6820">
      <w:pPr>
        <w:spacing w:after="0" w:line="240" w:lineRule="auto"/>
        <w:jc w:val="both"/>
        <w:rPr>
          <w:rFonts w:ascii="Times New Roman" w:hAnsi="Times New Roman" w:cs="Times New Roman"/>
          <w:sz w:val="24"/>
          <w:szCs w:val="24"/>
        </w:rPr>
      </w:pPr>
    </w:p>
    <w:p w14:paraId="3A7852C5" w14:textId="1023C17C" w:rsidR="00640FB0" w:rsidRPr="006A6820" w:rsidRDefault="00640FB0"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6A6820">
        <w:rPr>
          <w:rFonts w:ascii="Times New Roman" w:hAnsi="Times New Roman" w:cs="Times New Roman"/>
          <w:sz w:val="24"/>
          <w:szCs w:val="24"/>
        </w:rPr>
        <w:t>Teminatların TL karşılıklarının hesaplanması sürecinde; döviz nakit teminatlar ve döviz teminat mektupları için TCMB döviz alış kuru, devlet tahvili ve hazine bonosu iç</w:t>
      </w:r>
      <w:r w:rsidR="00E55A05" w:rsidRPr="006A6820">
        <w:rPr>
          <w:rFonts w:ascii="Times New Roman" w:hAnsi="Times New Roman" w:cs="Times New Roman"/>
          <w:sz w:val="24"/>
          <w:szCs w:val="24"/>
        </w:rPr>
        <w:t>in TCMB tarafından Resm</w:t>
      </w:r>
      <w:r w:rsidR="00F802F6">
        <w:rPr>
          <w:rFonts w:ascii="Times New Roman" w:hAnsi="Times New Roman" w:cs="Times New Roman"/>
          <w:sz w:val="24"/>
          <w:szCs w:val="24"/>
        </w:rPr>
        <w:t>i</w:t>
      </w:r>
      <w:r w:rsidR="00E55A05" w:rsidRPr="006A6820">
        <w:rPr>
          <w:rFonts w:ascii="Times New Roman" w:hAnsi="Times New Roman" w:cs="Times New Roman"/>
          <w:sz w:val="24"/>
          <w:szCs w:val="24"/>
        </w:rPr>
        <w:t xml:space="preserve"> Gazete</w:t>
      </w:r>
      <w:r w:rsidRPr="006A6820">
        <w:rPr>
          <w:rFonts w:ascii="Times New Roman" w:hAnsi="Times New Roman" w:cs="Times New Roman"/>
          <w:sz w:val="24"/>
          <w:szCs w:val="24"/>
        </w:rPr>
        <w:t xml:space="preserve">de </w:t>
      </w:r>
      <w:r w:rsidR="00107D25" w:rsidRPr="006A6820">
        <w:rPr>
          <w:rFonts w:ascii="Times New Roman" w:hAnsi="Times New Roman" w:cs="Times New Roman"/>
          <w:sz w:val="24"/>
          <w:szCs w:val="24"/>
        </w:rPr>
        <w:t>yayım</w:t>
      </w:r>
      <w:r w:rsidRPr="006A6820">
        <w:rPr>
          <w:rFonts w:ascii="Times New Roman" w:hAnsi="Times New Roman" w:cs="Times New Roman"/>
          <w:sz w:val="24"/>
          <w:szCs w:val="24"/>
        </w:rPr>
        <w:t>lanan gösterge niteliğindeki fiyatlar baz alınır.</w:t>
      </w:r>
    </w:p>
    <w:p w14:paraId="3A0F1FC7" w14:textId="77777777" w:rsidR="008B4CCD" w:rsidRPr="006A6820" w:rsidRDefault="008B4CCD" w:rsidP="005118E5">
      <w:pPr>
        <w:spacing w:after="0" w:line="240" w:lineRule="auto"/>
        <w:jc w:val="both"/>
        <w:rPr>
          <w:rFonts w:ascii="Times New Roman" w:hAnsi="Times New Roman" w:cs="Times New Roman"/>
          <w:sz w:val="24"/>
          <w:szCs w:val="24"/>
        </w:rPr>
      </w:pPr>
    </w:p>
    <w:p w14:paraId="135FE6F8" w14:textId="22E5D619" w:rsidR="00640FB0" w:rsidRPr="006A6820" w:rsidRDefault="00640FB0"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6A6820">
        <w:rPr>
          <w:rFonts w:ascii="Times New Roman" w:hAnsi="Times New Roman" w:cs="Times New Roman"/>
          <w:sz w:val="24"/>
          <w:szCs w:val="24"/>
        </w:rPr>
        <w:t xml:space="preserve">Teminat mektubu dışında teminat olarak kabul edilen kıymetlere ve döviz cinsinden teminat mektuplarına değerleme katsayısı uygulanır. Bu </w:t>
      </w:r>
      <w:r w:rsidR="00875074" w:rsidRPr="006A6820">
        <w:rPr>
          <w:rFonts w:ascii="Times New Roman" w:hAnsi="Times New Roman" w:cs="Times New Roman"/>
          <w:sz w:val="24"/>
          <w:szCs w:val="24"/>
        </w:rPr>
        <w:t>d</w:t>
      </w:r>
      <w:r w:rsidRPr="006A6820">
        <w:rPr>
          <w:rFonts w:ascii="Times New Roman" w:hAnsi="Times New Roman" w:cs="Times New Roman"/>
          <w:sz w:val="24"/>
          <w:szCs w:val="24"/>
        </w:rPr>
        <w:t>üzenleme kapsamında uygulanacak olan değerleme katsayısı</w:t>
      </w:r>
      <w:r w:rsidR="00096E32" w:rsidRPr="006A6820">
        <w:rPr>
          <w:rFonts w:ascii="Times New Roman" w:hAnsi="Times New Roman" w:cs="Times New Roman"/>
          <w:sz w:val="24"/>
          <w:szCs w:val="24"/>
        </w:rPr>
        <w:t xml:space="preserve">, </w:t>
      </w:r>
      <w:r w:rsidRPr="006A6820">
        <w:rPr>
          <w:rFonts w:ascii="Times New Roman" w:hAnsi="Times New Roman" w:cs="Times New Roman"/>
          <w:sz w:val="24"/>
          <w:szCs w:val="24"/>
        </w:rPr>
        <w:t xml:space="preserve">benzer piyasalarda uygulanan değerleme katsayıları dikkate alınarak merkezi uzlaştırma </w:t>
      </w:r>
      <w:r w:rsidR="0006000B" w:rsidRPr="006A6820">
        <w:rPr>
          <w:rFonts w:ascii="Times New Roman" w:hAnsi="Times New Roman" w:cs="Times New Roman"/>
          <w:sz w:val="24"/>
          <w:szCs w:val="24"/>
        </w:rPr>
        <w:t>kuruluşunun</w:t>
      </w:r>
      <w:r w:rsidRPr="006A6820">
        <w:rPr>
          <w:rFonts w:ascii="Times New Roman" w:hAnsi="Times New Roman" w:cs="Times New Roman"/>
          <w:sz w:val="24"/>
          <w:szCs w:val="24"/>
        </w:rPr>
        <w:t xml:space="preserve"> önerisi üzerine </w:t>
      </w:r>
      <w:r w:rsidR="00247402" w:rsidRPr="006A6820">
        <w:rPr>
          <w:rFonts w:ascii="Times New Roman" w:hAnsi="Times New Roman" w:cs="Times New Roman"/>
          <w:sz w:val="24"/>
          <w:szCs w:val="24"/>
        </w:rPr>
        <w:t>p</w:t>
      </w:r>
      <w:r w:rsidR="00FC403C" w:rsidRPr="006A6820">
        <w:rPr>
          <w:rFonts w:ascii="Times New Roman" w:hAnsi="Times New Roman" w:cs="Times New Roman"/>
          <w:sz w:val="24"/>
          <w:szCs w:val="24"/>
        </w:rPr>
        <w:t xml:space="preserve">iyasa </w:t>
      </w:r>
      <w:r w:rsidR="00247402" w:rsidRPr="006A6820">
        <w:rPr>
          <w:rFonts w:ascii="Times New Roman" w:hAnsi="Times New Roman" w:cs="Times New Roman"/>
          <w:sz w:val="24"/>
          <w:szCs w:val="24"/>
        </w:rPr>
        <w:t>i</w:t>
      </w:r>
      <w:r w:rsidR="00FC403C" w:rsidRPr="006A6820">
        <w:rPr>
          <w:rFonts w:ascii="Times New Roman" w:hAnsi="Times New Roman" w:cs="Times New Roman"/>
          <w:sz w:val="24"/>
          <w:szCs w:val="24"/>
        </w:rPr>
        <w:t>şletmecisi</w:t>
      </w:r>
      <w:r w:rsidRPr="006A6820">
        <w:rPr>
          <w:rFonts w:ascii="Times New Roman" w:hAnsi="Times New Roman" w:cs="Times New Roman"/>
          <w:sz w:val="24"/>
          <w:szCs w:val="24"/>
        </w:rPr>
        <w:t xml:space="preserve"> tarafından belirlenerek, </w:t>
      </w:r>
      <w:r w:rsidR="007207CA" w:rsidRPr="006A6820">
        <w:rPr>
          <w:rFonts w:ascii="Times New Roman" w:hAnsi="Times New Roman" w:cs="Times New Roman"/>
          <w:sz w:val="24"/>
          <w:szCs w:val="24"/>
        </w:rPr>
        <w:t>STP</w:t>
      </w:r>
      <w:r w:rsidRPr="006A6820">
        <w:rPr>
          <w:rFonts w:ascii="Times New Roman" w:hAnsi="Times New Roman" w:cs="Times New Roman"/>
          <w:sz w:val="24"/>
          <w:szCs w:val="24"/>
        </w:rPr>
        <w:t xml:space="preserve"> aracılığıyla piyasa katılımcılarına duyurulur.</w:t>
      </w:r>
    </w:p>
    <w:p w14:paraId="5338A3C5" w14:textId="77777777" w:rsidR="008B4CCD" w:rsidRPr="006A6820" w:rsidRDefault="008B4CCD" w:rsidP="005118E5">
      <w:pPr>
        <w:spacing w:after="0" w:line="240" w:lineRule="auto"/>
        <w:jc w:val="both"/>
        <w:rPr>
          <w:rFonts w:ascii="Times New Roman" w:hAnsi="Times New Roman" w:cs="Times New Roman"/>
          <w:sz w:val="24"/>
          <w:szCs w:val="24"/>
        </w:rPr>
      </w:pPr>
    </w:p>
    <w:p w14:paraId="1F94A37F" w14:textId="4F6F8B7C" w:rsidR="00F53E16" w:rsidRPr="006A6820" w:rsidRDefault="00F53E16" w:rsidP="005118E5">
      <w:pPr>
        <w:pStyle w:val="ListeParagraf"/>
        <w:numPr>
          <w:ilvl w:val="2"/>
          <w:numId w:val="2"/>
        </w:numPr>
        <w:spacing w:after="0" w:line="240" w:lineRule="auto"/>
        <w:ind w:left="851" w:hanging="851"/>
        <w:jc w:val="both"/>
        <w:rPr>
          <w:rFonts w:ascii="Times New Roman" w:hAnsi="Times New Roman" w:cs="Times New Roman"/>
          <w:sz w:val="24"/>
          <w:szCs w:val="24"/>
        </w:rPr>
      </w:pPr>
      <w:r w:rsidRPr="006A6820">
        <w:rPr>
          <w:rFonts w:ascii="Times New Roman" w:hAnsi="Times New Roman" w:cs="Times New Roman"/>
          <w:sz w:val="24"/>
          <w:szCs w:val="24"/>
        </w:rPr>
        <w:t>Teminatlarla ilgili tüm maliyetler ilgili piyasa katılımcısı tarafından karşılanır.</w:t>
      </w:r>
    </w:p>
    <w:p w14:paraId="04D9846D" w14:textId="77777777" w:rsidR="00620510" w:rsidRPr="005118E5" w:rsidRDefault="00620510" w:rsidP="005118E5">
      <w:pPr>
        <w:spacing w:after="0" w:line="240" w:lineRule="auto"/>
        <w:jc w:val="both"/>
        <w:rPr>
          <w:rFonts w:ascii="Times New Roman" w:hAnsi="Times New Roman" w:cs="Times New Roman"/>
          <w:sz w:val="24"/>
          <w:szCs w:val="24"/>
        </w:rPr>
      </w:pPr>
    </w:p>
    <w:p w14:paraId="7FEAF2DB" w14:textId="77777777" w:rsidR="00620510" w:rsidRPr="005118E5" w:rsidRDefault="00620510" w:rsidP="005118E5">
      <w:pPr>
        <w:spacing w:after="0" w:line="240" w:lineRule="auto"/>
        <w:jc w:val="both"/>
        <w:rPr>
          <w:rFonts w:ascii="Times New Roman" w:hAnsi="Times New Roman" w:cs="Times New Roman"/>
          <w:sz w:val="24"/>
          <w:szCs w:val="24"/>
        </w:rPr>
      </w:pPr>
    </w:p>
    <w:p w14:paraId="03CF71C3" w14:textId="7F185624" w:rsidR="00E5673A" w:rsidRPr="00F453D7" w:rsidRDefault="00E5673A" w:rsidP="00A85573">
      <w:pPr>
        <w:pStyle w:val="Balk1"/>
        <w:numPr>
          <w:ilvl w:val="0"/>
          <w:numId w:val="2"/>
        </w:numPr>
        <w:spacing w:before="0" w:line="240" w:lineRule="auto"/>
        <w:ind w:left="851" w:hanging="851"/>
        <w:jc w:val="both"/>
        <w:rPr>
          <w:rFonts w:ascii="Times New Roman" w:eastAsia="Times New Roman" w:hAnsi="Times New Roman" w:cs="Times New Roman"/>
          <w:color w:val="auto"/>
          <w:sz w:val="24"/>
          <w:szCs w:val="24"/>
          <w:lang w:eastAsia="tr-TR"/>
        </w:rPr>
      </w:pPr>
      <w:bookmarkStart w:id="9" w:name="_Toc493769675"/>
      <w:r w:rsidRPr="00F453D7">
        <w:rPr>
          <w:rFonts w:ascii="Times New Roman" w:eastAsia="Times New Roman" w:hAnsi="Times New Roman" w:cs="Times New Roman"/>
          <w:color w:val="auto"/>
          <w:sz w:val="24"/>
          <w:szCs w:val="24"/>
          <w:lang w:eastAsia="tr-TR"/>
        </w:rPr>
        <w:lastRenderedPageBreak/>
        <w:t>MALİ HUSUSLARA DAİR BİLDİRİMLER, FATURALAMA VE TEMERRÜT HALİ</w:t>
      </w:r>
      <w:r w:rsidR="00F453D7">
        <w:rPr>
          <w:rStyle w:val="DipnotBavurusu"/>
          <w:rFonts w:ascii="Times New Roman" w:eastAsia="Times New Roman" w:hAnsi="Times New Roman" w:cs="Times New Roman"/>
          <w:color w:val="auto"/>
          <w:sz w:val="24"/>
          <w:szCs w:val="24"/>
          <w:lang w:eastAsia="tr-TR"/>
        </w:rPr>
        <w:footnoteReference w:id="101"/>
      </w:r>
    </w:p>
    <w:p w14:paraId="41722F71" w14:textId="77777777" w:rsidR="00E5673A" w:rsidRPr="00F453D7" w:rsidRDefault="00E5673A" w:rsidP="00A85573">
      <w:pPr>
        <w:ind w:left="851" w:hanging="851"/>
        <w:rPr>
          <w:rFonts w:ascii="Times New Roman" w:hAnsi="Times New Roman" w:cs="Times New Roman"/>
          <w:sz w:val="24"/>
          <w:szCs w:val="24"/>
          <w:lang w:eastAsia="tr-TR"/>
        </w:rPr>
      </w:pPr>
    </w:p>
    <w:p w14:paraId="216DD362" w14:textId="7CCD992F" w:rsidR="00E5673A" w:rsidRPr="00F453D7" w:rsidRDefault="00E5673A" w:rsidP="00A85573">
      <w:pPr>
        <w:pStyle w:val="Balk1"/>
        <w:numPr>
          <w:ilvl w:val="1"/>
          <w:numId w:val="2"/>
        </w:numPr>
        <w:spacing w:before="0" w:line="240" w:lineRule="auto"/>
        <w:ind w:left="851" w:hanging="851"/>
        <w:jc w:val="both"/>
        <w:rPr>
          <w:rFonts w:ascii="Times New Roman" w:eastAsia="Times New Roman" w:hAnsi="Times New Roman" w:cs="Times New Roman"/>
          <w:color w:val="auto"/>
          <w:sz w:val="24"/>
          <w:szCs w:val="24"/>
          <w:lang w:eastAsia="tr-TR"/>
        </w:rPr>
      </w:pPr>
      <w:r w:rsidRPr="00F453D7">
        <w:rPr>
          <w:rFonts w:ascii="Times New Roman" w:eastAsia="Times New Roman" w:hAnsi="Times New Roman" w:cs="Times New Roman"/>
          <w:color w:val="auto"/>
          <w:sz w:val="24"/>
          <w:szCs w:val="24"/>
          <w:lang w:eastAsia="tr-TR"/>
        </w:rPr>
        <w:t>Avans Ödeme Bildirimleri</w:t>
      </w:r>
    </w:p>
    <w:p w14:paraId="767AA6B8" w14:textId="77777777" w:rsidR="00E5673A" w:rsidRPr="00F453D7" w:rsidRDefault="00E5673A" w:rsidP="00A85573">
      <w:pPr>
        <w:ind w:left="851" w:hanging="851"/>
        <w:rPr>
          <w:rFonts w:ascii="Times New Roman" w:hAnsi="Times New Roman" w:cs="Times New Roman"/>
          <w:sz w:val="24"/>
          <w:szCs w:val="24"/>
          <w:lang w:eastAsia="tr-TR"/>
        </w:rPr>
      </w:pPr>
    </w:p>
    <w:p w14:paraId="67DF1E86" w14:textId="21BD07EE" w:rsidR="00E20A04" w:rsidRDefault="00E20A04" w:rsidP="00E20A04">
      <w:pPr>
        <w:pStyle w:val="Balk1"/>
        <w:numPr>
          <w:ilvl w:val="2"/>
          <w:numId w:val="2"/>
        </w:numPr>
        <w:spacing w:before="0" w:line="240" w:lineRule="auto"/>
        <w:ind w:left="851" w:hanging="851"/>
        <w:jc w:val="both"/>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U</w:t>
      </w:r>
      <w:r w:rsidRPr="00E20A04">
        <w:rPr>
          <w:rFonts w:ascii="Times New Roman" w:eastAsia="Calibri" w:hAnsi="Times New Roman" w:cs="Times New Roman"/>
          <w:b w:val="0"/>
          <w:color w:val="auto"/>
          <w:sz w:val="24"/>
          <w:szCs w:val="24"/>
        </w:rPr>
        <w:t xml:space="preserve">zlaştırma hesaplamaları sonucunda piyasa katılımcılarının STP’de günlük ve haftalık ürünlerin </w:t>
      </w:r>
      <w:r w:rsidRPr="00E20A04">
        <w:rPr>
          <w:rFonts w:ascii="Times New Roman" w:eastAsia="Calibri" w:hAnsi="Times New Roman" w:cs="Times New Roman"/>
          <w:b w:val="0"/>
          <w:bCs w:val="0"/>
          <w:noProof/>
          <w:color w:val="auto"/>
          <w:sz w:val="24"/>
          <w:szCs w:val="24"/>
        </w:rPr>
        <w:t>(</w:t>
      </w:r>
      <w:r w:rsidRPr="00E20A04">
        <w:rPr>
          <w:rFonts w:ascii="Times New Roman" w:eastAsia="Calibri" w:hAnsi="Times New Roman" w:cs="Times New Roman"/>
          <w:b w:val="0"/>
          <w:bCs w:val="0"/>
          <w:color w:val="auto"/>
          <w:sz w:val="24"/>
          <w:szCs w:val="24"/>
        </w:rPr>
        <w:t xml:space="preserve">hafta içi ürünü, hafta sonu ürünü ve haftalık ürün) </w:t>
      </w:r>
      <w:r w:rsidRPr="00E20A04">
        <w:rPr>
          <w:rFonts w:ascii="Times New Roman" w:eastAsia="Calibri" w:hAnsi="Times New Roman" w:cs="Times New Roman"/>
          <w:b w:val="0"/>
          <w:color w:val="auto"/>
          <w:sz w:val="24"/>
          <w:szCs w:val="24"/>
        </w:rPr>
        <w:t>her birinde gerçekleştirdikleri işlemlere ilişkin, bir fatura döneminin her günü için Piyasa İşletmecisine ödeyeceği ya da Piyasa İşletmecisi tarafından piyasa katılımcılarına ödenecek tutarları içeren günlük avans ödeme bildirimi, ilgili gaz gününe ilişkin günlük ürüne ait ticaret kapanış zamanına müteakiben en geç 1 (bir) saat içinde, günlük bazda, piyasa İşletmecisi tarafından merkezi uzlaştırma kuruluşuna ve STP üzerinden ilgili piyasa katılımcılarına duyurulur</w:t>
      </w:r>
      <w:r>
        <w:rPr>
          <w:rStyle w:val="DipnotBavurusu"/>
          <w:rFonts w:ascii="Times New Roman" w:eastAsia="Calibri" w:hAnsi="Times New Roman" w:cs="Times New Roman"/>
          <w:b w:val="0"/>
          <w:color w:val="auto"/>
          <w:sz w:val="24"/>
          <w:szCs w:val="24"/>
        </w:rPr>
        <w:footnoteReference w:id="102"/>
      </w:r>
      <w:r w:rsidRPr="00E20A04">
        <w:rPr>
          <w:rFonts w:ascii="Times New Roman" w:eastAsia="Calibri" w:hAnsi="Times New Roman" w:cs="Times New Roman"/>
          <w:b w:val="0"/>
          <w:color w:val="auto"/>
          <w:sz w:val="24"/>
          <w:szCs w:val="24"/>
        </w:rPr>
        <w:t>.</w:t>
      </w:r>
    </w:p>
    <w:p w14:paraId="42EE4F2E" w14:textId="77777777" w:rsidR="00E20A04" w:rsidRPr="00E20A04" w:rsidRDefault="00E20A04" w:rsidP="00E20A04"/>
    <w:p w14:paraId="74923D60" w14:textId="77777777"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F453D7">
        <w:rPr>
          <w:rFonts w:ascii="Times New Roman" w:eastAsia="Times New Roman" w:hAnsi="Times New Roman" w:cs="Times New Roman"/>
          <w:b w:val="0"/>
          <w:color w:val="auto"/>
          <w:sz w:val="24"/>
          <w:szCs w:val="24"/>
          <w:lang w:eastAsia="tr-TR"/>
        </w:rPr>
        <w:t>Piyasa İşletmecisi tarafından piyasa katılımcılarına ve merkezi uzlaştırma kuruluşuna duyurulan avans ödeme bildirimi aşağıda yer alan kalemleri içerir:</w:t>
      </w:r>
      <w:r w:rsidR="00F453D7" w:rsidRPr="00F453D7">
        <w:rPr>
          <w:rFonts w:ascii="Times New Roman" w:eastAsia="Times New Roman" w:hAnsi="Times New Roman" w:cs="Times New Roman"/>
          <w:b w:val="0"/>
          <w:color w:val="auto"/>
          <w:sz w:val="24"/>
          <w:szCs w:val="24"/>
          <w:lang w:eastAsia="tr-TR"/>
        </w:rPr>
        <w:t xml:space="preserve"> </w:t>
      </w:r>
    </w:p>
    <w:p w14:paraId="5152DE63" w14:textId="77777777" w:rsidR="00F453D7" w:rsidRPr="00F453D7" w:rsidRDefault="00F453D7" w:rsidP="00A85573">
      <w:pPr>
        <w:pStyle w:val="ListeParagraf"/>
        <w:keepNext/>
        <w:keepLines/>
        <w:numPr>
          <w:ilvl w:val="1"/>
          <w:numId w:val="2"/>
        </w:numPr>
        <w:spacing w:after="0" w:line="240" w:lineRule="auto"/>
        <w:ind w:left="851" w:hanging="851"/>
        <w:contextualSpacing w:val="0"/>
        <w:jc w:val="both"/>
        <w:outlineLvl w:val="0"/>
        <w:rPr>
          <w:rFonts w:ascii="Times New Roman" w:eastAsia="Times New Roman" w:hAnsi="Times New Roman" w:cs="Times New Roman"/>
          <w:b/>
          <w:bCs/>
          <w:vanish/>
          <w:sz w:val="24"/>
          <w:szCs w:val="24"/>
          <w:lang w:eastAsia="tr-TR"/>
        </w:rPr>
      </w:pPr>
    </w:p>
    <w:p w14:paraId="25B280BE" w14:textId="77777777" w:rsidR="00F453D7" w:rsidRPr="00F453D7" w:rsidRDefault="00F453D7" w:rsidP="00A85573">
      <w:pPr>
        <w:ind w:left="851" w:hanging="851"/>
        <w:rPr>
          <w:rFonts w:ascii="Times New Roman" w:hAnsi="Times New Roman" w:cs="Times New Roman"/>
          <w:sz w:val="24"/>
          <w:szCs w:val="24"/>
          <w:lang w:eastAsia="tr-TR"/>
        </w:rPr>
      </w:pPr>
    </w:p>
    <w:p w14:paraId="2D1501B7" w14:textId="4A8BC374" w:rsidR="00E5673A" w:rsidRPr="00F453D7" w:rsidRDefault="00E5673A" w:rsidP="009B483F">
      <w:pPr>
        <w:pStyle w:val="ListeParagraf"/>
        <w:numPr>
          <w:ilvl w:val="0"/>
          <w:numId w:val="25"/>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Piyasa katılımcısının STP’de gerçekleştirdiği satışlarına ilişkin doğal gaz miktarı ve alacak dökümü,</w:t>
      </w:r>
    </w:p>
    <w:p w14:paraId="18621D96" w14:textId="0A0A88B6" w:rsidR="00E5673A" w:rsidRPr="00F453D7" w:rsidRDefault="00E5673A" w:rsidP="009B483F">
      <w:pPr>
        <w:pStyle w:val="ListeParagraf"/>
        <w:numPr>
          <w:ilvl w:val="0"/>
          <w:numId w:val="25"/>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Piyasa katılımcısının STP’de gerçekleştirdiği alışlarına ilişkin doğal gaz miktarı ve borç dökümü,</w:t>
      </w:r>
    </w:p>
    <w:p w14:paraId="4A896D6B" w14:textId="15378634" w:rsidR="00E5673A" w:rsidRPr="00E5673A" w:rsidRDefault="00E5673A" w:rsidP="00A85573">
      <w:pPr>
        <w:spacing w:after="0" w:line="240" w:lineRule="auto"/>
        <w:ind w:left="851" w:hanging="851"/>
        <w:jc w:val="both"/>
        <w:rPr>
          <w:rFonts w:ascii="Times New Roman" w:eastAsia="Times New Roman" w:hAnsi="Times New Roman" w:cs="Times New Roman"/>
          <w:sz w:val="24"/>
          <w:szCs w:val="24"/>
          <w:lang w:eastAsia="tr-TR"/>
        </w:rPr>
      </w:pPr>
    </w:p>
    <w:p w14:paraId="6810288A" w14:textId="6BDD5CAE" w:rsidR="00F453D7" w:rsidRPr="00F453D7" w:rsidRDefault="003566E9"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3566E9">
        <w:rPr>
          <w:rFonts w:ascii="Times New Roman" w:hAnsi="Times New Roman" w:cs="Times New Roman"/>
          <w:b w:val="0"/>
          <w:color w:val="auto"/>
          <w:sz w:val="24"/>
          <w:szCs w:val="24"/>
        </w:rPr>
        <w:t>Uzlaştırma hesaplamaları sonucunda piyasa katılımcıları/sistem kullanıcılarının her bir fatura dönemi için piyasa işletmecisine ödeyeceği ya da piyasa işletmecisi tarafından piyasa katılımcıları/sistem kullanıcılarına ödenecek tutarları içeren ön uzlaştırma bildirimi, fatura dönemini takip eden ayın 10. (onuncu) günü, bu günün resmi tatil gününe denk gelmesi halinde resmi tatil gününü takip eden ilk iş günü, STP aracılığı ile ilgili piyasa katılımcıları/sistem kullanıcılarına duyurulur</w:t>
      </w:r>
      <w:r>
        <w:rPr>
          <w:rStyle w:val="DipnotBavurusu"/>
          <w:rFonts w:ascii="Times New Roman" w:hAnsi="Times New Roman" w:cs="Times New Roman"/>
          <w:b w:val="0"/>
          <w:color w:val="auto"/>
          <w:sz w:val="24"/>
          <w:szCs w:val="24"/>
        </w:rPr>
        <w:footnoteReference w:id="103"/>
      </w:r>
      <w:r w:rsidR="00E5673A" w:rsidRPr="00E5673A">
        <w:rPr>
          <w:rFonts w:ascii="Times New Roman" w:eastAsia="Times New Roman" w:hAnsi="Times New Roman" w:cs="Times New Roman"/>
          <w:b w:val="0"/>
          <w:color w:val="auto"/>
          <w:sz w:val="24"/>
          <w:szCs w:val="24"/>
          <w:lang w:eastAsia="tr-TR"/>
        </w:rPr>
        <w:t>.</w:t>
      </w:r>
    </w:p>
    <w:p w14:paraId="6DE8EF5D" w14:textId="77777777" w:rsidR="00F453D7" w:rsidRPr="00F453D7" w:rsidRDefault="00F453D7" w:rsidP="00A85573">
      <w:pPr>
        <w:pStyle w:val="Balk1"/>
        <w:spacing w:before="0" w:line="240" w:lineRule="auto"/>
        <w:ind w:left="851" w:hanging="851"/>
        <w:jc w:val="both"/>
        <w:rPr>
          <w:rFonts w:ascii="Times New Roman" w:eastAsia="Times New Roman" w:hAnsi="Times New Roman" w:cs="Times New Roman"/>
          <w:color w:val="auto"/>
          <w:sz w:val="24"/>
          <w:szCs w:val="24"/>
          <w:lang w:eastAsia="tr-TR"/>
        </w:rPr>
      </w:pPr>
    </w:p>
    <w:p w14:paraId="400EF43C" w14:textId="5EC50A1B" w:rsid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işletmecisi tarafından piyasa katılımcıları/sistem kullanıcılarına duyurulan faturaya esas uzlaştırma bildirimi, aşağıda yer alan kalemleri içerir:</w:t>
      </w:r>
      <w:r w:rsidR="00F453D7" w:rsidRPr="00F453D7">
        <w:rPr>
          <w:rFonts w:ascii="Times New Roman" w:eastAsia="Times New Roman" w:hAnsi="Times New Roman" w:cs="Times New Roman"/>
          <w:b w:val="0"/>
          <w:color w:val="auto"/>
          <w:sz w:val="24"/>
          <w:szCs w:val="24"/>
          <w:lang w:eastAsia="tr-TR"/>
        </w:rPr>
        <w:t xml:space="preserve"> </w:t>
      </w:r>
    </w:p>
    <w:p w14:paraId="48219283" w14:textId="77777777" w:rsidR="00F453D7" w:rsidRPr="00F453D7" w:rsidRDefault="00F453D7" w:rsidP="00A85573">
      <w:pPr>
        <w:ind w:left="851" w:hanging="851"/>
        <w:rPr>
          <w:lang w:eastAsia="tr-TR"/>
        </w:rPr>
      </w:pPr>
    </w:p>
    <w:p w14:paraId="5D87E5F7" w14:textId="11ECE2FD" w:rsidR="00E5673A" w:rsidRPr="00F453D7" w:rsidRDefault="00E5673A"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Piyasa katılımcılarının fatura dönemi bazında STP’de gerçekleştirdikleri satışlarına ilişkin doğal gaz miktarı ve alacak dökümü,</w:t>
      </w:r>
    </w:p>
    <w:p w14:paraId="418E0DF8" w14:textId="446F9685" w:rsidR="00E5673A" w:rsidRPr="00F453D7" w:rsidRDefault="00E5673A"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Piyasa katılımcılarının fatura dönemi bazında STP’de gerçekleştirdikleri alışlarına ilişkin doğal gaz miktarı ve borç dökümü,</w:t>
      </w:r>
    </w:p>
    <w:p w14:paraId="01BAC9C0" w14:textId="3DCA3FF5" w:rsidR="00E5673A" w:rsidRPr="00F453D7" w:rsidRDefault="00E5673A"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Bir taşıtanın negatif dengesizliklerine ilişkin, ilgili taşıtana bir fatura dönemi için tahakkuk ettirilecek borç tutarı,</w:t>
      </w:r>
    </w:p>
    <w:p w14:paraId="75DA7861" w14:textId="47815C67" w:rsidR="00E5673A" w:rsidRPr="00F453D7" w:rsidRDefault="00E5673A"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Bir taşıtanın pozitif dengesizliklerine ilişkin, ilgili taşıtana bir fatura dönemi için tahakkuk ettirilecek alacak tutarı,</w:t>
      </w:r>
    </w:p>
    <w:p w14:paraId="594912D5" w14:textId="66783E6B" w:rsidR="00E5673A" w:rsidRPr="00F453D7" w:rsidRDefault="00E5673A"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İletim şirketi ilave dengeleyici kalemi,</w:t>
      </w:r>
    </w:p>
    <w:p w14:paraId="63644E04" w14:textId="1F39D238" w:rsidR="00E5673A" w:rsidRPr="00F453D7" w:rsidRDefault="00E5673A"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Dengesizliklerin uzlaştırılması sonucu oluşan bakiye (BAST) kalemi,</w:t>
      </w:r>
    </w:p>
    <w:p w14:paraId="1A11EB16" w14:textId="6DE0D3AE" w:rsidR="00E5673A" w:rsidRPr="00F453D7" w:rsidRDefault="005C2E13"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5C2E13">
        <w:rPr>
          <w:rFonts w:ascii="Times New Roman" w:hAnsi="Times New Roman" w:cs="Times New Roman"/>
          <w:sz w:val="24"/>
          <w:szCs w:val="24"/>
        </w:rPr>
        <w:lastRenderedPageBreak/>
        <w:t>Organize toptan doğal gaz satış piyasası faaliyetlerine ilişkin taşıtanlara tahakkuk ettirilecek ilgili mevzuatta tanımlanmış PİÜ ve DİÜ’den oluşan işletim ücretleri</w:t>
      </w:r>
      <w:r>
        <w:rPr>
          <w:rStyle w:val="DipnotBavurusu"/>
          <w:rFonts w:ascii="Times New Roman" w:hAnsi="Times New Roman" w:cs="Times New Roman"/>
          <w:sz w:val="24"/>
          <w:szCs w:val="24"/>
        </w:rPr>
        <w:footnoteReference w:id="104"/>
      </w:r>
      <w:r w:rsidR="00E5673A" w:rsidRPr="00F453D7">
        <w:rPr>
          <w:rFonts w:ascii="Times New Roman" w:eastAsia="Times New Roman" w:hAnsi="Times New Roman" w:cs="Times New Roman"/>
          <w:sz w:val="24"/>
          <w:szCs w:val="24"/>
          <w:lang w:eastAsia="tr-TR"/>
        </w:rPr>
        <w:t>,</w:t>
      </w:r>
    </w:p>
    <w:p w14:paraId="3C747998" w14:textId="4D5435C5" w:rsidR="00E5673A" w:rsidRPr="00F453D7" w:rsidRDefault="00E5673A"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Noktasal/bölgesel üründeki negatif</w:t>
      </w:r>
      <w:r w:rsidR="00193F1B">
        <w:rPr>
          <w:rFonts w:ascii="Times New Roman" w:eastAsia="Times New Roman" w:hAnsi="Times New Roman" w:cs="Times New Roman"/>
          <w:sz w:val="24"/>
          <w:szCs w:val="24"/>
          <w:lang w:eastAsia="tr-TR"/>
        </w:rPr>
        <w:t xml:space="preserve"> ve pozitif</w:t>
      </w:r>
      <w:r w:rsidRPr="00F453D7">
        <w:rPr>
          <w:rFonts w:ascii="Times New Roman" w:eastAsia="Times New Roman" w:hAnsi="Times New Roman" w:cs="Times New Roman"/>
          <w:sz w:val="24"/>
          <w:szCs w:val="24"/>
          <w:lang w:eastAsia="tr-TR"/>
        </w:rPr>
        <w:t xml:space="preserve"> dengesizliklerine ilişkin, ilgili taşıtana bir fatura dönemi için ta</w:t>
      </w:r>
      <w:r w:rsidR="00193F1B">
        <w:rPr>
          <w:rFonts w:ascii="Times New Roman" w:eastAsia="Times New Roman" w:hAnsi="Times New Roman" w:cs="Times New Roman"/>
          <w:sz w:val="24"/>
          <w:szCs w:val="24"/>
          <w:lang w:eastAsia="tr-TR"/>
        </w:rPr>
        <w:t>hakkuk ettirilecek borç tutarı</w:t>
      </w:r>
      <w:r w:rsidR="00193F1B">
        <w:rPr>
          <w:rStyle w:val="DipnotBavurusu"/>
          <w:rFonts w:ascii="Times New Roman" w:eastAsia="Times New Roman" w:hAnsi="Times New Roman" w:cs="Times New Roman"/>
          <w:sz w:val="24"/>
          <w:szCs w:val="24"/>
          <w:lang w:eastAsia="tr-TR"/>
        </w:rPr>
        <w:footnoteReference w:id="105"/>
      </w:r>
      <w:r w:rsidR="00193F1B">
        <w:rPr>
          <w:rFonts w:ascii="Times New Roman" w:eastAsia="Times New Roman" w:hAnsi="Times New Roman" w:cs="Times New Roman"/>
          <w:sz w:val="24"/>
          <w:szCs w:val="24"/>
          <w:lang w:eastAsia="tr-TR"/>
        </w:rPr>
        <w:t>,</w:t>
      </w:r>
    </w:p>
    <w:p w14:paraId="5B698473" w14:textId="4C3F9146" w:rsidR="00E5673A" w:rsidRPr="00F453D7" w:rsidRDefault="00193F1B"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Muafiyet Tutarı</w:t>
      </w:r>
      <w:r>
        <w:rPr>
          <w:rStyle w:val="DipnotBavurusu"/>
          <w:rFonts w:ascii="Times New Roman" w:eastAsia="Times New Roman" w:hAnsi="Times New Roman" w:cs="Times New Roman"/>
          <w:sz w:val="24"/>
          <w:szCs w:val="24"/>
          <w:lang w:eastAsia="tr-TR"/>
        </w:rPr>
        <w:footnoteReference w:id="106"/>
      </w:r>
      <w:r>
        <w:rPr>
          <w:rFonts w:ascii="Times New Roman" w:eastAsia="Times New Roman" w:hAnsi="Times New Roman" w:cs="Times New Roman"/>
          <w:sz w:val="24"/>
          <w:szCs w:val="24"/>
          <w:lang w:eastAsia="tr-TR"/>
        </w:rPr>
        <w:t>,</w:t>
      </w:r>
    </w:p>
    <w:p w14:paraId="7A0B0D82" w14:textId="557101A9" w:rsidR="00E5673A" w:rsidRPr="00F453D7" w:rsidRDefault="00E5673A"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Tahsil edilemeyen alacak kalemi,</w:t>
      </w:r>
      <w:r w:rsidRPr="00F453D7">
        <w:rPr>
          <w:rFonts w:ascii="Times New Roman" w:eastAsia="Times New Roman" w:hAnsi="Times New Roman" w:cs="Times New Roman"/>
          <w:sz w:val="24"/>
          <w:szCs w:val="24"/>
          <w:lang w:eastAsia="tr-TR"/>
        </w:rPr>
        <w:tab/>
      </w:r>
    </w:p>
    <w:p w14:paraId="15123D59" w14:textId="7EFB0F2C" w:rsidR="00E5673A" w:rsidRPr="00F453D7" w:rsidRDefault="00E5673A"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Geçmişe dönük düzeltme kalemi,</w:t>
      </w:r>
    </w:p>
    <w:p w14:paraId="77C84264" w14:textId="2360153C" w:rsidR="00E5673A" w:rsidRPr="00F453D7" w:rsidRDefault="00E5673A"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Avans ve fatura ödemelerine ilişkin gecikme zammı kalemleri,</w:t>
      </w:r>
    </w:p>
    <w:p w14:paraId="58A7E5F8" w14:textId="6609CA5F" w:rsidR="00E5673A" w:rsidRDefault="00E5673A"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Vergi ve harçlar</w:t>
      </w:r>
      <w:r w:rsidR="00193F1B">
        <w:rPr>
          <w:rFonts w:ascii="Times New Roman" w:eastAsia="Times New Roman" w:hAnsi="Times New Roman" w:cs="Times New Roman"/>
          <w:sz w:val="24"/>
          <w:szCs w:val="24"/>
          <w:lang w:eastAsia="tr-TR"/>
        </w:rPr>
        <w:t>,</w:t>
      </w:r>
    </w:p>
    <w:p w14:paraId="20A59487" w14:textId="7D13FA21" w:rsidR="00193F1B" w:rsidRDefault="00193F1B" w:rsidP="009B483F">
      <w:pPr>
        <w:pStyle w:val="ListeParagraf"/>
        <w:numPr>
          <w:ilvl w:val="0"/>
          <w:numId w:val="26"/>
        </w:numPr>
        <w:spacing w:after="0" w:line="240" w:lineRule="auto"/>
        <w:ind w:left="851" w:hanging="851"/>
        <w:jc w:val="both"/>
        <w:rPr>
          <w:rFonts w:ascii="Times New Roman" w:eastAsia="Times New Roman" w:hAnsi="Times New Roman" w:cs="Times New Roman"/>
          <w:sz w:val="24"/>
          <w:szCs w:val="24"/>
          <w:lang w:eastAsia="tr-TR"/>
        </w:rPr>
      </w:pPr>
      <w:r w:rsidRPr="00D47283">
        <w:rPr>
          <w:rFonts w:ascii="Times New Roman" w:eastAsia="Calibri" w:hAnsi="Times New Roman" w:cs="Times New Roman"/>
          <w:sz w:val="24"/>
          <w:szCs w:val="24"/>
        </w:rPr>
        <w:t>ŞİD kapsamında düzenlenen Talimata ilişkin tutar</w:t>
      </w:r>
      <w:r>
        <w:rPr>
          <w:rStyle w:val="DipnotBavurusu"/>
          <w:rFonts w:ascii="Times New Roman" w:eastAsia="Calibri" w:hAnsi="Times New Roman" w:cs="Times New Roman"/>
          <w:sz w:val="24"/>
          <w:szCs w:val="24"/>
        </w:rPr>
        <w:footnoteReference w:id="107"/>
      </w:r>
      <w:r w:rsidRPr="00D47283">
        <w:rPr>
          <w:rFonts w:ascii="Times New Roman" w:eastAsia="Calibri" w:hAnsi="Times New Roman" w:cs="Times New Roman"/>
          <w:sz w:val="24"/>
          <w:szCs w:val="24"/>
        </w:rPr>
        <w:t>.</w:t>
      </w:r>
    </w:p>
    <w:p w14:paraId="0A333205" w14:textId="77777777" w:rsidR="00121D05" w:rsidRPr="00F453D7" w:rsidRDefault="00121D05" w:rsidP="00121D05">
      <w:pPr>
        <w:pStyle w:val="ListeParagraf"/>
        <w:spacing w:after="0" w:line="240" w:lineRule="auto"/>
        <w:ind w:left="851"/>
        <w:jc w:val="both"/>
        <w:rPr>
          <w:rFonts w:ascii="Times New Roman" w:eastAsia="Times New Roman" w:hAnsi="Times New Roman" w:cs="Times New Roman"/>
          <w:sz w:val="24"/>
          <w:szCs w:val="24"/>
          <w:lang w:eastAsia="tr-TR"/>
        </w:rPr>
      </w:pPr>
    </w:p>
    <w:p w14:paraId="382E1E4B" w14:textId="273C417E" w:rsidR="00F453D7" w:rsidRPr="00F453D7" w:rsidRDefault="00F453D7"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Madde</w:t>
      </w:r>
      <w:r w:rsidR="00E5673A" w:rsidRPr="00E5673A">
        <w:rPr>
          <w:rFonts w:ascii="Times New Roman" w:eastAsia="Times New Roman" w:hAnsi="Times New Roman" w:cs="Times New Roman"/>
          <w:b w:val="0"/>
          <w:color w:val="auto"/>
          <w:sz w:val="24"/>
          <w:szCs w:val="24"/>
          <w:lang w:eastAsia="tr-TR"/>
        </w:rPr>
        <w:t xml:space="preserve"> 10.2.2’de bildirilen a, b bentlerinde bulunan fatura kalemleri piyasa işletmecisi tarafından piyasa işlemlerinin uzlaştırması kapsamında, c, d, e, f, h, i</w:t>
      </w:r>
      <w:r w:rsidR="00786C7C">
        <w:rPr>
          <w:rFonts w:ascii="Times New Roman" w:eastAsia="Times New Roman" w:hAnsi="Times New Roman" w:cs="Times New Roman"/>
          <w:b w:val="0"/>
          <w:color w:val="auto"/>
          <w:sz w:val="24"/>
          <w:szCs w:val="24"/>
          <w:lang w:eastAsia="tr-TR"/>
        </w:rPr>
        <w:t>, n</w:t>
      </w:r>
      <w:r w:rsidR="00E5673A" w:rsidRPr="00E5673A">
        <w:rPr>
          <w:rFonts w:ascii="Times New Roman" w:eastAsia="Times New Roman" w:hAnsi="Times New Roman" w:cs="Times New Roman"/>
          <w:b w:val="0"/>
          <w:color w:val="auto"/>
          <w:sz w:val="24"/>
          <w:szCs w:val="24"/>
          <w:lang w:eastAsia="tr-TR"/>
        </w:rPr>
        <w:t xml:space="preserve"> bentlerinde bulunan fatura kalemleri dengesizliklerin uzlaştırması kapsamında hesaplanır. Bununla birlikte g, k, l, m bentlerinde bulunan kalemlerin piyasa işlemleri sonucu oluşan miktar ve tutarları piyasa işlemleri uzlaştırması, dengesizlik hesaplamaları sonucu oluşan miktar ve tutarları ise dengesizliklerin uzlaştırılması kapsamında ele alınır</w:t>
      </w:r>
      <w:r w:rsidR="00786C7C">
        <w:rPr>
          <w:rStyle w:val="DipnotBavurusu"/>
          <w:rFonts w:ascii="Times New Roman" w:eastAsia="Times New Roman" w:hAnsi="Times New Roman" w:cs="Times New Roman"/>
          <w:b w:val="0"/>
          <w:color w:val="auto"/>
          <w:sz w:val="24"/>
          <w:szCs w:val="24"/>
          <w:lang w:eastAsia="tr-TR"/>
        </w:rPr>
        <w:footnoteReference w:id="108"/>
      </w:r>
      <w:r w:rsidR="00E5673A" w:rsidRPr="00E5673A">
        <w:rPr>
          <w:rFonts w:ascii="Times New Roman" w:eastAsia="Times New Roman" w:hAnsi="Times New Roman" w:cs="Times New Roman"/>
          <w:b w:val="0"/>
          <w:color w:val="auto"/>
          <w:sz w:val="24"/>
          <w:szCs w:val="24"/>
          <w:lang w:eastAsia="tr-TR"/>
        </w:rPr>
        <w:t>.</w:t>
      </w:r>
    </w:p>
    <w:p w14:paraId="0D2F0DDA" w14:textId="77777777" w:rsidR="00F453D7" w:rsidRPr="00F453D7" w:rsidRDefault="00F453D7" w:rsidP="00A85573">
      <w:pPr>
        <w:pStyle w:val="Balk1"/>
        <w:spacing w:before="0" w:line="240" w:lineRule="auto"/>
        <w:ind w:left="851" w:hanging="851"/>
        <w:jc w:val="both"/>
        <w:rPr>
          <w:rFonts w:ascii="Times New Roman" w:eastAsia="Times New Roman" w:hAnsi="Times New Roman" w:cs="Times New Roman"/>
          <w:color w:val="auto"/>
          <w:sz w:val="24"/>
          <w:szCs w:val="24"/>
          <w:lang w:eastAsia="tr-TR"/>
        </w:rPr>
      </w:pPr>
    </w:p>
    <w:p w14:paraId="2F2EE0A6" w14:textId="2C16D7AA" w:rsidR="00F453D7" w:rsidRPr="00F453D7" w:rsidRDefault="00C91851" w:rsidP="00A85573">
      <w:pPr>
        <w:pStyle w:val="Balk1"/>
        <w:numPr>
          <w:ilvl w:val="2"/>
          <w:numId w:val="2"/>
        </w:numPr>
        <w:spacing w:before="0" w:line="240" w:lineRule="auto"/>
        <w:ind w:left="851" w:hanging="851"/>
        <w:jc w:val="both"/>
        <w:rPr>
          <w:rFonts w:ascii="Times New Roman" w:eastAsia="Times New Roman" w:hAnsi="Times New Roman" w:cs="Times New Roman"/>
          <w:b w:val="0"/>
          <w:i/>
          <w:color w:val="auto"/>
          <w:sz w:val="24"/>
          <w:szCs w:val="24"/>
          <w:lang w:eastAsia="tr-TR"/>
        </w:rPr>
      </w:pPr>
      <w:r w:rsidRPr="00C91851">
        <w:rPr>
          <w:rFonts w:ascii="Times New Roman" w:hAnsi="Times New Roman" w:cs="Times New Roman"/>
          <w:b w:val="0"/>
          <w:color w:val="auto"/>
          <w:sz w:val="24"/>
          <w:szCs w:val="24"/>
        </w:rPr>
        <w:t>Piyasa katılımcıları/sistem kullanıcılarının ön uzlaştırma bildirimlerinde tespit ettikleri maddi hatalara ilişkin itirazlarının, ilgili fatura dönemine ait işlemler kapsamında değerlendirmeye alınabilmesi için ön uzlaştırma bildirimlerine yapılacak itirazın, bildirimlerin yayımlandığı günü takip eden ilk iş günü, saat 16:00’a kadar yapılması gerekir. İtirazların yapıldığı günü takip eden ilk iş günü, piyasa işletmecisi tarafından saat 16:00’a kadar ilgili itirazlar da değerlendirilerek faturaya esas uzlaştırma bildirimi yayınlanır. İtirazların saat 16:00’a kadar sonuçlandırılamaması halinde Fatura İtirazları ve Düzeltme İşlemleri bölümünde açıklanan süreç uygulanır. İtirazın uygun bulunmaması durumunda da, bu süre içerisinde piyasa katılımcısı/sistem kullanıcısına bilgi verilir</w:t>
      </w:r>
      <w:r>
        <w:rPr>
          <w:rStyle w:val="DipnotBavurusu"/>
          <w:rFonts w:ascii="Times New Roman" w:hAnsi="Times New Roman" w:cs="Times New Roman"/>
          <w:b w:val="0"/>
          <w:color w:val="auto"/>
          <w:sz w:val="24"/>
          <w:szCs w:val="24"/>
        </w:rPr>
        <w:footnoteReference w:id="109"/>
      </w:r>
      <w:r w:rsidR="00E5673A" w:rsidRPr="00F453D7">
        <w:rPr>
          <w:rFonts w:ascii="Times New Roman" w:eastAsia="Times New Roman" w:hAnsi="Times New Roman" w:cs="Times New Roman"/>
          <w:b w:val="0"/>
          <w:color w:val="auto"/>
          <w:sz w:val="24"/>
          <w:szCs w:val="24"/>
          <w:lang w:eastAsia="tr-TR"/>
        </w:rPr>
        <w:t>.</w:t>
      </w:r>
    </w:p>
    <w:p w14:paraId="58AD8DD2" w14:textId="77777777" w:rsidR="00F453D7" w:rsidRPr="00F453D7" w:rsidRDefault="00F453D7" w:rsidP="00A85573">
      <w:pPr>
        <w:pStyle w:val="Balk1"/>
        <w:spacing w:before="0" w:line="240" w:lineRule="auto"/>
        <w:ind w:left="851" w:hanging="851"/>
        <w:jc w:val="both"/>
        <w:rPr>
          <w:rFonts w:ascii="Times New Roman" w:eastAsia="Times New Roman" w:hAnsi="Times New Roman" w:cs="Times New Roman"/>
          <w:i/>
          <w:color w:val="auto"/>
          <w:sz w:val="24"/>
          <w:szCs w:val="24"/>
          <w:lang w:eastAsia="tr-TR"/>
        </w:rPr>
      </w:pPr>
    </w:p>
    <w:p w14:paraId="4383F6F8" w14:textId="77777777" w:rsidR="00F453D7" w:rsidRPr="00F453D7" w:rsidRDefault="00F453D7" w:rsidP="00A85573">
      <w:pPr>
        <w:pStyle w:val="ListeParagraf"/>
        <w:keepNext/>
        <w:keepLines/>
        <w:numPr>
          <w:ilvl w:val="1"/>
          <w:numId w:val="2"/>
        </w:numPr>
        <w:spacing w:after="0" w:line="240" w:lineRule="auto"/>
        <w:ind w:left="851" w:hanging="851"/>
        <w:contextualSpacing w:val="0"/>
        <w:jc w:val="both"/>
        <w:outlineLvl w:val="0"/>
        <w:rPr>
          <w:rFonts w:ascii="Times New Roman" w:eastAsia="Times New Roman" w:hAnsi="Times New Roman" w:cs="Times New Roman"/>
          <w:b/>
          <w:bCs/>
          <w:vanish/>
          <w:sz w:val="24"/>
          <w:szCs w:val="24"/>
          <w:lang w:eastAsia="tr-TR"/>
        </w:rPr>
      </w:pPr>
    </w:p>
    <w:p w14:paraId="6A784499" w14:textId="388312DD"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i/>
          <w:color w:val="auto"/>
          <w:sz w:val="24"/>
          <w:szCs w:val="24"/>
          <w:lang w:eastAsia="tr-TR"/>
        </w:rPr>
      </w:pPr>
      <w:r w:rsidRPr="00E5673A">
        <w:rPr>
          <w:rFonts w:ascii="Times New Roman" w:eastAsia="Times New Roman" w:hAnsi="Times New Roman" w:cs="Times New Roman"/>
          <w:b w:val="0"/>
          <w:color w:val="auto"/>
          <w:sz w:val="24"/>
          <w:szCs w:val="24"/>
          <w:lang w:eastAsia="tr-TR"/>
        </w:rPr>
        <w:t>Piyasa işletmecisi, bildirimlerin yapıldığı ayın 12.(on ikinci) gününden itibaren 7 (yedi) gün içinde, faturaya esas uzlaştırma bildiriminde yer alan tutarlara göre faturaları düzenler.</w:t>
      </w:r>
      <w:r w:rsidR="008C7F51">
        <w:rPr>
          <w:rFonts w:ascii="Times New Roman" w:eastAsia="Times New Roman" w:hAnsi="Times New Roman" w:cs="Times New Roman"/>
          <w:b w:val="0"/>
          <w:color w:val="auto"/>
          <w:sz w:val="24"/>
          <w:szCs w:val="24"/>
          <w:lang w:eastAsia="tr-TR"/>
        </w:rPr>
        <w:t xml:space="preserve"> </w:t>
      </w:r>
      <w:r w:rsidRPr="008C7F51">
        <w:rPr>
          <w:rFonts w:ascii="Times New Roman" w:eastAsia="Times New Roman" w:hAnsi="Times New Roman" w:cs="Times New Roman"/>
          <w:b w:val="0"/>
          <w:color w:val="auto"/>
          <w:sz w:val="24"/>
          <w:szCs w:val="24"/>
          <w:lang w:eastAsia="tr-TR"/>
        </w:rPr>
        <w:t>F</w:t>
      </w:r>
      <w:r w:rsidRPr="00E5673A">
        <w:rPr>
          <w:rFonts w:ascii="Times New Roman" w:eastAsia="Times New Roman" w:hAnsi="Times New Roman" w:cs="Times New Roman"/>
          <w:b w:val="0"/>
          <w:color w:val="auto"/>
          <w:sz w:val="24"/>
          <w:szCs w:val="24"/>
          <w:lang w:eastAsia="tr-TR"/>
        </w:rPr>
        <w:t>aturaya esas uzlaştırmanın yayımlanma tarihi, piyasa işletmecisi tarafından düzenlenen fatura için fatura tebliğ tarihi olarak kabul edilir</w:t>
      </w:r>
      <w:r w:rsidRPr="00E5673A">
        <w:rPr>
          <w:rFonts w:ascii="Times New Roman" w:eastAsia="Times New Roman" w:hAnsi="Times New Roman" w:cs="Times New Roman"/>
          <w:b w:val="0"/>
          <w:i/>
          <w:color w:val="auto"/>
          <w:sz w:val="24"/>
          <w:szCs w:val="24"/>
          <w:lang w:eastAsia="tr-TR"/>
        </w:rPr>
        <w:t>.</w:t>
      </w:r>
    </w:p>
    <w:p w14:paraId="73166A19" w14:textId="77777777" w:rsidR="00F453D7" w:rsidRPr="00F453D7" w:rsidRDefault="00F453D7" w:rsidP="00A85573">
      <w:pPr>
        <w:ind w:left="851" w:hanging="851"/>
        <w:rPr>
          <w:rFonts w:ascii="Times New Roman" w:hAnsi="Times New Roman" w:cs="Times New Roman"/>
          <w:sz w:val="24"/>
          <w:szCs w:val="24"/>
          <w:lang w:eastAsia="tr-TR"/>
        </w:rPr>
      </w:pPr>
    </w:p>
    <w:p w14:paraId="1F5E6090" w14:textId="277D87BE" w:rsidR="00F453D7" w:rsidRPr="00F453D7" w:rsidRDefault="00134E96"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134E96">
        <w:rPr>
          <w:rFonts w:ascii="Times New Roman" w:eastAsia="Calibri" w:hAnsi="Times New Roman" w:cs="Times New Roman"/>
          <w:b w:val="0"/>
          <w:color w:val="auto"/>
          <w:sz w:val="24"/>
          <w:szCs w:val="24"/>
        </w:rPr>
        <w:lastRenderedPageBreak/>
        <w:t xml:space="preserve">Piyasa İşletmecisi, esas uzlaştırma bildiriminin yapıldığı gün, </w:t>
      </w:r>
      <w:r w:rsidRPr="00134E96">
        <w:rPr>
          <w:rFonts w:ascii="Times New Roman" w:hAnsi="Times New Roman" w:cs="Times New Roman"/>
          <w:b w:val="0"/>
          <w:color w:val="auto"/>
          <w:sz w:val="24"/>
          <w:szCs w:val="24"/>
        </w:rPr>
        <w:t>katılımcının ilgili piyasa faaliyetlerine ilişkin düzenlenmiş olan faturalara istinaden borç/alacak bilgilerini merkezi uzlaştırma kuruluşuna bildirir</w:t>
      </w:r>
      <w:r>
        <w:rPr>
          <w:rStyle w:val="DipnotBavurusu"/>
          <w:rFonts w:ascii="Times New Roman" w:hAnsi="Times New Roman" w:cs="Times New Roman"/>
          <w:b w:val="0"/>
          <w:color w:val="auto"/>
          <w:sz w:val="24"/>
          <w:szCs w:val="24"/>
        </w:rPr>
        <w:footnoteReference w:id="110"/>
      </w:r>
      <w:r w:rsidR="00E5673A" w:rsidRPr="00E5673A">
        <w:rPr>
          <w:rFonts w:ascii="Times New Roman" w:eastAsia="Times New Roman" w:hAnsi="Times New Roman" w:cs="Times New Roman"/>
          <w:b w:val="0"/>
          <w:color w:val="auto"/>
          <w:sz w:val="24"/>
          <w:szCs w:val="24"/>
          <w:lang w:eastAsia="tr-TR"/>
        </w:rPr>
        <w:t xml:space="preserve">. </w:t>
      </w:r>
    </w:p>
    <w:p w14:paraId="7DD702E2" w14:textId="77777777" w:rsidR="00F453D7" w:rsidRPr="00F453D7" w:rsidRDefault="00F453D7" w:rsidP="00A85573">
      <w:pPr>
        <w:pStyle w:val="Balk1"/>
        <w:spacing w:before="0" w:line="240" w:lineRule="auto"/>
        <w:ind w:left="851" w:hanging="851"/>
        <w:jc w:val="both"/>
        <w:rPr>
          <w:rFonts w:ascii="Times New Roman" w:eastAsia="Times New Roman" w:hAnsi="Times New Roman" w:cs="Times New Roman"/>
          <w:color w:val="auto"/>
          <w:sz w:val="24"/>
          <w:szCs w:val="24"/>
          <w:lang w:eastAsia="tr-TR"/>
        </w:rPr>
      </w:pPr>
    </w:p>
    <w:p w14:paraId="27ADF843" w14:textId="5819DBF5"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i/>
          <w:color w:val="auto"/>
          <w:sz w:val="24"/>
          <w:szCs w:val="24"/>
          <w:lang w:eastAsia="tr-TR"/>
        </w:rPr>
      </w:pPr>
      <w:r w:rsidRPr="00F453D7">
        <w:rPr>
          <w:rFonts w:ascii="Times New Roman" w:eastAsia="Times New Roman" w:hAnsi="Times New Roman" w:cs="Times New Roman"/>
          <w:b w:val="0"/>
          <w:color w:val="auto"/>
          <w:sz w:val="24"/>
          <w:szCs w:val="24"/>
          <w:lang w:eastAsia="tr-TR"/>
        </w:rPr>
        <w:t>Piyasa katılımcıları/sistem kullanıcılarının STP’de gerçekleştirdiği işlemlere ve dengesizliklerine ilişkin fatura, faturaya esas uzlaştırma bildiriminin yayımlanma tarihinden itibaren 7 (yedi) gün içinde düzenlenir ve ilgili piyasa faaliyetiyle iştigal eden piyasa katılımcılarına/sistem kullanıcılarına piyasa işletmecisi tarafından gönderilir. Faturaya esas uzlaştırmanın yayımlanma tarihi, piyasa işletmecisi tarafından düzenlenen fatura için fatura tebliğ tarihi olarak kabul edilir</w:t>
      </w:r>
      <w:r w:rsidRPr="00F453D7">
        <w:rPr>
          <w:rFonts w:ascii="Times New Roman" w:eastAsia="Times New Roman" w:hAnsi="Times New Roman" w:cs="Times New Roman"/>
          <w:b w:val="0"/>
          <w:i/>
          <w:color w:val="auto"/>
          <w:sz w:val="24"/>
          <w:szCs w:val="24"/>
          <w:lang w:eastAsia="tr-TR"/>
        </w:rPr>
        <w:t>.</w:t>
      </w:r>
    </w:p>
    <w:p w14:paraId="731839FD" w14:textId="77777777" w:rsidR="00F453D7" w:rsidRPr="00F453D7" w:rsidRDefault="00F453D7" w:rsidP="00A85573">
      <w:pPr>
        <w:ind w:left="851" w:hanging="851"/>
        <w:rPr>
          <w:rFonts w:ascii="Times New Roman" w:hAnsi="Times New Roman" w:cs="Times New Roman"/>
          <w:sz w:val="24"/>
          <w:szCs w:val="24"/>
          <w:lang w:eastAsia="tr-TR"/>
        </w:rPr>
      </w:pPr>
    </w:p>
    <w:p w14:paraId="1B65909A" w14:textId="22691C38"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Ödeme yapılacak piyasa katılımcıları/sistem kullanıcıları, bildirimlerin yapıldığı günden itibaren yedi gün içinde, faturaya esas uzlaştırma bildiriminde yer alan tutarlara göre düzenlediği faturayı piyasa işletmecisine gönderir.</w:t>
      </w:r>
    </w:p>
    <w:p w14:paraId="356C53A1" w14:textId="77777777" w:rsidR="00F453D7" w:rsidRPr="00F453D7" w:rsidRDefault="00F453D7" w:rsidP="00A85573">
      <w:pPr>
        <w:ind w:left="851" w:hanging="851"/>
        <w:rPr>
          <w:rFonts w:ascii="Times New Roman" w:hAnsi="Times New Roman" w:cs="Times New Roman"/>
          <w:sz w:val="24"/>
          <w:szCs w:val="24"/>
          <w:lang w:eastAsia="tr-TR"/>
        </w:rPr>
      </w:pPr>
    </w:p>
    <w:p w14:paraId="56D2AE00" w14:textId="77777777" w:rsidR="00F453D7" w:rsidRPr="00F453D7" w:rsidRDefault="00F453D7" w:rsidP="00A85573">
      <w:pPr>
        <w:pStyle w:val="ListeParagraf"/>
        <w:keepNext/>
        <w:keepLines/>
        <w:numPr>
          <w:ilvl w:val="1"/>
          <w:numId w:val="2"/>
        </w:numPr>
        <w:spacing w:after="0" w:line="240" w:lineRule="auto"/>
        <w:ind w:left="851" w:hanging="851"/>
        <w:contextualSpacing w:val="0"/>
        <w:jc w:val="both"/>
        <w:outlineLvl w:val="0"/>
        <w:rPr>
          <w:rFonts w:ascii="Times New Roman" w:eastAsia="Times New Roman" w:hAnsi="Times New Roman" w:cs="Times New Roman"/>
          <w:b/>
          <w:bCs/>
          <w:vanish/>
          <w:sz w:val="24"/>
          <w:szCs w:val="24"/>
          <w:lang w:eastAsia="tr-TR"/>
        </w:rPr>
      </w:pPr>
    </w:p>
    <w:p w14:paraId="51254792" w14:textId="1E37873B"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katılımcıları/sistem kullanıcıları, fatura dönemine ait faturalara ilişkin itirazda bulunabilir. İtirazlar, piyasa işletmecisine, faturanın tebliğ tarihinden itibaren 8 (sekiz) gün içinde yazılı olarak yapılır. İtiraz başvurularında, itiraz sebeplerinin belirtilmesi zorunludur.</w:t>
      </w:r>
    </w:p>
    <w:p w14:paraId="534B9815" w14:textId="77777777" w:rsidR="00F453D7" w:rsidRPr="00F453D7" w:rsidRDefault="00F453D7" w:rsidP="00A85573">
      <w:pPr>
        <w:ind w:left="851" w:hanging="851"/>
        <w:rPr>
          <w:rFonts w:ascii="Times New Roman" w:hAnsi="Times New Roman" w:cs="Times New Roman"/>
          <w:sz w:val="24"/>
          <w:szCs w:val="24"/>
          <w:lang w:eastAsia="tr-TR"/>
        </w:rPr>
      </w:pPr>
    </w:p>
    <w:p w14:paraId="432DC7BC" w14:textId="450A47B8"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katılımcıları/sistem kullanıcılarının uzlaştırma bildirimlerine veya faturalara itirazda bulunmaları, ödeme yükümlülüklerini ortadan kaldırmaz.</w:t>
      </w:r>
    </w:p>
    <w:p w14:paraId="366E24A7" w14:textId="77777777" w:rsidR="00F453D7" w:rsidRPr="00F453D7" w:rsidRDefault="00F453D7" w:rsidP="00A85573">
      <w:pPr>
        <w:ind w:left="851" w:hanging="851"/>
        <w:rPr>
          <w:rFonts w:ascii="Times New Roman" w:hAnsi="Times New Roman" w:cs="Times New Roman"/>
          <w:sz w:val="24"/>
          <w:szCs w:val="24"/>
          <w:lang w:eastAsia="tr-TR"/>
        </w:rPr>
      </w:pPr>
    </w:p>
    <w:p w14:paraId="0B24F753" w14:textId="405547A8"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F453D7">
        <w:rPr>
          <w:rFonts w:ascii="Times New Roman" w:eastAsia="Times New Roman" w:hAnsi="Times New Roman" w:cs="Times New Roman"/>
          <w:b w:val="0"/>
          <w:color w:val="auto"/>
          <w:sz w:val="24"/>
          <w:szCs w:val="24"/>
          <w:lang w:eastAsia="tr-TR"/>
        </w:rPr>
        <w:t xml:space="preserve">Hatalar piyasa işletmecisi tarafından itiraza müteakip 10 (on) iş günü içerisinde sonuçlandırılır ve itiraz sonuçları piyasa katılımcısına yazılı olarak veya STP üzerinden gerekçeleri ile birlikte bildirilir. İtirazın </w:t>
      </w:r>
      <w:r w:rsidR="00332BAA">
        <w:rPr>
          <w:rFonts w:ascii="Times New Roman" w:eastAsia="Times New Roman" w:hAnsi="Times New Roman" w:cs="Times New Roman"/>
          <w:b w:val="0"/>
          <w:color w:val="auto"/>
          <w:sz w:val="24"/>
          <w:szCs w:val="24"/>
          <w:lang w:eastAsia="tr-TR"/>
        </w:rPr>
        <w:t>kabul edilmesi</w:t>
      </w:r>
      <w:r w:rsidRPr="00F453D7">
        <w:rPr>
          <w:rFonts w:ascii="Times New Roman" w:eastAsia="Times New Roman" w:hAnsi="Times New Roman" w:cs="Times New Roman"/>
          <w:b w:val="0"/>
          <w:color w:val="auto"/>
          <w:sz w:val="24"/>
          <w:szCs w:val="24"/>
          <w:lang w:eastAsia="tr-TR"/>
        </w:rPr>
        <w:t xml:space="preserve"> veya piyasa işletmecisinin bir itiraz olmaksızın yapılan bir hatayı tespit etmesi halinde, gerekli düzeltme işlemi yapılır</w:t>
      </w:r>
      <w:r w:rsidR="00332BAA">
        <w:rPr>
          <w:rStyle w:val="DipnotBavurusu"/>
          <w:rFonts w:ascii="Times New Roman" w:eastAsia="Times New Roman" w:hAnsi="Times New Roman" w:cs="Times New Roman"/>
          <w:b w:val="0"/>
          <w:color w:val="auto"/>
          <w:sz w:val="24"/>
          <w:szCs w:val="24"/>
          <w:lang w:eastAsia="tr-TR"/>
        </w:rPr>
        <w:footnoteReference w:id="111"/>
      </w:r>
      <w:r w:rsidRPr="00F453D7">
        <w:rPr>
          <w:rFonts w:ascii="Times New Roman" w:eastAsia="Times New Roman" w:hAnsi="Times New Roman" w:cs="Times New Roman"/>
          <w:b w:val="0"/>
          <w:color w:val="auto"/>
          <w:sz w:val="24"/>
          <w:szCs w:val="24"/>
          <w:lang w:eastAsia="tr-TR"/>
        </w:rPr>
        <w:t>.</w:t>
      </w:r>
    </w:p>
    <w:p w14:paraId="003BAACA" w14:textId="77777777" w:rsidR="00F453D7" w:rsidRPr="00F453D7" w:rsidRDefault="00F453D7" w:rsidP="00A85573">
      <w:pPr>
        <w:ind w:left="851" w:hanging="851"/>
        <w:rPr>
          <w:rFonts w:ascii="Times New Roman" w:hAnsi="Times New Roman" w:cs="Times New Roman"/>
          <w:sz w:val="24"/>
          <w:szCs w:val="24"/>
          <w:lang w:eastAsia="tr-TR"/>
        </w:rPr>
      </w:pPr>
    </w:p>
    <w:p w14:paraId="270407A7" w14:textId="60A65CD2"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işletmecisi tarafından varılan sonuca ilişkin ihtilaflar, piyasa katılımcılarının piyasa işlemlerinden doğan bir ihtilafa yönelik ise, STP Katılım Anlaşması, sistem kullanıcılarının dengeleme işlemlerinden kaynaklanan bir ihtilafa yönelik ise DUP ç</w:t>
      </w:r>
      <w:r w:rsidR="00F453D7" w:rsidRPr="00F453D7">
        <w:rPr>
          <w:rFonts w:ascii="Times New Roman" w:eastAsia="Times New Roman" w:hAnsi="Times New Roman" w:cs="Times New Roman"/>
          <w:b w:val="0"/>
          <w:color w:val="auto"/>
          <w:sz w:val="24"/>
          <w:szCs w:val="24"/>
          <w:lang w:eastAsia="tr-TR"/>
        </w:rPr>
        <w:t>erçevesinde çözüme kavuşturulur</w:t>
      </w:r>
      <w:r w:rsidRPr="00F453D7">
        <w:rPr>
          <w:rFonts w:ascii="Times New Roman" w:eastAsia="Times New Roman" w:hAnsi="Times New Roman" w:cs="Times New Roman"/>
          <w:b w:val="0"/>
          <w:color w:val="auto"/>
          <w:sz w:val="24"/>
          <w:szCs w:val="24"/>
          <w:lang w:eastAsia="tr-TR"/>
        </w:rPr>
        <w:t>.</w:t>
      </w:r>
    </w:p>
    <w:p w14:paraId="6943C53E" w14:textId="77777777" w:rsidR="00F453D7" w:rsidRPr="00F453D7" w:rsidRDefault="00F453D7" w:rsidP="00A85573">
      <w:pPr>
        <w:ind w:left="851" w:hanging="851"/>
        <w:rPr>
          <w:rFonts w:ascii="Times New Roman" w:hAnsi="Times New Roman" w:cs="Times New Roman"/>
          <w:sz w:val="24"/>
          <w:szCs w:val="24"/>
          <w:lang w:eastAsia="tr-TR"/>
        </w:rPr>
      </w:pPr>
    </w:p>
    <w:p w14:paraId="4C9E5FAD" w14:textId="68CA7AC4"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F453D7">
        <w:rPr>
          <w:rFonts w:ascii="Times New Roman" w:eastAsia="Times New Roman" w:hAnsi="Times New Roman" w:cs="Times New Roman"/>
          <w:b w:val="0"/>
          <w:color w:val="auto"/>
          <w:sz w:val="24"/>
          <w:szCs w:val="24"/>
          <w:lang w:eastAsia="tr-TR"/>
        </w:rPr>
        <w:lastRenderedPageBreak/>
        <w:t xml:space="preserve">Piyasa katılımcıları/sistem kullanıcıları tarafından faturaya esas uzlaştırma bildirimlerine ya da faturalara ilişkin piyasa işletmecisine yapılan itirazların yapılan değerlendirme sonucunda </w:t>
      </w:r>
      <w:r w:rsidR="00A503CB">
        <w:rPr>
          <w:rFonts w:ascii="Times New Roman" w:eastAsia="Times New Roman" w:hAnsi="Times New Roman" w:cs="Times New Roman"/>
          <w:b w:val="0"/>
          <w:color w:val="auto"/>
          <w:sz w:val="24"/>
          <w:szCs w:val="24"/>
          <w:lang w:eastAsia="tr-TR"/>
        </w:rPr>
        <w:t>kabul edilmesi</w:t>
      </w:r>
      <w:r w:rsidRPr="00F453D7">
        <w:rPr>
          <w:rFonts w:ascii="Times New Roman" w:eastAsia="Times New Roman" w:hAnsi="Times New Roman" w:cs="Times New Roman"/>
          <w:b w:val="0"/>
          <w:color w:val="auto"/>
          <w:sz w:val="24"/>
          <w:szCs w:val="24"/>
          <w:lang w:eastAsia="tr-TR"/>
        </w:rPr>
        <w:t xml:space="preserve"> durumunda gerekli düzeltmeler piyasa işletmecisi tarafından gerçekleştirilir. İtirazın sonuçlandırılmasını takiben piyasa işletmecisi tarafından ilgili piyasa katılımcıları/sistem kullanıcılarına düzeltilmiş değerleri içeren bildirim yapılır. Yapılan düzeltme sonucunda, piyasa katılımcıları/sistem kullanıcılarına yapılması gereken ya da piyasa katılımcıları/sistem kullanıcılarının yapması gereken ödeme, en geç itiraza konu olan faturanın tebliğ tarihini takip eden üçüncü fatura dönemine ilişkin fatura bildiriminde, geçmişe dönük düzeltme kalemi altında yer alır</w:t>
      </w:r>
      <w:r w:rsidR="00A503CB">
        <w:rPr>
          <w:rStyle w:val="DipnotBavurusu"/>
          <w:rFonts w:ascii="Times New Roman" w:eastAsia="Times New Roman" w:hAnsi="Times New Roman" w:cs="Times New Roman"/>
          <w:b w:val="0"/>
          <w:color w:val="auto"/>
          <w:sz w:val="24"/>
          <w:szCs w:val="24"/>
          <w:lang w:eastAsia="tr-TR"/>
        </w:rPr>
        <w:footnoteReference w:id="112"/>
      </w:r>
      <w:r w:rsidRPr="00F453D7">
        <w:rPr>
          <w:rFonts w:ascii="Times New Roman" w:eastAsia="Times New Roman" w:hAnsi="Times New Roman" w:cs="Times New Roman"/>
          <w:b w:val="0"/>
          <w:color w:val="auto"/>
          <w:sz w:val="24"/>
          <w:szCs w:val="24"/>
          <w:lang w:eastAsia="tr-TR"/>
        </w:rPr>
        <w:t>.</w:t>
      </w:r>
    </w:p>
    <w:p w14:paraId="2E9E47C4" w14:textId="77777777" w:rsidR="00F453D7" w:rsidRPr="00F453D7" w:rsidRDefault="00F453D7" w:rsidP="00A85573">
      <w:pPr>
        <w:ind w:left="851" w:hanging="851"/>
        <w:rPr>
          <w:rFonts w:ascii="Times New Roman" w:hAnsi="Times New Roman" w:cs="Times New Roman"/>
          <w:sz w:val="24"/>
          <w:szCs w:val="24"/>
          <w:lang w:eastAsia="tr-TR"/>
        </w:rPr>
      </w:pPr>
    </w:p>
    <w:p w14:paraId="1BE964F8" w14:textId="63D34B58"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katılımcıları/sistem kullanıcıları,  piyasa işletmecisinin yayınlamış olduğu kesinleşmiş uzlaştırma bildirimine göre faturalarını düzenlerler. Bu bildirime göre düzenlenmemiş olan faturalar, ilgili tarafa iade edilir ve piyasa katılımcısı/sistem kullanıcısı tarafından yeniden düzenlenmiş olan fatura, piyasa işletmecisine gönderilir.</w:t>
      </w:r>
    </w:p>
    <w:p w14:paraId="3BFE5339" w14:textId="77777777" w:rsidR="00F453D7" w:rsidRPr="00F453D7" w:rsidRDefault="00F453D7" w:rsidP="00A85573">
      <w:pPr>
        <w:ind w:left="851" w:hanging="851"/>
        <w:rPr>
          <w:rFonts w:ascii="Times New Roman" w:hAnsi="Times New Roman" w:cs="Times New Roman"/>
          <w:sz w:val="24"/>
          <w:szCs w:val="24"/>
          <w:lang w:eastAsia="tr-TR"/>
        </w:rPr>
      </w:pPr>
    </w:p>
    <w:p w14:paraId="428B193C" w14:textId="13DBA721" w:rsidR="00F453D7" w:rsidRPr="00F453D7" w:rsidRDefault="00E5673A" w:rsidP="00A85573">
      <w:pPr>
        <w:pStyle w:val="Balk1"/>
        <w:numPr>
          <w:ilvl w:val="1"/>
          <w:numId w:val="2"/>
        </w:numPr>
        <w:spacing w:before="0" w:line="240" w:lineRule="auto"/>
        <w:ind w:left="851" w:hanging="851"/>
        <w:jc w:val="both"/>
        <w:rPr>
          <w:rFonts w:ascii="Times New Roman" w:eastAsia="Times New Roman" w:hAnsi="Times New Roman" w:cs="Times New Roman"/>
          <w:color w:val="auto"/>
          <w:sz w:val="24"/>
          <w:szCs w:val="24"/>
          <w:lang w:eastAsia="tr-TR"/>
        </w:rPr>
      </w:pPr>
      <w:r w:rsidRPr="00F453D7">
        <w:rPr>
          <w:rFonts w:ascii="Times New Roman" w:eastAsia="Times New Roman" w:hAnsi="Times New Roman" w:cs="Times New Roman"/>
          <w:color w:val="auto"/>
          <w:sz w:val="24"/>
          <w:szCs w:val="24"/>
          <w:lang w:eastAsia="tr-TR"/>
        </w:rPr>
        <w:t>Ödemeler ve Tahsilat</w:t>
      </w:r>
    </w:p>
    <w:p w14:paraId="6CA75302" w14:textId="77777777" w:rsidR="00F453D7" w:rsidRPr="00F453D7" w:rsidRDefault="00F453D7" w:rsidP="00A85573">
      <w:pPr>
        <w:ind w:left="851" w:hanging="851"/>
        <w:rPr>
          <w:rFonts w:ascii="Times New Roman" w:hAnsi="Times New Roman" w:cs="Times New Roman"/>
          <w:sz w:val="24"/>
          <w:szCs w:val="24"/>
          <w:lang w:eastAsia="tr-TR"/>
        </w:rPr>
      </w:pPr>
    </w:p>
    <w:p w14:paraId="44A13081" w14:textId="76CEA585"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F453D7">
        <w:rPr>
          <w:rFonts w:ascii="Times New Roman" w:eastAsia="Times New Roman" w:hAnsi="Times New Roman" w:cs="Times New Roman"/>
          <w:b w:val="0"/>
          <w:color w:val="auto"/>
          <w:sz w:val="24"/>
          <w:szCs w:val="24"/>
          <w:lang w:eastAsia="tr-TR"/>
        </w:rPr>
        <w:t xml:space="preserve">Piyasa işlemlerine ilişkin piyasa işletmecisi tarafından piyasa katılımcılarına iletilen günlük avans ödeme bildirimlerinde yer alan tutarlar, piyasa katılımcıları tarafından piyasa işletmecisinin merkezi uzlaştırma kuruluşundaki hesabına aracı bankalar kullanılarak bildirimden sonraki ilk iş günü en geç saat 14:00’a kadar ödenir. </w:t>
      </w:r>
    </w:p>
    <w:p w14:paraId="70B0C54B" w14:textId="77777777" w:rsidR="00F453D7" w:rsidRPr="00F453D7" w:rsidRDefault="00F453D7" w:rsidP="00A85573">
      <w:pPr>
        <w:ind w:left="851" w:hanging="851"/>
        <w:rPr>
          <w:rFonts w:ascii="Times New Roman" w:hAnsi="Times New Roman" w:cs="Times New Roman"/>
          <w:sz w:val="24"/>
          <w:szCs w:val="24"/>
          <w:lang w:eastAsia="tr-TR"/>
        </w:rPr>
      </w:pPr>
    </w:p>
    <w:p w14:paraId="38653ABC" w14:textId="1E8AFD9D"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F453D7">
        <w:rPr>
          <w:rFonts w:ascii="Times New Roman" w:eastAsia="Times New Roman" w:hAnsi="Times New Roman" w:cs="Times New Roman"/>
          <w:b w:val="0"/>
          <w:color w:val="auto"/>
          <w:sz w:val="24"/>
          <w:szCs w:val="24"/>
          <w:lang w:eastAsia="tr-TR"/>
        </w:rPr>
        <w:t>Piyasa işlemlerine ilişkin günlük avans ödeme bildiriminde yer alan tutarlar, piyasa işletmecisi tarafından piyasa katılımcılarına piyasa işletmecisinin merkezi uzlaştırma kuruluşundaki hesabından, aracı bankalar kullanılarak bildirimden sonraki ilk iş günü e</w:t>
      </w:r>
      <w:r w:rsidR="00F453D7" w:rsidRPr="00F453D7">
        <w:rPr>
          <w:rFonts w:ascii="Times New Roman" w:eastAsia="Times New Roman" w:hAnsi="Times New Roman" w:cs="Times New Roman"/>
          <w:b w:val="0"/>
          <w:color w:val="auto"/>
          <w:sz w:val="24"/>
          <w:szCs w:val="24"/>
          <w:lang w:eastAsia="tr-TR"/>
        </w:rPr>
        <w:t>n geç saat 17:00’a kadar ödenir.</w:t>
      </w:r>
    </w:p>
    <w:p w14:paraId="5530362B" w14:textId="77777777" w:rsidR="00F453D7" w:rsidRPr="00F453D7" w:rsidRDefault="00F453D7" w:rsidP="00A85573">
      <w:pPr>
        <w:ind w:left="851" w:hanging="851"/>
        <w:rPr>
          <w:rFonts w:ascii="Times New Roman" w:hAnsi="Times New Roman" w:cs="Times New Roman"/>
          <w:sz w:val="24"/>
          <w:szCs w:val="24"/>
          <w:lang w:eastAsia="tr-TR"/>
        </w:rPr>
      </w:pPr>
    </w:p>
    <w:p w14:paraId="30951B80" w14:textId="634CD564"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F453D7">
        <w:rPr>
          <w:rFonts w:ascii="Times New Roman" w:eastAsia="Times New Roman" w:hAnsi="Times New Roman" w:cs="Times New Roman"/>
          <w:b w:val="0"/>
          <w:color w:val="auto"/>
          <w:sz w:val="24"/>
          <w:szCs w:val="24"/>
          <w:lang w:eastAsia="tr-TR"/>
        </w:rPr>
        <w:t>Yukarıdaki madde ve fıkralarda belirtilen avans ödeme bildirimi ve fatura ödeme günlerinin hafta sonu veya resmi tatil günlerine denk gelmesi durumunda bildirimler bu günleri takip eden ilk iş günü yapılır. Ödemeler ise bildirimlerin yapıldığı günden sonraki ilk iş günü yapılır.</w:t>
      </w:r>
    </w:p>
    <w:p w14:paraId="15A339A5" w14:textId="77777777" w:rsidR="00F453D7" w:rsidRPr="00F453D7" w:rsidRDefault="00F453D7" w:rsidP="00A85573">
      <w:pPr>
        <w:ind w:left="851" w:hanging="851"/>
        <w:rPr>
          <w:rFonts w:ascii="Times New Roman" w:hAnsi="Times New Roman" w:cs="Times New Roman"/>
          <w:sz w:val="24"/>
          <w:szCs w:val="24"/>
          <w:lang w:eastAsia="tr-TR"/>
        </w:rPr>
      </w:pPr>
    </w:p>
    <w:p w14:paraId="73FD060E" w14:textId="4CDE4736"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işletmecisi ve piyasa katılımcıları tarafından gerçekleştirilen avans ödemelerine ilişkin olarak merkezi uzlaştırma kuruluşundan elektronik ortamda alınan dekontlar, ödeme alındı makbuzu yerine geçer ve faturaya esas uzlaştırmaya ilişkin olarak piyasa katılımcılarına veya piyasa işletmecisine iletilen ilgili ay faturasında bu kısım avans olarak ödenmiş kabul edilir Tahsil edilemeyen borçların diğer piyasa katılımcılarından/sistem kullanıcılarından tahsil edilerek piyasa işletmecisi tarafından ilgili piyasa katılımcısı/sistem kullanıcısı adına ödenen tutara ilişkin dekont, ödeme alındı makbuzu yerine geçmez.</w:t>
      </w:r>
    </w:p>
    <w:p w14:paraId="065ED3D6" w14:textId="77777777" w:rsidR="00F453D7" w:rsidRPr="00F453D7" w:rsidRDefault="00F453D7" w:rsidP="00A85573">
      <w:pPr>
        <w:ind w:left="851" w:hanging="851"/>
        <w:rPr>
          <w:rFonts w:ascii="Times New Roman" w:hAnsi="Times New Roman" w:cs="Times New Roman"/>
          <w:sz w:val="24"/>
          <w:szCs w:val="24"/>
          <w:lang w:eastAsia="tr-TR"/>
        </w:rPr>
      </w:pPr>
    </w:p>
    <w:p w14:paraId="504A4037" w14:textId="4B8E6EE6"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lastRenderedPageBreak/>
        <w:t>Faturaya esas uzlaştırmaya ilişkin piyasa katılımcılarına iletilen faturaların bedelleri; piyasa faaliyetlerine ilişkin avans ödemeleri ile aynı piyasa katılımcısının fatura alacaklısı olması durumunda alacak tutarı toplamı, fatura bedelinden düşülmek kaydıyla borçlu piyasa katılımcıları tarafından aracı bankalar aracılığıyla piyasa işletmecisinin merkezi uzlaştırma kuruluşundaki hesabına en geç fatura tebliğ tarihini takip eden 4. (dördüncü) iş günü ödenir.</w:t>
      </w:r>
    </w:p>
    <w:p w14:paraId="32413D21" w14:textId="77777777" w:rsidR="00F453D7" w:rsidRPr="00F453D7" w:rsidRDefault="00F453D7" w:rsidP="00A85573">
      <w:pPr>
        <w:ind w:left="851" w:hanging="851"/>
        <w:rPr>
          <w:rFonts w:ascii="Times New Roman" w:hAnsi="Times New Roman" w:cs="Times New Roman"/>
          <w:sz w:val="24"/>
          <w:szCs w:val="24"/>
          <w:lang w:eastAsia="tr-TR"/>
        </w:rPr>
      </w:pPr>
    </w:p>
    <w:p w14:paraId="5F9CDA10" w14:textId="1F668416"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katılımcıları/sistem kullanıcıları tarafından, piyasa işletmecisine iletilen fatura bedelleri, piyasa katılımcıları/sistem kullanıcılarına piyasa işletmecisi tarafından kesilen fatura bedeli ve ilgili uzlaştırma dönemi içerisinde ödenen avanslar, avans temerrüt ve fatura temerrüt tutarları düşülerek ilgili katılımcıya kalan tutar piyasa işletmecisi tarafından alacaklı piyasa katılımcılarına/sistem kullanıcılarına en geç fatura tebliğ tarihini takip eden 5. (beşinci) iş günü içerisinde, fatura tebliğ tarih ve sırasına göre, piyasa işletmecisinin merkezi uzlaştırma bankasındaki hesabından, aracı bankalar kullanılarak ödenir.</w:t>
      </w:r>
    </w:p>
    <w:p w14:paraId="3AE60587" w14:textId="77777777" w:rsidR="00F453D7" w:rsidRPr="00F453D7" w:rsidRDefault="00F453D7" w:rsidP="00A85573">
      <w:pPr>
        <w:ind w:left="851" w:hanging="851"/>
        <w:rPr>
          <w:rFonts w:ascii="Times New Roman" w:hAnsi="Times New Roman" w:cs="Times New Roman"/>
          <w:sz w:val="24"/>
          <w:szCs w:val="24"/>
          <w:lang w:eastAsia="tr-TR"/>
        </w:rPr>
      </w:pPr>
    </w:p>
    <w:p w14:paraId="37349634" w14:textId="77731EC1"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katılımcıları/sistem kullanıcıları, merkezi uzlaştırma kuruluşu tarafından kendilerine yapılacak avans ve fatura ödemelerine ilişkin olarak tek bir aracı banka ile çalışırlar, merkezi uzlaştırma kuruluşuna yapacakları ödemelere ilişkin olarak birden fazla banka ile çalışabilirler. Piyasa katılımcıları/sistem kullanıcıları, merkezi uzlaştırma kuruluşu tarafından kendilerine yapılacak avans ve fatura ödemelerine ilişkin birlikte çalışacakları aracı bankayı merkezi uzlaştırma kuruluşuna yazılı olarak bildirir. Piyasa katılımcıları/sistem kullanıcıları söz konusu bankayı değiştirmeleri durumunda, merkezi uzlaştırma kuruluşuna bildirimde bulunur.</w:t>
      </w:r>
    </w:p>
    <w:p w14:paraId="166FD876" w14:textId="77777777" w:rsidR="00F453D7" w:rsidRPr="00F453D7" w:rsidRDefault="00F453D7" w:rsidP="00A85573">
      <w:pPr>
        <w:ind w:left="851" w:hanging="851"/>
        <w:rPr>
          <w:rFonts w:ascii="Times New Roman" w:hAnsi="Times New Roman" w:cs="Times New Roman"/>
          <w:sz w:val="24"/>
          <w:szCs w:val="24"/>
          <w:lang w:eastAsia="tr-TR"/>
        </w:rPr>
      </w:pPr>
    </w:p>
    <w:p w14:paraId="2453189C" w14:textId="22E3CE8C"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Merkezi uzlaştırma kuruluşu ve aracı bankalar tarafından teminatlar ve avans/fatura ödemelerine ilişkin olarak kullanılan bilgisayar, yazılım ya da teknolojik altyapının beklenmedik bir şekilde arızalanması ve PUE hükümleri doğrultusunda tamamlanması gereken süreçlerin belirlenmiş olan süre zarfında tamamlanamayacağının anlaşılması durumunda, aracı banka merkezi uzlaştırma kuruluşunu, merkezi uzlaştırma kuruluşu piyasa işletmecisini ivedilikle bilgilendirir. Bu durumda, Piyasa İşletmecisi, süreçlerin tamamlanabilmesi için yeni süreler belirler ve bu değişikliklerle ilgili taşıtanları STP aracılığıyla bilgilendirir. Bu sebeplerden ötürü merkezi uzlaştırma kuruluşu, aracı bankalar ve piyasa işletmecisinin teminat ve ödeme işlemlerine ilişkin olarak yükümlülüklerini yerine getirmeme/getirememeleri durumunda taraflara uygulanacak yaptırımlar, ilgili taraflar arasında yapılan anlaşmalarda yer alır.</w:t>
      </w:r>
    </w:p>
    <w:p w14:paraId="18779B57" w14:textId="77777777" w:rsidR="00F453D7" w:rsidRPr="00F453D7" w:rsidRDefault="00F453D7" w:rsidP="00A85573">
      <w:pPr>
        <w:ind w:left="851" w:hanging="851"/>
        <w:rPr>
          <w:rFonts w:ascii="Times New Roman" w:hAnsi="Times New Roman" w:cs="Times New Roman"/>
          <w:sz w:val="24"/>
          <w:szCs w:val="24"/>
          <w:lang w:eastAsia="tr-TR"/>
        </w:rPr>
      </w:pPr>
    </w:p>
    <w:p w14:paraId="7B8FB5BE" w14:textId="533C39A0" w:rsidR="00F453D7" w:rsidRP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İlgili fatura dönemine ilişkin olarak hem alacaklı, hem de borçlu olan piyasa katılımcıları/sistem kullanıcıları için faturaya esas uzlaştırma bildiriminin yayımlanmasını ve alacak faturasının piyasa işletmecisine tebliğ edilmesini müteakiben alacak ve borçlar arasında mahsuplaşma işlemi otomatik olarak yapılır.</w:t>
      </w:r>
    </w:p>
    <w:p w14:paraId="487B95DA" w14:textId="77777777" w:rsidR="00F453D7" w:rsidRPr="00F453D7" w:rsidRDefault="00F453D7" w:rsidP="00A85573">
      <w:pPr>
        <w:ind w:left="851" w:hanging="851"/>
        <w:rPr>
          <w:rFonts w:ascii="Times New Roman" w:hAnsi="Times New Roman" w:cs="Times New Roman"/>
          <w:sz w:val="24"/>
          <w:szCs w:val="24"/>
          <w:lang w:eastAsia="tr-TR"/>
        </w:rPr>
      </w:pPr>
    </w:p>
    <w:p w14:paraId="5CDEFD1B" w14:textId="60C8A810" w:rsidR="00F453D7" w:rsidRPr="00174753" w:rsidRDefault="00F453D7"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174753">
        <w:rPr>
          <w:rFonts w:ascii="Times New Roman" w:eastAsia="Times New Roman" w:hAnsi="Times New Roman" w:cs="Times New Roman"/>
          <w:b w:val="0"/>
          <w:color w:val="auto"/>
          <w:sz w:val="24"/>
          <w:szCs w:val="24"/>
          <w:lang w:eastAsia="tr-TR"/>
        </w:rPr>
        <w:lastRenderedPageBreak/>
        <w:t>M</w:t>
      </w:r>
      <w:r w:rsidR="00E5673A" w:rsidRPr="00E5673A">
        <w:rPr>
          <w:rFonts w:ascii="Times New Roman" w:eastAsia="Times New Roman" w:hAnsi="Times New Roman" w:cs="Times New Roman"/>
          <w:b w:val="0"/>
          <w:color w:val="auto"/>
          <w:sz w:val="24"/>
          <w:szCs w:val="24"/>
          <w:lang w:eastAsia="tr-TR"/>
        </w:rPr>
        <w:t>erkezi uzlaştırma kuruluşu, sunmuş olduğu teminat yönetimi ve nakit takas hizmetine ilişkin olarak katılımcıların ödemesi gereken hizmet bedellerini aylık bazda piyasa katılımcıları/sistem kullanıcılarına bildirir. Merkezi uzlaştırma kuruluşu tarafından piyasa katılımcıları/sistem kullanıcılarına bildirilen hizmet bedelleri, bu bedelin tebliğ tarihini takip eden 4 (dört) iş günü içerisinde merkezi uzlaştırma kuruluşuna ödenir.</w:t>
      </w:r>
    </w:p>
    <w:p w14:paraId="0CE44628" w14:textId="77777777" w:rsidR="00F453D7" w:rsidRPr="00F453D7" w:rsidRDefault="00F453D7" w:rsidP="00A85573">
      <w:pPr>
        <w:ind w:left="851" w:hanging="851"/>
        <w:rPr>
          <w:rFonts w:ascii="Times New Roman" w:hAnsi="Times New Roman" w:cs="Times New Roman"/>
          <w:sz w:val="24"/>
          <w:szCs w:val="24"/>
          <w:lang w:eastAsia="tr-TR"/>
        </w:rPr>
      </w:pPr>
    </w:p>
    <w:p w14:paraId="3FAEEDF3" w14:textId="58129CFB" w:rsidR="00F453D7" w:rsidRPr="00F453D7" w:rsidRDefault="00E5673A" w:rsidP="00A85573">
      <w:pPr>
        <w:pStyle w:val="Balk1"/>
        <w:numPr>
          <w:ilvl w:val="1"/>
          <w:numId w:val="2"/>
        </w:numPr>
        <w:spacing w:before="0" w:line="240" w:lineRule="auto"/>
        <w:ind w:left="851" w:hanging="851"/>
        <w:jc w:val="both"/>
        <w:rPr>
          <w:rFonts w:ascii="Times New Roman" w:eastAsia="Times New Roman" w:hAnsi="Times New Roman" w:cs="Times New Roman"/>
          <w:color w:val="auto"/>
          <w:sz w:val="24"/>
          <w:szCs w:val="24"/>
          <w:lang w:eastAsia="tr-TR"/>
        </w:rPr>
      </w:pPr>
      <w:r w:rsidRPr="00F453D7">
        <w:rPr>
          <w:rFonts w:ascii="Times New Roman" w:eastAsia="Times New Roman" w:hAnsi="Times New Roman" w:cs="Times New Roman"/>
          <w:color w:val="auto"/>
          <w:sz w:val="24"/>
          <w:szCs w:val="24"/>
          <w:lang w:eastAsia="tr-TR"/>
        </w:rPr>
        <w:t>Avans Ödemelerinin Yapılmaması Hali</w:t>
      </w:r>
    </w:p>
    <w:p w14:paraId="5D1D3514" w14:textId="77777777" w:rsidR="00F453D7" w:rsidRPr="00F453D7" w:rsidRDefault="00F453D7" w:rsidP="00A85573">
      <w:pPr>
        <w:ind w:left="851" w:hanging="851"/>
        <w:rPr>
          <w:rFonts w:ascii="Times New Roman" w:hAnsi="Times New Roman" w:cs="Times New Roman"/>
          <w:sz w:val="24"/>
          <w:szCs w:val="24"/>
          <w:lang w:eastAsia="tr-TR"/>
        </w:rPr>
      </w:pPr>
    </w:p>
    <w:p w14:paraId="0C0BD87D" w14:textId="3D7CDBCC"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174753">
        <w:rPr>
          <w:rFonts w:ascii="Times New Roman" w:eastAsia="Times New Roman" w:hAnsi="Times New Roman" w:cs="Times New Roman"/>
          <w:b w:val="0"/>
          <w:color w:val="auto"/>
          <w:sz w:val="24"/>
          <w:szCs w:val="24"/>
          <w:lang w:eastAsia="tr-TR"/>
        </w:rPr>
        <w:t>Piyasa katılımcısının, söz konusu günlük avans ödemesini, avans bildiriminin gerçekleştiği günü takip eden ilk iş günü en geç saat 14:00’e kadar gerçekleştirmemesi durumunda piyasa katılımcısının temerrüde düştüğü kabul edilir.</w:t>
      </w:r>
    </w:p>
    <w:p w14:paraId="7A08F746" w14:textId="77777777" w:rsidR="00F453D7" w:rsidRPr="00F453D7" w:rsidRDefault="00F453D7" w:rsidP="00A85573">
      <w:pPr>
        <w:ind w:left="851" w:hanging="851"/>
        <w:rPr>
          <w:rFonts w:ascii="Times New Roman" w:hAnsi="Times New Roman" w:cs="Times New Roman"/>
          <w:sz w:val="24"/>
          <w:szCs w:val="24"/>
          <w:lang w:eastAsia="tr-TR"/>
        </w:rPr>
      </w:pPr>
    </w:p>
    <w:p w14:paraId="308F9BD7" w14:textId="105A5AA7"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katılımcısının, sunması gereken işlem teminat tutarının üzerinde TL cinsinden nakit teminatının bulunması ve sunması gereken toplam tutarın üzerinde olan teminat tutarının ve/veya piyasa katılımcısının serbest cari hesabında bulunan paranın ilgili avans ödeme bildirimine ilişkin katılımcının borcunu karşılayacak seviyede olması durumunda, katılımcının borcu, sunması gereken işlem teminat tutarının üzerindeki nakit teminattan otomatik olarak karşılanır ve katılımcı temerrüde düşmez.</w:t>
      </w:r>
    </w:p>
    <w:p w14:paraId="75548072" w14:textId="77777777" w:rsidR="00F453D7" w:rsidRPr="00F453D7" w:rsidRDefault="00F453D7" w:rsidP="00A85573">
      <w:pPr>
        <w:ind w:left="851" w:hanging="851"/>
        <w:rPr>
          <w:rFonts w:ascii="Times New Roman" w:hAnsi="Times New Roman" w:cs="Times New Roman"/>
          <w:sz w:val="24"/>
          <w:szCs w:val="24"/>
          <w:lang w:eastAsia="tr-TR"/>
        </w:rPr>
      </w:pPr>
    </w:p>
    <w:p w14:paraId="6834FA89" w14:textId="537C3CF9"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katılımcısının söz konusu avans ödemesini en geç saat 14:00’e kadar yapmaması ve ilgili tutarın katılımcının işlem teminatının üzerindeki nakit teminatından karşılanamaması durumunda, herhangi bir ihbara gerek kalmaksızın katılımcının teminatı borçlarına mahsup edilir.</w:t>
      </w:r>
    </w:p>
    <w:p w14:paraId="603C092D" w14:textId="77777777" w:rsidR="00F453D7" w:rsidRPr="00F453D7" w:rsidRDefault="00F453D7" w:rsidP="00A85573">
      <w:pPr>
        <w:ind w:left="851" w:hanging="851"/>
        <w:rPr>
          <w:rFonts w:ascii="Times New Roman" w:hAnsi="Times New Roman" w:cs="Times New Roman"/>
          <w:sz w:val="24"/>
          <w:szCs w:val="24"/>
          <w:lang w:eastAsia="tr-TR"/>
        </w:rPr>
      </w:pPr>
    </w:p>
    <w:p w14:paraId="007E2BB1" w14:textId="035EE5D1"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katılımcısının söz konusu avans ödemesini bahsedilen zaman süresi içerisinde yapmaması ve ilgili tutarın katılımcının işlem teminatının üzerindeki nakit teminatından karşılanamaması durumunda, karşılanamayan miktara temerrüt faizi uygulanır. Katılımcıya uygulanan temerrüt faizi oranı, avans bildirimin gerçekleştiği günü takip eden işgünü saat 14:00’ten sonra yapılan ödemeler için, 6183 sayılı Amme Alacaklarının Tahsil Usulü Hakkında Kanunun 51 inci maddesine göre belirlenen faiz oranının %50 (yüzde elli)’si, saat 17:00’den sonra yapılan ödemeler içinse aynı maddeye göre belirlenen faiz oranıdır. Temerrüt faizine ilişkin bedeller ilgili ayın uzlaştırma bildiriminde gecikme zammı kalemi olarak belirtilir ve her ay sonu itibariyle ilgili piyasa katılımcısının faturasına yansıtılır.</w:t>
      </w:r>
    </w:p>
    <w:p w14:paraId="6AA34576" w14:textId="77777777" w:rsidR="00F453D7" w:rsidRPr="00F453D7" w:rsidRDefault="00F453D7" w:rsidP="00A85573">
      <w:pPr>
        <w:ind w:left="851" w:hanging="851"/>
        <w:rPr>
          <w:rFonts w:ascii="Times New Roman" w:hAnsi="Times New Roman" w:cs="Times New Roman"/>
          <w:sz w:val="24"/>
          <w:szCs w:val="24"/>
          <w:lang w:eastAsia="tr-TR"/>
        </w:rPr>
      </w:pPr>
    </w:p>
    <w:p w14:paraId="1064CCB0" w14:textId="060D43B9"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işletmecisinin piyasa katılımcılarına ödeme yapacağı avans bedelini, ilgili gün içerisinde en geç saat 17:00’e kadar ödememesi halinde, ödenmesi gereken tutara temerrüt faizi uygulanır. Piyasa işletmecisine uygulanan temerrüt faizi oranı 6183 sayılı Amme Alacaklarının Tahsil Usulü Hakkında Kanunun 51 inci maddesine göre belirlenen faiz oranıdır. Temerrüt faizine ilişkin bedeller her ay sonu itibariyle piyasa işletmecisine faturalanır.</w:t>
      </w:r>
    </w:p>
    <w:p w14:paraId="45EBC422" w14:textId="77777777" w:rsidR="00F453D7" w:rsidRPr="00F453D7" w:rsidRDefault="00F453D7" w:rsidP="00A85573">
      <w:pPr>
        <w:ind w:left="851" w:hanging="851"/>
        <w:rPr>
          <w:rFonts w:ascii="Times New Roman" w:hAnsi="Times New Roman" w:cs="Times New Roman"/>
          <w:sz w:val="24"/>
          <w:szCs w:val="24"/>
          <w:lang w:eastAsia="tr-TR"/>
        </w:rPr>
      </w:pPr>
    </w:p>
    <w:p w14:paraId="75DD4752" w14:textId="1213F8AD" w:rsidR="00F453D7" w:rsidRPr="00F453D7" w:rsidRDefault="00E5673A" w:rsidP="00A85573">
      <w:pPr>
        <w:pStyle w:val="Balk1"/>
        <w:numPr>
          <w:ilvl w:val="1"/>
          <w:numId w:val="2"/>
        </w:numPr>
        <w:spacing w:before="0" w:line="240" w:lineRule="auto"/>
        <w:ind w:left="851" w:hanging="851"/>
        <w:jc w:val="both"/>
        <w:rPr>
          <w:rFonts w:ascii="Times New Roman" w:eastAsia="Times New Roman" w:hAnsi="Times New Roman" w:cs="Times New Roman"/>
          <w:color w:val="auto"/>
          <w:sz w:val="24"/>
          <w:szCs w:val="24"/>
          <w:lang w:eastAsia="tr-TR"/>
        </w:rPr>
      </w:pPr>
      <w:r w:rsidRPr="00E5673A">
        <w:rPr>
          <w:rFonts w:ascii="Times New Roman" w:eastAsia="Times New Roman" w:hAnsi="Times New Roman" w:cs="Times New Roman"/>
          <w:color w:val="auto"/>
          <w:sz w:val="24"/>
          <w:szCs w:val="24"/>
          <w:lang w:eastAsia="tr-TR"/>
        </w:rPr>
        <w:t>Fatura Ödemelerinin Yapılmaması Hali</w:t>
      </w:r>
    </w:p>
    <w:p w14:paraId="2337B6D4" w14:textId="77777777" w:rsidR="00F453D7" w:rsidRPr="00F453D7" w:rsidRDefault="00F453D7" w:rsidP="00A85573">
      <w:pPr>
        <w:ind w:left="851" w:hanging="851"/>
        <w:rPr>
          <w:rFonts w:ascii="Times New Roman" w:hAnsi="Times New Roman" w:cs="Times New Roman"/>
          <w:sz w:val="24"/>
          <w:szCs w:val="24"/>
          <w:lang w:eastAsia="tr-TR"/>
        </w:rPr>
      </w:pPr>
    </w:p>
    <w:p w14:paraId="155AEBAD" w14:textId="5C101A4C"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lastRenderedPageBreak/>
        <w:t>Piyasa katılımcıları/sistem kullanıcılarının, faturadan kaynaklanan net borcunu, fatura tebliğ tarihini takip eden dört iş günü içerisinde ödememesi halinde, ödenmesi gereken tutara temerrüt faizi uygulanır. Temerrüt faizi oranı, 6183 sayılı Amme Alacaklarının Tahsil Usulü Hakkında Kanunun 51 inci maddesine göre belirlenen faiz oranıdır. Merkezi uzlaştırma kuruluşu tarafından günlük olarak hesaplanan temerrüt faizi tutarlarının aylık toplamları faturaya esas değer olarak kabul edilir. Temerrüt faizine ilişkin bedeller ilgili ayın uzlaştırma bildiriminde gecikme zammı kalemi olarak belirtilir ve her ay sonu itibariyle ilgili piyasa katılımcısı/sistem kullanıcısı faturasına yansıtılır.</w:t>
      </w:r>
    </w:p>
    <w:p w14:paraId="70CDB644" w14:textId="77777777" w:rsidR="00F453D7" w:rsidRPr="00F453D7" w:rsidRDefault="00F453D7" w:rsidP="00A85573">
      <w:pPr>
        <w:ind w:left="851" w:hanging="851"/>
        <w:rPr>
          <w:rFonts w:ascii="Times New Roman" w:hAnsi="Times New Roman" w:cs="Times New Roman"/>
          <w:sz w:val="24"/>
          <w:szCs w:val="24"/>
          <w:lang w:eastAsia="tr-TR"/>
        </w:rPr>
      </w:pPr>
    </w:p>
    <w:p w14:paraId="09398001" w14:textId="7DF05976"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katılımcıları/sistem kullanıcılarının, sunması gereken fatura işlem ve dengesizlik teminatı tutarlarının üzerinde TL cinsinden nakit teminatının bulunması ve sunması gereken toplam tutarın üzerinde olan teminat tutarının veya piyasa katılımcıları/sistem kullanıcılarının serbest cari hesabında bulunan paranın ilgili fatura bildirimine ilişkin piyasa katılımcıları/sistem kullanıcılarının borcunu karşılayacak seviyede olması durumunda, piyasa katılımcıları/sistem kullanıcılarının borcu, sunması gereken fatura işlem ve dengesizlik teminatı tutarlarının üzerindeki nakit teminattan otomatik olarak karşılanır ve piyasa katılımcıları/sistem kullanıcıları temerrüde düşmez.</w:t>
      </w:r>
    </w:p>
    <w:p w14:paraId="08A4FF6D" w14:textId="77777777" w:rsidR="00F453D7" w:rsidRPr="00F453D7" w:rsidRDefault="00F453D7" w:rsidP="00A85573">
      <w:pPr>
        <w:ind w:left="851" w:hanging="851"/>
        <w:rPr>
          <w:rFonts w:ascii="Times New Roman" w:hAnsi="Times New Roman" w:cs="Times New Roman"/>
          <w:sz w:val="24"/>
          <w:szCs w:val="24"/>
          <w:lang w:eastAsia="tr-TR"/>
        </w:rPr>
      </w:pPr>
    </w:p>
    <w:p w14:paraId="2B556949" w14:textId="06B4EF70"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işletmecisinin piyasa katılımcıları/sistem kullanıcılarının faturadan kaynaklanan net alacağını, fatura tebliğ tarihini takip eden beş iş günü içerisinde ödememesi halinde, ödenmesi gereken tutara temerrüt faizi uygulanır. Temerrüt faizi oranı, 6183 sayılı Amme Alacaklarının Tahsil Usulü Hakkında Kanunun 51 inci maddesine göre belirlenen faiz oranıdır. Temerrüt faizine ilişkin bedeller ilgili ayın uzlaştırma bildiriminde gecikme zammı kalemi olarak belirtilir ve her ay sonu itibariyle piyasa işletmecisine düzenlenen faturaya yansıtılır.</w:t>
      </w:r>
    </w:p>
    <w:p w14:paraId="66524DF6" w14:textId="77777777" w:rsidR="00F453D7" w:rsidRPr="00F453D7" w:rsidRDefault="00F453D7" w:rsidP="00A85573">
      <w:pPr>
        <w:ind w:left="851" w:hanging="851"/>
        <w:rPr>
          <w:rFonts w:ascii="Times New Roman" w:hAnsi="Times New Roman" w:cs="Times New Roman"/>
          <w:sz w:val="24"/>
          <w:szCs w:val="24"/>
          <w:lang w:eastAsia="tr-TR"/>
        </w:rPr>
      </w:pPr>
    </w:p>
    <w:p w14:paraId="00E012A5" w14:textId="77777777"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Temerrüt durumuna düşen piyasa katılımcısı/sistem kullanıcısına ilişkin olarak, yasal yollar saklı kalmak üz</w:t>
      </w:r>
      <w:r w:rsidR="00F453D7" w:rsidRPr="00174753">
        <w:rPr>
          <w:rFonts w:ascii="Times New Roman" w:eastAsia="Times New Roman" w:hAnsi="Times New Roman" w:cs="Times New Roman"/>
          <w:b w:val="0"/>
          <w:color w:val="auto"/>
          <w:sz w:val="24"/>
          <w:szCs w:val="24"/>
          <w:lang w:eastAsia="tr-TR"/>
        </w:rPr>
        <w:t xml:space="preserve">ere aşağıdaki işlemler yapılır: </w:t>
      </w:r>
    </w:p>
    <w:p w14:paraId="2D731118" w14:textId="77777777" w:rsidR="00E5673A" w:rsidRPr="00E5673A" w:rsidRDefault="00E5673A" w:rsidP="00A85573">
      <w:pPr>
        <w:spacing w:after="0" w:line="240" w:lineRule="auto"/>
        <w:ind w:left="851" w:hanging="851"/>
        <w:jc w:val="both"/>
        <w:rPr>
          <w:rFonts w:ascii="Times New Roman" w:eastAsia="Times New Roman" w:hAnsi="Times New Roman" w:cs="Times New Roman"/>
          <w:sz w:val="24"/>
          <w:szCs w:val="24"/>
          <w:lang w:eastAsia="tr-TR"/>
        </w:rPr>
      </w:pPr>
    </w:p>
    <w:p w14:paraId="32638DCD" w14:textId="27A3BC5F" w:rsidR="00E5673A" w:rsidRPr="00F453D7" w:rsidRDefault="00E5673A" w:rsidP="009B483F">
      <w:pPr>
        <w:pStyle w:val="ListeParagraf"/>
        <w:numPr>
          <w:ilvl w:val="0"/>
          <w:numId w:val="23"/>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Piyasa katılımcısının sunmuş olduğu fatura işlem teminatı, piyasa katılımcısının ilgili fatura dönemi içinde STP’de gerçekleştirdiği işlemlerden doğan KDV ve PİÜ ödemelerine ilişkin temerrüde düşülen borç tutarı kadar merkezi uzlaştırma kuruluşu veya Piyasa İşletmecisi tarafından borçlarına mahsup edilir.</w:t>
      </w:r>
    </w:p>
    <w:p w14:paraId="3043C146" w14:textId="040B4714" w:rsidR="00E5673A" w:rsidRPr="00F453D7" w:rsidRDefault="00E5673A" w:rsidP="009B483F">
      <w:pPr>
        <w:pStyle w:val="ListeParagraf"/>
        <w:numPr>
          <w:ilvl w:val="0"/>
          <w:numId w:val="23"/>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Piyasa katılımcısı/sistem kullanıcısının sunmuş olduğu dengesizlik teminatı, piyasa katılımcıları/sistem kullanıcılarının ilgili fatura dönemindeki dengesizliklerinden doğan ödemelerine ilişkin temerrüde düşülen borç tutarı kadar merkezi uzlaştırma kuruluşu veya piyasa işletmecisi tarafından borçlarına mahsup edilir.</w:t>
      </w:r>
    </w:p>
    <w:p w14:paraId="325A5F11" w14:textId="358AB7A2" w:rsidR="00E5673A" w:rsidRPr="00F453D7" w:rsidRDefault="00E5673A" w:rsidP="009B483F">
      <w:pPr>
        <w:pStyle w:val="ListeParagraf"/>
        <w:numPr>
          <w:ilvl w:val="0"/>
          <w:numId w:val="23"/>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Piyasa katılımcısı/sistem kullanıcısına, ödenmeyen fatura tutarı kadar merkezi uzlaştırma kuruluşu tarafından kullanılan teminatın en güncel fatura işlem ve dengesizlik teminatı tutarları bildirimi seviyesine kadar tamamlanması uyarısı, piyasa işletmecisi tarafından fatura tebliğ tarihini takip eden beşinci iş günü en geç saat 15:45’e kadar yapılarak, katılımcının bir sonraki iş günü saat 15:00’a kadar fatura işlem ve dengesizlik teminatı tutarlarını tamamlaması istenir.</w:t>
      </w:r>
    </w:p>
    <w:p w14:paraId="4FFDD156" w14:textId="77777777" w:rsidR="00E5673A" w:rsidRPr="00E5673A" w:rsidRDefault="00E5673A" w:rsidP="00A85573">
      <w:pPr>
        <w:spacing w:after="0" w:line="240" w:lineRule="auto"/>
        <w:ind w:left="851" w:hanging="851"/>
        <w:jc w:val="both"/>
        <w:rPr>
          <w:rFonts w:ascii="Times New Roman" w:eastAsia="Times New Roman" w:hAnsi="Times New Roman" w:cs="Times New Roman"/>
          <w:sz w:val="24"/>
          <w:szCs w:val="24"/>
          <w:lang w:eastAsia="tr-TR"/>
        </w:rPr>
      </w:pPr>
    </w:p>
    <w:p w14:paraId="00EC234C" w14:textId="7E12CD42"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lastRenderedPageBreak/>
        <w:t>10.7.4’ün (c) bendi kapsamında yapılan uyarıya rağmen, Piyasa katılımcısı/sistem kullanıcısının temerrüde düşmesinden sonraki 4. (dördüncü) iş günü saat 15:00’a kadar fatura işlem ve dengesizlik teminatını tamamlamamış olması durumunda, söz konusu piyasa katılımcısı/sistem kullanıcısı için teminat tutarı üzerindeki tahsil edilemeyen alacaklar için temerrüt faizi hesaplanmasına devam edilir ve tahsilat için yasal yollara başvurulur.</w:t>
      </w:r>
    </w:p>
    <w:p w14:paraId="32595517" w14:textId="77777777" w:rsidR="00F453D7" w:rsidRPr="00F453D7" w:rsidRDefault="00F453D7" w:rsidP="00A85573">
      <w:pPr>
        <w:ind w:left="851" w:hanging="851"/>
        <w:rPr>
          <w:rFonts w:ascii="Times New Roman" w:hAnsi="Times New Roman" w:cs="Times New Roman"/>
          <w:sz w:val="24"/>
          <w:szCs w:val="24"/>
          <w:lang w:eastAsia="tr-TR"/>
        </w:rPr>
      </w:pPr>
    </w:p>
    <w:p w14:paraId="4EAE039D" w14:textId="6BFF74D7" w:rsidR="00F453D7"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katılımcısı/sistem kullanıcısının temerrüde düşmesinden sonraki 4. (dördüncü) iş günü saat 15:00’a kadar fatura işlem ve dengesizlik teminatını tamamlamamış olması durumunda, söz konusu taşıtan ile ilgili olarak;</w:t>
      </w:r>
      <w:r w:rsidR="00F453D7" w:rsidRPr="00174753">
        <w:rPr>
          <w:rFonts w:ascii="Times New Roman" w:eastAsia="Times New Roman" w:hAnsi="Times New Roman" w:cs="Times New Roman"/>
          <w:b w:val="0"/>
          <w:color w:val="auto"/>
          <w:sz w:val="24"/>
          <w:szCs w:val="24"/>
          <w:lang w:eastAsia="tr-TR"/>
        </w:rPr>
        <w:t xml:space="preserve"> </w:t>
      </w:r>
    </w:p>
    <w:p w14:paraId="42323F50" w14:textId="77777777" w:rsidR="00174753" w:rsidRPr="00174753" w:rsidRDefault="00174753" w:rsidP="00A85573">
      <w:pPr>
        <w:ind w:left="851" w:hanging="851"/>
        <w:rPr>
          <w:lang w:eastAsia="tr-TR"/>
        </w:rPr>
      </w:pPr>
    </w:p>
    <w:p w14:paraId="6B564E5C" w14:textId="59FA8012" w:rsidR="00E5673A" w:rsidRPr="00F453D7" w:rsidRDefault="00E5673A" w:rsidP="009B483F">
      <w:pPr>
        <w:pStyle w:val="ListeParagraf"/>
        <w:numPr>
          <w:ilvl w:val="0"/>
          <w:numId w:val="24"/>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İletim şirketine, ŞİD hükümleri doğrultusunda ilgili piyasa katılımcıları/sistem kullanıcıları hakkında işlem yapılması için piyasa işletmecisi tarafından bildirim yapılır.</w:t>
      </w:r>
    </w:p>
    <w:p w14:paraId="69090758" w14:textId="51E16193" w:rsidR="00E5673A" w:rsidRPr="00F453D7" w:rsidRDefault="00E5673A" w:rsidP="009B483F">
      <w:pPr>
        <w:pStyle w:val="ListeParagraf"/>
        <w:numPr>
          <w:ilvl w:val="0"/>
          <w:numId w:val="24"/>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İlgili taşıtan hakkında ivedilikle Kuruma bilgi verilir.</w:t>
      </w:r>
    </w:p>
    <w:p w14:paraId="1A6BB8C7" w14:textId="5EF1B05E" w:rsidR="00E5673A" w:rsidRPr="00F453D7" w:rsidRDefault="00E5673A" w:rsidP="009B483F">
      <w:pPr>
        <w:pStyle w:val="ListeParagraf"/>
        <w:numPr>
          <w:ilvl w:val="0"/>
          <w:numId w:val="24"/>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Talep edilmesi halinde, takip eden üçüncü fatura döneminin son ödeme tarihi itibariyle, tüm muaccel borçlarını aşan teminat tutarının artan kısmı, piyasa katılımcıları/sistem kullanıcılarına iade edilir. Teminatı iade edilen piyasa katılımcıları/sistem kullanıcılarının daha sonraki itirazları değerlendirilmez.</w:t>
      </w:r>
    </w:p>
    <w:p w14:paraId="319C5CCC" w14:textId="3B8EB24F" w:rsidR="00E5673A" w:rsidRPr="00F453D7" w:rsidRDefault="00E5673A" w:rsidP="009B483F">
      <w:pPr>
        <w:pStyle w:val="ListeParagraf"/>
        <w:numPr>
          <w:ilvl w:val="0"/>
          <w:numId w:val="24"/>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Dengesizliklerin uzlaştırılması sonucu tahakkuk ettirilen borç tutarı kadarlık kısmı tahsil edilemeyen alacak kalemi olarak iletim şirketine yansıtılır.</w:t>
      </w:r>
    </w:p>
    <w:p w14:paraId="56A0C1EB" w14:textId="407FF9C3" w:rsidR="00E5673A" w:rsidRPr="00F453D7" w:rsidRDefault="00E5673A" w:rsidP="009B483F">
      <w:pPr>
        <w:pStyle w:val="ListeParagraf"/>
        <w:numPr>
          <w:ilvl w:val="0"/>
          <w:numId w:val="24"/>
        </w:numPr>
        <w:spacing w:after="0" w:line="240" w:lineRule="auto"/>
        <w:ind w:left="851" w:hanging="851"/>
        <w:jc w:val="both"/>
        <w:rPr>
          <w:rFonts w:ascii="Times New Roman" w:eastAsia="Times New Roman" w:hAnsi="Times New Roman" w:cs="Times New Roman"/>
          <w:sz w:val="24"/>
          <w:szCs w:val="24"/>
          <w:lang w:eastAsia="tr-TR"/>
        </w:rPr>
      </w:pPr>
      <w:r w:rsidRPr="00F453D7">
        <w:rPr>
          <w:rFonts w:ascii="Times New Roman" w:eastAsia="Times New Roman" w:hAnsi="Times New Roman" w:cs="Times New Roman"/>
          <w:sz w:val="24"/>
          <w:szCs w:val="24"/>
          <w:lang w:eastAsia="tr-TR"/>
        </w:rPr>
        <w:t xml:space="preserve">Teminat tutarı üzerindeki tahsil edilemeyen alacaklar için temerrüt faizi hesaplanmasına devam edilir ve tahsilat için yasal yollara başvurulur. </w:t>
      </w:r>
    </w:p>
    <w:p w14:paraId="703C3CF8" w14:textId="77777777" w:rsidR="00E5673A" w:rsidRPr="00E5673A" w:rsidRDefault="00E5673A" w:rsidP="00A85573">
      <w:pPr>
        <w:spacing w:after="0" w:line="240" w:lineRule="auto"/>
        <w:ind w:left="851" w:hanging="851"/>
        <w:jc w:val="both"/>
        <w:rPr>
          <w:rFonts w:ascii="Times New Roman" w:eastAsia="Times New Roman" w:hAnsi="Times New Roman" w:cs="Times New Roman"/>
          <w:sz w:val="24"/>
          <w:szCs w:val="24"/>
          <w:lang w:eastAsia="tr-TR"/>
        </w:rPr>
      </w:pPr>
    </w:p>
    <w:p w14:paraId="597D3B5A" w14:textId="67F8994A"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Ödemeler ve teminatlara ilişkin yükümlülüklerin belirtilen süreler içinde piyasa işletmecisi ve merkezi uzlaştırma kuruluşu tarafından kullanılan bilgisayar, yazılım ya da teknolojik altyapının beklenmedik bir şekilde arızalanması ve merkezi uzlaştırma kuruluşuyla ilgili olan arızaların piyasa işletmecisine geçerli sebeplerle raporlanması halinde, piyasa işletmecisi ve piyasa katılımcısı/sistem kullanıcısına temerrüt faizi uygulanmaz.</w:t>
      </w:r>
    </w:p>
    <w:p w14:paraId="471D960E" w14:textId="77777777" w:rsidR="00F453D7" w:rsidRPr="00F453D7" w:rsidRDefault="00F453D7" w:rsidP="00A85573">
      <w:pPr>
        <w:ind w:left="851" w:hanging="851"/>
        <w:rPr>
          <w:rFonts w:ascii="Times New Roman" w:hAnsi="Times New Roman" w:cs="Times New Roman"/>
          <w:sz w:val="24"/>
          <w:szCs w:val="24"/>
          <w:lang w:eastAsia="tr-TR"/>
        </w:rPr>
      </w:pPr>
    </w:p>
    <w:p w14:paraId="5CADB4B7" w14:textId="0EFAA5AD" w:rsidR="00F453D7"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katılımcıları/sistem kullanıcılarına uygulanacak asgari temerrüt matrahı ve temerrüt faizi piyasa işletmecisi tarafından STP aracılığıyla duyurulur. Asgari temerrüt matrahının altındaki tutarlara temerrüt cezası uygulanmaz.</w:t>
      </w:r>
    </w:p>
    <w:p w14:paraId="40B2A57B" w14:textId="77777777" w:rsidR="00F453D7" w:rsidRPr="00F453D7" w:rsidRDefault="00F453D7" w:rsidP="00A85573">
      <w:pPr>
        <w:ind w:left="851" w:hanging="851"/>
        <w:rPr>
          <w:rFonts w:ascii="Times New Roman" w:hAnsi="Times New Roman" w:cs="Times New Roman"/>
          <w:sz w:val="24"/>
          <w:szCs w:val="24"/>
          <w:lang w:eastAsia="tr-TR"/>
        </w:rPr>
      </w:pPr>
    </w:p>
    <w:p w14:paraId="40E8C7D6" w14:textId="16E36BFC" w:rsidR="00F453D7" w:rsidRPr="00F453D7" w:rsidRDefault="00E5673A" w:rsidP="00A85573">
      <w:pPr>
        <w:pStyle w:val="Balk1"/>
        <w:numPr>
          <w:ilvl w:val="1"/>
          <w:numId w:val="2"/>
        </w:numPr>
        <w:spacing w:before="0" w:line="240" w:lineRule="auto"/>
        <w:ind w:left="851" w:hanging="851"/>
        <w:jc w:val="both"/>
        <w:rPr>
          <w:rFonts w:ascii="Times New Roman" w:eastAsia="Times New Roman" w:hAnsi="Times New Roman" w:cs="Times New Roman"/>
          <w:color w:val="auto"/>
          <w:sz w:val="24"/>
          <w:szCs w:val="24"/>
          <w:lang w:eastAsia="tr-TR"/>
        </w:rPr>
      </w:pPr>
      <w:r w:rsidRPr="00F453D7">
        <w:rPr>
          <w:rFonts w:ascii="Times New Roman" w:eastAsia="Times New Roman" w:hAnsi="Times New Roman" w:cs="Times New Roman"/>
          <w:color w:val="auto"/>
          <w:sz w:val="24"/>
          <w:szCs w:val="24"/>
          <w:lang w:eastAsia="tr-TR"/>
        </w:rPr>
        <w:t>Merkezi Uzlaştırma Kuruluşuna Hizmet Komisyonu Ödemelerinin Yapılmaması</w:t>
      </w:r>
    </w:p>
    <w:p w14:paraId="2DB264B6" w14:textId="77777777" w:rsidR="00F453D7" w:rsidRPr="00F453D7" w:rsidRDefault="00F453D7" w:rsidP="00A85573">
      <w:pPr>
        <w:ind w:left="851" w:hanging="851"/>
        <w:rPr>
          <w:rFonts w:ascii="Times New Roman" w:hAnsi="Times New Roman" w:cs="Times New Roman"/>
          <w:sz w:val="24"/>
          <w:szCs w:val="24"/>
          <w:lang w:eastAsia="tr-TR"/>
        </w:rPr>
      </w:pPr>
    </w:p>
    <w:p w14:paraId="6D98F697" w14:textId="431EFD2C" w:rsidR="00E5673A" w:rsidRPr="00174753" w:rsidRDefault="00E5673A" w:rsidP="00A85573">
      <w:pPr>
        <w:pStyle w:val="Balk1"/>
        <w:numPr>
          <w:ilvl w:val="2"/>
          <w:numId w:val="2"/>
        </w:numPr>
        <w:spacing w:before="0" w:line="240" w:lineRule="auto"/>
        <w:ind w:left="851" w:hanging="851"/>
        <w:jc w:val="both"/>
        <w:rPr>
          <w:rFonts w:ascii="Times New Roman" w:eastAsia="Times New Roman" w:hAnsi="Times New Roman" w:cs="Times New Roman"/>
          <w:b w:val="0"/>
          <w:color w:val="auto"/>
          <w:sz w:val="24"/>
          <w:szCs w:val="24"/>
          <w:lang w:eastAsia="tr-TR"/>
        </w:rPr>
      </w:pPr>
      <w:r w:rsidRPr="00E5673A">
        <w:rPr>
          <w:rFonts w:ascii="Times New Roman" w:eastAsia="Times New Roman" w:hAnsi="Times New Roman" w:cs="Times New Roman"/>
          <w:b w:val="0"/>
          <w:color w:val="auto"/>
          <w:sz w:val="24"/>
          <w:szCs w:val="24"/>
          <w:lang w:eastAsia="tr-TR"/>
        </w:rPr>
        <w:t>Piyasa katılımcıları/sistem kullanıcılarının, söz konusu aylık hizmet komisyonunu, tebliğ tarihini takip eden dört iş günü içerisinde ödememesi durumunda uygulanacak hükümler Piyasa katılımcıları/sistem kullanıcıları ile merkezi uzlaştırma kuruluşu arasında yapılacak olan merkezi uzlaştırma kuruluşu-katılımcı anlaşmasında yer alır.</w:t>
      </w:r>
    </w:p>
    <w:p w14:paraId="44F6FBB2" w14:textId="77777777" w:rsidR="00E5673A" w:rsidRDefault="00E5673A" w:rsidP="00E5673A">
      <w:pPr>
        <w:spacing w:after="0" w:line="240" w:lineRule="auto"/>
        <w:jc w:val="both"/>
        <w:rPr>
          <w:rFonts w:ascii="Times New Roman" w:eastAsia="Times New Roman" w:hAnsi="Times New Roman" w:cs="Times New Roman"/>
          <w:sz w:val="24"/>
          <w:szCs w:val="24"/>
          <w:lang w:eastAsia="tr-TR"/>
        </w:rPr>
      </w:pPr>
    </w:p>
    <w:p w14:paraId="528640CE" w14:textId="77777777" w:rsidR="00F933EA" w:rsidRPr="00E5673A" w:rsidRDefault="00F933EA" w:rsidP="00E5673A">
      <w:pPr>
        <w:spacing w:after="0" w:line="240" w:lineRule="auto"/>
        <w:jc w:val="both"/>
        <w:rPr>
          <w:rFonts w:ascii="Times New Roman" w:eastAsia="Times New Roman" w:hAnsi="Times New Roman" w:cs="Times New Roman"/>
          <w:sz w:val="24"/>
          <w:szCs w:val="24"/>
          <w:lang w:eastAsia="tr-TR"/>
        </w:rPr>
      </w:pPr>
    </w:p>
    <w:p w14:paraId="66D6A4FA" w14:textId="77777777" w:rsidR="00E5673A" w:rsidRPr="00E5673A" w:rsidRDefault="00E5673A" w:rsidP="00E5673A"/>
    <w:p w14:paraId="498BF0D3" w14:textId="177B2C77" w:rsidR="00067F61" w:rsidRPr="005118E5" w:rsidRDefault="00067F61" w:rsidP="00F453D7">
      <w:pPr>
        <w:pStyle w:val="Balk1"/>
        <w:numPr>
          <w:ilvl w:val="0"/>
          <w:numId w:val="2"/>
        </w:numPr>
        <w:spacing w:before="0" w:line="240" w:lineRule="auto"/>
        <w:ind w:left="851" w:hanging="851"/>
        <w:jc w:val="both"/>
        <w:rPr>
          <w:rFonts w:ascii="Times New Roman" w:hAnsi="Times New Roman" w:cs="Times New Roman"/>
          <w:color w:val="auto"/>
          <w:sz w:val="24"/>
          <w:szCs w:val="24"/>
        </w:rPr>
      </w:pPr>
      <w:r w:rsidRPr="005118E5">
        <w:rPr>
          <w:rFonts w:ascii="Times New Roman" w:hAnsi="Times New Roman" w:cs="Times New Roman"/>
          <w:color w:val="auto"/>
          <w:sz w:val="24"/>
          <w:szCs w:val="24"/>
        </w:rPr>
        <w:lastRenderedPageBreak/>
        <w:t>OLAĞANDIŞI DURUMLAR</w:t>
      </w:r>
      <w:r w:rsidR="00D5387A" w:rsidRPr="005118E5">
        <w:rPr>
          <w:rFonts w:ascii="Times New Roman" w:hAnsi="Times New Roman" w:cs="Times New Roman"/>
          <w:color w:val="auto"/>
          <w:sz w:val="24"/>
          <w:szCs w:val="24"/>
        </w:rPr>
        <w:t xml:space="preserve"> </w:t>
      </w:r>
      <w:r w:rsidR="00ED3E5C" w:rsidRPr="005118E5">
        <w:rPr>
          <w:rFonts w:ascii="Times New Roman" w:hAnsi="Times New Roman" w:cs="Times New Roman"/>
          <w:color w:val="auto"/>
          <w:sz w:val="24"/>
          <w:szCs w:val="24"/>
        </w:rPr>
        <w:t>VE</w:t>
      </w:r>
      <w:r w:rsidR="00D5387A" w:rsidRPr="005118E5">
        <w:rPr>
          <w:rFonts w:ascii="Times New Roman" w:hAnsi="Times New Roman" w:cs="Times New Roman"/>
          <w:color w:val="auto"/>
          <w:sz w:val="24"/>
          <w:szCs w:val="24"/>
        </w:rPr>
        <w:t xml:space="preserve"> PLANLI BAKIMLAR</w:t>
      </w:r>
      <w:bookmarkEnd w:id="9"/>
      <w:r w:rsidR="009A13FA">
        <w:rPr>
          <w:rStyle w:val="DipnotBavurusu"/>
          <w:rFonts w:ascii="Times New Roman" w:hAnsi="Times New Roman" w:cs="Times New Roman"/>
          <w:color w:val="auto"/>
          <w:sz w:val="24"/>
          <w:szCs w:val="24"/>
        </w:rPr>
        <w:footnoteReference w:id="113"/>
      </w:r>
    </w:p>
    <w:p w14:paraId="105AC2E4" w14:textId="77777777" w:rsidR="00067F61" w:rsidRPr="005118E5" w:rsidRDefault="00067F61" w:rsidP="005118E5">
      <w:pPr>
        <w:pStyle w:val="ListeParagraf"/>
        <w:spacing w:after="0" w:line="240" w:lineRule="auto"/>
        <w:ind w:left="0"/>
        <w:jc w:val="both"/>
        <w:rPr>
          <w:rFonts w:ascii="Times New Roman" w:hAnsi="Times New Roman" w:cs="Times New Roman"/>
          <w:b/>
          <w:sz w:val="24"/>
          <w:szCs w:val="24"/>
        </w:rPr>
      </w:pPr>
    </w:p>
    <w:p w14:paraId="06ADD7D1" w14:textId="0FDDE703" w:rsidR="00D5387A" w:rsidRPr="005118E5" w:rsidRDefault="00D5387A" w:rsidP="00F453D7">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Olağandışı Durumlar</w:t>
      </w:r>
    </w:p>
    <w:p w14:paraId="4EF41DB4" w14:textId="77777777" w:rsidR="00D5387A" w:rsidRPr="005118E5" w:rsidRDefault="00D5387A" w:rsidP="005118E5">
      <w:pPr>
        <w:spacing w:after="0" w:line="240" w:lineRule="auto"/>
        <w:jc w:val="both"/>
        <w:rPr>
          <w:rFonts w:ascii="Times New Roman" w:hAnsi="Times New Roman" w:cs="Times New Roman"/>
          <w:b/>
          <w:sz w:val="24"/>
          <w:szCs w:val="24"/>
        </w:rPr>
      </w:pPr>
    </w:p>
    <w:p w14:paraId="42BBAD3C" w14:textId="07407A8A" w:rsidR="005B0682" w:rsidRPr="005118E5" w:rsidRDefault="00646E05"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STP’de yeterli alış ve satış teklifinin verilemeyecek olması sonucunu doğuracak haller, olağandışı durum</w:t>
      </w:r>
      <w:r w:rsidR="00AC2611" w:rsidRPr="005118E5">
        <w:rPr>
          <w:rFonts w:ascii="Times New Roman" w:hAnsi="Times New Roman" w:cs="Times New Roman"/>
          <w:sz w:val="24"/>
          <w:szCs w:val="24"/>
        </w:rPr>
        <w:t>lar olarak kabul edilir.</w:t>
      </w:r>
    </w:p>
    <w:p w14:paraId="3690D4B5" w14:textId="77777777" w:rsidR="005B0682" w:rsidRPr="005118E5" w:rsidRDefault="005B0682" w:rsidP="005118E5">
      <w:pPr>
        <w:spacing w:after="0" w:line="240" w:lineRule="auto"/>
        <w:jc w:val="both"/>
        <w:rPr>
          <w:rFonts w:ascii="Times New Roman" w:hAnsi="Times New Roman" w:cs="Times New Roman"/>
          <w:sz w:val="24"/>
          <w:szCs w:val="24"/>
        </w:rPr>
      </w:pPr>
    </w:p>
    <w:p w14:paraId="4AD9491E" w14:textId="3C417CA7" w:rsidR="00646E05" w:rsidRPr="005118E5" w:rsidRDefault="00646E05"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STP’de olağandışı durumların oluşması halinde </w:t>
      </w:r>
      <w:r w:rsidR="00842B81" w:rsidRPr="005118E5">
        <w:rPr>
          <w:rFonts w:ascii="Times New Roman" w:hAnsi="Times New Roman" w:cs="Times New Roman"/>
          <w:sz w:val="24"/>
          <w:szCs w:val="24"/>
        </w:rPr>
        <w:t xml:space="preserve">iletim şirketinin </w:t>
      </w:r>
      <w:r w:rsidR="005B0682" w:rsidRPr="005118E5">
        <w:rPr>
          <w:rFonts w:ascii="Times New Roman" w:hAnsi="Times New Roman" w:cs="Times New Roman"/>
          <w:sz w:val="24"/>
          <w:szCs w:val="24"/>
        </w:rPr>
        <w:t xml:space="preserve">STP kullanımına ilişkin hususlarda </w:t>
      </w:r>
      <w:r w:rsidR="00842B81" w:rsidRPr="005118E5">
        <w:rPr>
          <w:rFonts w:ascii="Times New Roman" w:hAnsi="Times New Roman" w:cs="Times New Roman"/>
          <w:sz w:val="24"/>
          <w:szCs w:val="24"/>
        </w:rPr>
        <w:t xml:space="preserve">Yönetmelik ve </w:t>
      </w:r>
      <w:r w:rsidRPr="005118E5">
        <w:rPr>
          <w:rFonts w:ascii="Times New Roman" w:hAnsi="Times New Roman" w:cs="Times New Roman"/>
          <w:sz w:val="24"/>
          <w:szCs w:val="24"/>
        </w:rPr>
        <w:t>ŞİD</w:t>
      </w:r>
      <w:r w:rsidR="005B0682" w:rsidRPr="005118E5">
        <w:rPr>
          <w:rFonts w:ascii="Times New Roman" w:hAnsi="Times New Roman" w:cs="Times New Roman"/>
          <w:sz w:val="24"/>
          <w:szCs w:val="24"/>
        </w:rPr>
        <w:t xml:space="preserve"> hükümleri uygulanır.</w:t>
      </w:r>
    </w:p>
    <w:p w14:paraId="20359079" w14:textId="77777777" w:rsidR="00646E05" w:rsidRPr="005118E5" w:rsidRDefault="00646E05" w:rsidP="005118E5">
      <w:pPr>
        <w:spacing w:after="0" w:line="240" w:lineRule="auto"/>
        <w:jc w:val="both"/>
        <w:rPr>
          <w:rFonts w:ascii="Times New Roman" w:hAnsi="Times New Roman" w:cs="Times New Roman"/>
          <w:sz w:val="24"/>
          <w:szCs w:val="24"/>
        </w:rPr>
      </w:pPr>
    </w:p>
    <w:p w14:paraId="63DD7D8C" w14:textId="2145BF59" w:rsidR="00FA6504" w:rsidRPr="005118E5" w:rsidRDefault="00FA6504"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Bu madde uygulamasında aşağıdakilerle sınırlı kalmamak kaydıyla;</w:t>
      </w:r>
    </w:p>
    <w:p w14:paraId="0BCA6A90" w14:textId="77777777" w:rsidR="00FA6504" w:rsidRPr="005118E5" w:rsidRDefault="00FA6504" w:rsidP="005118E5">
      <w:pPr>
        <w:spacing w:after="0" w:line="240" w:lineRule="auto"/>
        <w:jc w:val="both"/>
        <w:rPr>
          <w:rFonts w:ascii="Times New Roman" w:hAnsi="Times New Roman" w:cs="Times New Roman"/>
          <w:sz w:val="24"/>
          <w:szCs w:val="24"/>
        </w:rPr>
      </w:pPr>
    </w:p>
    <w:p w14:paraId="0EC0BEB0" w14:textId="4146B76C" w:rsidR="00FA6504" w:rsidRPr="005118E5" w:rsidRDefault="00067F61" w:rsidP="009B483F">
      <w:pPr>
        <w:pStyle w:val="ListeParagraf"/>
        <w:numPr>
          <w:ilvl w:val="0"/>
          <w:numId w:val="1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9A709D" w:rsidRPr="005118E5">
        <w:rPr>
          <w:rFonts w:ascii="Times New Roman" w:hAnsi="Times New Roman" w:cs="Times New Roman"/>
          <w:sz w:val="24"/>
          <w:szCs w:val="24"/>
        </w:rPr>
        <w:t>i</w:t>
      </w:r>
      <w:r w:rsidRPr="005118E5">
        <w:rPr>
          <w:rFonts w:ascii="Times New Roman" w:hAnsi="Times New Roman" w:cs="Times New Roman"/>
          <w:sz w:val="24"/>
          <w:szCs w:val="24"/>
        </w:rPr>
        <w:t xml:space="preserve">şletmecisinin piyasa faaliyetlerinin yürütülmesinde kullandığı bilgisayar, yazılım veya diğer teknolojik altyapılarda işlemlerin sağlıklı bir şekilde sürdürülmesini engelleyecek nitelikte problemler oluşması, </w:t>
      </w:r>
    </w:p>
    <w:p w14:paraId="6A4B5733" w14:textId="3FD25E42" w:rsidR="00FA6504" w:rsidRPr="005118E5" w:rsidRDefault="00067F61" w:rsidP="009B483F">
      <w:pPr>
        <w:pStyle w:val="ListeParagraf"/>
        <w:numPr>
          <w:ilvl w:val="0"/>
          <w:numId w:val="1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9A709D" w:rsidRPr="005118E5">
        <w:rPr>
          <w:rFonts w:ascii="Times New Roman" w:hAnsi="Times New Roman" w:cs="Times New Roman"/>
          <w:sz w:val="24"/>
          <w:szCs w:val="24"/>
        </w:rPr>
        <w:t>i</w:t>
      </w:r>
      <w:r w:rsidRPr="005118E5">
        <w:rPr>
          <w:rFonts w:ascii="Times New Roman" w:hAnsi="Times New Roman" w:cs="Times New Roman"/>
          <w:sz w:val="24"/>
          <w:szCs w:val="24"/>
        </w:rPr>
        <w:t>şletmecisinin kullandığı iletişim hatlarının kesilmesi</w:t>
      </w:r>
      <w:r w:rsidR="00842B81" w:rsidRPr="005118E5">
        <w:rPr>
          <w:rFonts w:ascii="Times New Roman" w:hAnsi="Times New Roman" w:cs="Times New Roman"/>
          <w:sz w:val="24"/>
          <w:szCs w:val="24"/>
        </w:rPr>
        <w:t xml:space="preserve">, </w:t>
      </w:r>
    </w:p>
    <w:p w14:paraId="7FB616DA" w14:textId="77777777" w:rsidR="00FA6504" w:rsidRPr="005118E5" w:rsidRDefault="00842B81" w:rsidP="009B483F">
      <w:pPr>
        <w:pStyle w:val="ListeParagraf"/>
        <w:numPr>
          <w:ilvl w:val="0"/>
          <w:numId w:val="1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STP’ye erişimin siber saldırı, teknik arıza</w:t>
      </w:r>
      <w:r w:rsidR="00FA6504" w:rsidRPr="005118E5">
        <w:rPr>
          <w:rFonts w:ascii="Times New Roman" w:hAnsi="Times New Roman" w:cs="Times New Roman"/>
          <w:sz w:val="24"/>
          <w:szCs w:val="24"/>
        </w:rPr>
        <w:t xml:space="preserve"> gibi herhangi bir nedenle sağlanamaması, </w:t>
      </w:r>
    </w:p>
    <w:p w14:paraId="5F8FA822" w14:textId="64D09E34" w:rsidR="00FA6504" w:rsidRPr="005118E5" w:rsidRDefault="00FA6504" w:rsidP="009B483F">
      <w:pPr>
        <w:pStyle w:val="ListeParagraf"/>
        <w:numPr>
          <w:ilvl w:val="0"/>
          <w:numId w:val="1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Ü</w:t>
      </w:r>
      <w:r w:rsidR="00842B81" w:rsidRPr="005118E5">
        <w:rPr>
          <w:rFonts w:ascii="Times New Roman" w:hAnsi="Times New Roman" w:cs="Times New Roman"/>
          <w:sz w:val="24"/>
          <w:szCs w:val="24"/>
        </w:rPr>
        <w:t>lkenin tamamında veya bir bölümünde bankacılık sistemlerin</w:t>
      </w:r>
      <w:r w:rsidRPr="005118E5">
        <w:rPr>
          <w:rFonts w:ascii="Times New Roman" w:hAnsi="Times New Roman" w:cs="Times New Roman"/>
          <w:sz w:val="24"/>
          <w:szCs w:val="24"/>
        </w:rPr>
        <w:t xml:space="preserve">in kullanılamaması, </w:t>
      </w:r>
    </w:p>
    <w:p w14:paraId="5A14B4DB" w14:textId="2FF52BB9" w:rsidR="00FA6504" w:rsidRPr="005118E5" w:rsidRDefault="00FA6504" w:rsidP="009B483F">
      <w:pPr>
        <w:pStyle w:val="ListeParagraf"/>
        <w:numPr>
          <w:ilvl w:val="0"/>
          <w:numId w:val="17"/>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STP’de bakım </w:t>
      </w:r>
      <w:r w:rsidR="00F76420" w:rsidRPr="005118E5">
        <w:rPr>
          <w:rFonts w:ascii="Times New Roman" w:hAnsi="Times New Roman" w:cs="Times New Roman"/>
          <w:sz w:val="24"/>
          <w:szCs w:val="24"/>
        </w:rPr>
        <w:t xml:space="preserve">(planlı bakımlar hariç) </w:t>
      </w:r>
      <w:r w:rsidRPr="005118E5">
        <w:rPr>
          <w:rFonts w:ascii="Times New Roman" w:hAnsi="Times New Roman" w:cs="Times New Roman"/>
          <w:sz w:val="24"/>
          <w:szCs w:val="24"/>
        </w:rPr>
        <w:t>yapılması</w:t>
      </w:r>
    </w:p>
    <w:p w14:paraId="3B9845A9" w14:textId="77777777" w:rsidR="00FA6504" w:rsidRPr="005118E5" w:rsidRDefault="00FA6504" w:rsidP="005118E5">
      <w:pPr>
        <w:spacing w:after="0" w:line="240" w:lineRule="auto"/>
        <w:jc w:val="both"/>
        <w:rPr>
          <w:rFonts w:ascii="Times New Roman" w:hAnsi="Times New Roman" w:cs="Times New Roman"/>
          <w:sz w:val="24"/>
          <w:szCs w:val="24"/>
        </w:rPr>
      </w:pPr>
    </w:p>
    <w:p w14:paraId="59669C5C" w14:textId="4BA7D3D7" w:rsidR="00FA6504" w:rsidRPr="005118E5" w:rsidRDefault="00990F91" w:rsidP="005118E5">
      <w:pPr>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 xml:space="preserve">gibi durumlar </w:t>
      </w:r>
      <w:r w:rsidR="00FA6504" w:rsidRPr="005118E5">
        <w:rPr>
          <w:rFonts w:ascii="Times New Roman" w:hAnsi="Times New Roman" w:cs="Times New Roman"/>
          <w:sz w:val="24"/>
          <w:szCs w:val="24"/>
        </w:rPr>
        <w:t>olağandışı durum olarak kabul edilir</w:t>
      </w:r>
      <w:r w:rsidRPr="005118E5">
        <w:rPr>
          <w:rFonts w:ascii="Times New Roman" w:hAnsi="Times New Roman" w:cs="Times New Roman"/>
          <w:sz w:val="24"/>
          <w:szCs w:val="24"/>
        </w:rPr>
        <w:t xml:space="preserve">. Bu durumda </w:t>
      </w:r>
      <w:r w:rsidR="00FA6504" w:rsidRPr="005118E5">
        <w:rPr>
          <w:rFonts w:ascii="Times New Roman" w:hAnsi="Times New Roman" w:cs="Times New Roman"/>
          <w:sz w:val="24"/>
          <w:szCs w:val="24"/>
        </w:rPr>
        <w:t>Yönetmelik ile bu Usul ve Esaslarda yer alan hükümler çerçevesinde STP</w:t>
      </w:r>
      <w:r w:rsidRPr="005118E5">
        <w:rPr>
          <w:rFonts w:ascii="Times New Roman" w:hAnsi="Times New Roman" w:cs="Times New Roman"/>
          <w:sz w:val="24"/>
          <w:szCs w:val="24"/>
        </w:rPr>
        <w:t xml:space="preserve">’ye erişim askıya alınır ve </w:t>
      </w:r>
      <w:r w:rsidR="00CB5BCD" w:rsidRPr="005118E5">
        <w:rPr>
          <w:rFonts w:ascii="Times New Roman" w:hAnsi="Times New Roman" w:cs="Times New Roman"/>
          <w:sz w:val="24"/>
          <w:szCs w:val="24"/>
        </w:rPr>
        <w:t>Madde 5.3.2’</w:t>
      </w:r>
      <w:r w:rsidRPr="005118E5">
        <w:rPr>
          <w:rFonts w:ascii="Times New Roman" w:hAnsi="Times New Roman" w:cs="Times New Roman"/>
          <w:sz w:val="24"/>
          <w:szCs w:val="24"/>
        </w:rPr>
        <w:t>de yer alan hükümler uygulanır.</w:t>
      </w:r>
    </w:p>
    <w:p w14:paraId="3A13C8A6" w14:textId="77777777" w:rsidR="00067F61" w:rsidRPr="005118E5" w:rsidRDefault="00067F61" w:rsidP="005118E5">
      <w:pPr>
        <w:spacing w:after="0" w:line="240" w:lineRule="auto"/>
        <w:jc w:val="both"/>
        <w:rPr>
          <w:rFonts w:ascii="Times New Roman" w:hAnsi="Times New Roman" w:cs="Times New Roman"/>
          <w:sz w:val="24"/>
          <w:szCs w:val="24"/>
        </w:rPr>
      </w:pPr>
    </w:p>
    <w:p w14:paraId="2405673E" w14:textId="5B157B8F" w:rsidR="00067F61" w:rsidRPr="005118E5" w:rsidRDefault="00067F61"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9A709D" w:rsidRPr="005118E5">
        <w:rPr>
          <w:rFonts w:ascii="Times New Roman" w:hAnsi="Times New Roman" w:cs="Times New Roman"/>
          <w:sz w:val="24"/>
          <w:szCs w:val="24"/>
        </w:rPr>
        <w:t>i</w:t>
      </w:r>
      <w:r w:rsidRPr="005118E5">
        <w:rPr>
          <w:rFonts w:ascii="Times New Roman" w:hAnsi="Times New Roman" w:cs="Times New Roman"/>
          <w:sz w:val="24"/>
          <w:szCs w:val="24"/>
        </w:rPr>
        <w:t xml:space="preserve">şletmecisi ve her bir piyasa katılımcısı, </w:t>
      </w:r>
      <w:r w:rsidR="00990F91" w:rsidRPr="005118E5">
        <w:rPr>
          <w:rFonts w:ascii="Times New Roman" w:hAnsi="Times New Roman" w:cs="Times New Roman"/>
          <w:sz w:val="24"/>
          <w:szCs w:val="24"/>
        </w:rPr>
        <w:t>bu madde hükümleri kapsamında olağandışı durumların</w:t>
      </w:r>
      <w:r w:rsidRPr="005118E5">
        <w:rPr>
          <w:rFonts w:ascii="Times New Roman" w:hAnsi="Times New Roman" w:cs="Times New Roman"/>
          <w:sz w:val="24"/>
          <w:szCs w:val="24"/>
        </w:rPr>
        <w:t xml:space="preserve"> </w:t>
      </w:r>
      <w:r w:rsidR="00990F91" w:rsidRPr="005118E5">
        <w:rPr>
          <w:rFonts w:ascii="Times New Roman" w:hAnsi="Times New Roman" w:cs="Times New Roman"/>
          <w:sz w:val="24"/>
          <w:szCs w:val="24"/>
        </w:rPr>
        <w:t xml:space="preserve">ortaya çıkması halinde </w:t>
      </w:r>
      <w:r w:rsidRPr="005118E5">
        <w:rPr>
          <w:rFonts w:ascii="Times New Roman" w:hAnsi="Times New Roman" w:cs="Times New Roman"/>
          <w:sz w:val="24"/>
          <w:szCs w:val="24"/>
        </w:rPr>
        <w:t>derhal ulaşılabilecek en az bir kişi belirler ve bu kişinin iletişim bilgileri</w:t>
      </w:r>
      <w:r w:rsidR="00990F91" w:rsidRPr="005118E5">
        <w:rPr>
          <w:rFonts w:ascii="Times New Roman" w:hAnsi="Times New Roman" w:cs="Times New Roman"/>
          <w:sz w:val="24"/>
          <w:szCs w:val="24"/>
        </w:rPr>
        <w:t xml:space="preserve"> </w:t>
      </w:r>
      <w:r w:rsidR="007D447E" w:rsidRPr="005118E5">
        <w:rPr>
          <w:rFonts w:ascii="Times New Roman" w:hAnsi="Times New Roman" w:cs="Times New Roman"/>
          <w:sz w:val="24"/>
          <w:szCs w:val="24"/>
        </w:rPr>
        <w:t>STP</w:t>
      </w:r>
      <w:r w:rsidR="00990F91" w:rsidRPr="005118E5">
        <w:rPr>
          <w:rFonts w:ascii="Times New Roman" w:hAnsi="Times New Roman" w:cs="Times New Roman"/>
          <w:sz w:val="24"/>
          <w:szCs w:val="24"/>
        </w:rPr>
        <w:t xml:space="preserve"> </w:t>
      </w:r>
      <w:r w:rsidR="009A709D" w:rsidRPr="005118E5">
        <w:rPr>
          <w:rFonts w:ascii="Times New Roman" w:hAnsi="Times New Roman" w:cs="Times New Roman"/>
          <w:sz w:val="24"/>
          <w:szCs w:val="24"/>
        </w:rPr>
        <w:t>k</w:t>
      </w:r>
      <w:r w:rsidR="00990F91" w:rsidRPr="005118E5">
        <w:rPr>
          <w:rFonts w:ascii="Times New Roman" w:hAnsi="Times New Roman" w:cs="Times New Roman"/>
          <w:sz w:val="24"/>
          <w:szCs w:val="24"/>
        </w:rPr>
        <w:t xml:space="preserve">atılım </w:t>
      </w:r>
      <w:r w:rsidR="009A709D" w:rsidRPr="005118E5">
        <w:rPr>
          <w:rFonts w:ascii="Times New Roman" w:hAnsi="Times New Roman" w:cs="Times New Roman"/>
          <w:sz w:val="24"/>
          <w:szCs w:val="24"/>
        </w:rPr>
        <w:t>a</w:t>
      </w:r>
      <w:r w:rsidR="00990F91" w:rsidRPr="005118E5">
        <w:rPr>
          <w:rFonts w:ascii="Times New Roman" w:hAnsi="Times New Roman" w:cs="Times New Roman"/>
          <w:sz w:val="24"/>
          <w:szCs w:val="24"/>
        </w:rPr>
        <w:t>nlaşması aşamasında paylaşılır.</w:t>
      </w:r>
    </w:p>
    <w:p w14:paraId="2C06B241" w14:textId="77777777" w:rsidR="00D5387A" w:rsidRPr="005118E5" w:rsidRDefault="00D5387A" w:rsidP="005118E5">
      <w:pPr>
        <w:spacing w:after="0" w:line="240" w:lineRule="auto"/>
        <w:jc w:val="both"/>
        <w:rPr>
          <w:rFonts w:ascii="Times New Roman" w:hAnsi="Times New Roman" w:cs="Times New Roman"/>
          <w:sz w:val="24"/>
          <w:szCs w:val="24"/>
        </w:rPr>
      </w:pPr>
    </w:p>
    <w:p w14:paraId="48084A12" w14:textId="7FC1384A" w:rsidR="00D5387A" w:rsidRPr="005118E5" w:rsidRDefault="00D5387A" w:rsidP="00F453D7">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Planlı Bakımlar</w:t>
      </w:r>
    </w:p>
    <w:p w14:paraId="0B12EDA2" w14:textId="77777777" w:rsidR="00D5387A" w:rsidRPr="005118E5" w:rsidRDefault="00D5387A" w:rsidP="005118E5">
      <w:pPr>
        <w:spacing w:after="0" w:line="240" w:lineRule="auto"/>
        <w:jc w:val="both"/>
        <w:rPr>
          <w:rFonts w:ascii="Times New Roman" w:hAnsi="Times New Roman" w:cs="Times New Roman"/>
          <w:sz w:val="24"/>
          <w:szCs w:val="24"/>
        </w:rPr>
      </w:pPr>
    </w:p>
    <w:p w14:paraId="58EEB42A" w14:textId="77777777" w:rsidR="00D5387A" w:rsidRPr="005118E5" w:rsidRDefault="00D5387A"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STP’ye ilişkin olarak ve/veya STP işleyişini etkileyecek merkezi uzlaştırma kuruluşunun elektronik sistemlerinde yapılacak planlı bakım ve güncelleme işleminin sonucunda STP’nin kullanılamayacak olması halinde, planlı bakım dönemine ilişkin hususlar piyasa işletmecisi tarafından, planlı bakımın başlangıcından en az 7 (yedi) gün önce piyasa katılımcılarına bu Usul ve Esaslarda belirtilen iletişim kanalları vasıtasıyla bildirilir.</w:t>
      </w:r>
    </w:p>
    <w:p w14:paraId="26BD889F" w14:textId="77777777" w:rsidR="00D5387A" w:rsidRPr="005118E5" w:rsidRDefault="00D5387A" w:rsidP="005118E5">
      <w:pPr>
        <w:spacing w:after="0" w:line="240" w:lineRule="auto"/>
        <w:jc w:val="both"/>
        <w:rPr>
          <w:rFonts w:ascii="Times New Roman" w:hAnsi="Times New Roman" w:cs="Times New Roman"/>
          <w:sz w:val="24"/>
          <w:szCs w:val="24"/>
        </w:rPr>
      </w:pPr>
    </w:p>
    <w:p w14:paraId="6CEA4482" w14:textId="77777777" w:rsidR="00D5387A" w:rsidRPr="005118E5" w:rsidRDefault="00D5387A"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işletmecisi STP’ye ilişkin planlı bakım ve güncellemelerin, OTSP üzerindeki etkisinin asgari düzeyde olacağını öngördüğü zamanlarda yapılması için makul tüm çabayı gösterir ve merkezi uzlaştırma kuruluşunun da aynı şekilde davranmasını temin eder.</w:t>
      </w:r>
    </w:p>
    <w:p w14:paraId="7CBC9BCA" w14:textId="77777777" w:rsidR="00D5387A" w:rsidRPr="005118E5" w:rsidRDefault="00D5387A" w:rsidP="005118E5">
      <w:pPr>
        <w:spacing w:after="0" w:line="240" w:lineRule="auto"/>
        <w:rPr>
          <w:rFonts w:ascii="Times New Roman" w:hAnsi="Times New Roman" w:cs="Times New Roman"/>
          <w:sz w:val="24"/>
          <w:szCs w:val="24"/>
        </w:rPr>
      </w:pPr>
    </w:p>
    <w:p w14:paraId="428650E9" w14:textId="2B7F8A6A" w:rsidR="00C0086A" w:rsidRPr="005118E5" w:rsidRDefault="00D5387A"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Bu hususlara merkezi uzlaştırma kuruluşu anlaşmasında yer verilir.</w:t>
      </w:r>
    </w:p>
    <w:p w14:paraId="71361310" w14:textId="77777777" w:rsidR="00C0086A" w:rsidRPr="005118E5" w:rsidRDefault="00C0086A" w:rsidP="005118E5">
      <w:pPr>
        <w:spacing w:after="0" w:line="240" w:lineRule="auto"/>
        <w:jc w:val="both"/>
        <w:rPr>
          <w:rFonts w:ascii="Times New Roman" w:hAnsi="Times New Roman" w:cs="Times New Roman"/>
          <w:sz w:val="24"/>
          <w:szCs w:val="24"/>
        </w:rPr>
      </w:pPr>
    </w:p>
    <w:p w14:paraId="7A885535" w14:textId="77777777" w:rsidR="00067F61" w:rsidRPr="005118E5" w:rsidRDefault="00067F61" w:rsidP="005118E5">
      <w:pPr>
        <w:pStyle w:val="ListeParagraf"/>
        <w:spacing w:after="0" w:line="240" w:lineRule="auto"/>
        <w:ind w:left="0"/>
        <w:jc w:val="both"/>
        <w:rPr>
          <w:rFonts w:ascii="Times New Roman" w:hAnsi="Times New Roman" w:cs="Times New Roman"/>
          <w:sz w:val="24"/>
          <w:szCs w:val="24"/>
        </w:rPr>
      </w:pPr>
    </w:p>
    <w:p w14:paraId="451C8C72" w14:textId="428D8299" w:rsidR="008F347F" w:rsidRPr="005118E5" w:rsidRDefault="004C597C" w:rsidP="00F453D7">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10" w:name="_Toc493769676"/>
      <w:r w:rsidRPr="005118E5">
        <w:rPr>
          <w:rFonts w:ascii="Times New Roman" w:hAnsi="Times New Roman" w:cs="Times New Roman"/>
          <w:color w:val="auto"/>
          <w:sz w:val="24"/>
          <w:szCs w:val="24"/>
        </w:rPr>
        <w:lastRenderedPageBreak/>
        <w:t>ŞEFFAFLIK, YAYIMLANACAK BİLGİ, BELGE, RAPOR VE İSTATİSTİKLER</w:t>
      </w:r>
      <w:bookmarkEnd w:id="10"/>
      <w:r w:rsidR="00364E8C">
        <w:rPr>
          <w:rStyle w:val="DipnotBavurusu"/>
          <w:rFonts w:ascii="Times New Roman" w:hAnsi="Times New Roman" w:cs="Times New Roman"/>
          <w:color w:val="auto"/>
          <w:sz w:val="24"/>
          <w:szCs w:val="24"/>
        </w:rPr>
        <w:footnoteReference w:id="114"/>
      </w:r>
    </w:p>
    <w:p w14:paraId="724512E9" w14:textId="77777777" w:rsidR="009A709D" w:rsidRPr="005118E5" w:rsidRDefault="009A709D" w:rsidP="005118E5">
      <w:pPr>
        <w:spacing w:after="0" w:line="240" w:lineRule="auto"/>
        <w:jc w:val="both"/>
        <w:rPr>
          <w:rFonts w:ascii="Times New Roman" w:hAnsi="Times New Roman" w:cs="Times New Roman"/>
          <w:sz w:val="24"/>
          <w:szCs w:val="24"/>
        </w:rPr>
      </w:pPr>
    </w:p>
    <w:p w14:paraId="3FC58D5B" w14:textId="236BAA74" w:rsidR="008F347F" w:rsidRPr="005118E5" w:rsidRDefault="008F347F" w:rsidP="00F453D7">
      <w:pPr>
        <w:pStyle w:val="ListeParagraf"/>
        <w:numPr>
          <w:ilvl w:val="1"/>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DA0954" w:rsidRPr="005118E5">
        <w:rPr>
          <w:rFonts w:ascii="Times New Roman" w:hAnsi="Times New Roman" w:cs="Times New Roman"/>
          <w:sz w:val="24"/>
          <w:szCs w:val="24"/>
        </w:rPr>
        <w:t>i</w:t>
      </w:r>
      <w:r w:rsidRPr="005118E5">
        <w:rPr>
          <w:rFonts w:ascii="Times New Roman" w:hAnsi="Times New Roman" w:cs="Times New Roman"/>
          <w:sz w:val="24"/>
          <w:szCs w:val="24"/>
        </w:rPr>
        <w:t>şletmecisi veri yayımlama</w:t>
      </w:r>
      <w:r w:rsidR="00990F91" w:rsidRPr="005118E5">
        <w:rPr>
          <w:rFonts w:ascii="Times New Roman" w:hAnsi="Times New Roman" w:cs="Times New Roman"/>
          <w:sz w:val="24"/>
          <w:szCs w:val="24"/>
        </w:rPr>
        <w:t>,</w:t>
      </w:r>
      <w:r w:rsidRPr="005118E5">
        <w:rPr>
          <w:rFonts w:ascii="Times New Roman" w:hAnsi="Times New Roman" w:cs="Times New Roman"/>
          <w:sz w:val="24"/>
          <w:szCs w:val="24"/>
        </w:rPr>
        <w:t xml:space="preserve"> raporlama</w:t>
      </w:r>
      <w:r w:rsidR="00990F91" w:rsidRPr="005118E5">
        <w:rPr>
          <w:rFonts w:ascii="Times New Roman" w:hAnsi="Times New Roman" w:cs="Times New Roman"/>
          <w:sz w:val="24"/>
          <w:szCs w:val="24"/>
        </w:rPr>
        <w:t xml:space="preserve"> ve bilgi paylaşımına</w:t>
      </w:r>
      <w:r w:rsidRPr="005118E5">
        <w:rPr>
          <w:rFonts w:ascii="Times New Roman" w:hAnsi="Times New Roman" w:cs="Times New Roman"/>
          <w:sz w:val="24"/>
          <w:szCs w:val="24"/>
        </w:rPr>
        <w:t xml:space="preserve"> ilişkin olarak </w:t>
      </w:r>
      <w:r w:rsidR="00285210" w:rsidRPr="005118E5">
        <w:rPr>
          <w:rFonts w:ascii="Times New Roman" w:hAnsi="Times New Roman" w:cs="Times New Roman"/>
          <w:sz w:val="24"/>
          <w:szCs w:val="24"/>
        </w:rPr>
        <w:t>aşağıdakilerle sınırlı kalmamak kaydıyla;</w:t>
      </w:r>
    </w:p>
    <w:p w14:paraId="18CCAF9B" w14:textId="77777777" w:rsidR="008F347F" w:rsidRPr="005118E5" w:rsidRDefault="008F347F" w:rsidP="005118E5">
      <w:pPr>
        <w:spacing w:after="0" w:line="240" w:lineRule="auto"/>
        <w:jc w:val="both"/>
        <w:rPr>
          <w:rFonts w:ascii="Times New Roman" w:hAnsi="Times New Roman" w:cs="Times New Roman"/>
          <w:sz w:val="24"/>
          <w:szCs w:val="24"/>
        </w:rPr>
      </w:pPr>
    </w:p>
    <w:p w14:paraId="5F4C4A88" w14:textId="77777777" w:rsidR="008F347F" w:rsidRPr="005118E5" w:rsidRDefault="008F347F" w:rsidP="009B483F">
      <w:pPr>
        <w:pStyle w:val="ListeParagraf"/>
        <w:numPr>
          <w:ilvl w:val="0"/>
          <w:numId w:val="1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OTSP’ye ilişkin olarak Kurum tarafından talep edilecek raporların hazırlanması ve yayımlanması,</w:t>
      </w:r>
    </w:p>
    <w:p w14:paraId="2E154F40" w14:textId="2F73D2BA" w:rsidR="008F347F" w:rsidRPr="005118E5" w:rsidRDefault="008F347F" w:rsidP="009B483F">
      <w:pPr>
        <w:pStyle w:val="ListeParagraf"/>
        <w:numPr>
          <w:ilvl w:val="0"/>
          <w:numId w:val="1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OTSP’ye ilişkin olarak </w:t>
      </w:r>
      <w:r w:rsidR="00DA0954" w:rsidRPr="005118E5">
        <w:rPr>
          <w:rFonts w:ascii="Times New Roman" w:hAnsi="Times New Roman" w:cs="Times New Roman"/>
          <w:sz w:val="24"/>
          <w:szCs w:val="24"/>
        </w:rPr>
        <w:t>p</w:t>
      </w:r>
      <w:r w:rsidR="00990F91" w:rsidRPr="005118E5">
        <w:rPr>
          <w:rFonts w:ascii="Times New Roman" w:hAnsi="Times New Roman" w:cs="Times New Roman"/>
          <w:sz w:val="24"/>
          <w:szCs w:val="24"/>
        </w:rPr>
        <w:t xml:space="preserve">iyasa </w:t>
      </w:r>
      <w:r w:rsidR="00DA0954" w:rsidRPr="005118E5">
        <w:rPr>
          <w:rFonts w:ascii="Times New Roman" w:hAnsi="Times New Roman" w:cs="Times New Roman"/>
          <w:sz w:val="24"/>
          <w:szCs w:val="24"/>
        </w:rPr>
        <w:t>t</w:t>
      </w:r>
      <w:r w:rsidR="00990F91" w:rsidRPr="005118E5">
        <w:rPr>
          <w:rFonts w:ascii="Times New Roman" w:hAnsi="Times New Roman" w:cs="Times New Roman"/>
          <w:sz w:val="24"/>
          <w:szCs w:val="24"/>
        </w:rPr>
        <w:t xml:space="preserve">eslim </w:t>
      </w:r>
      <w:r w:rsidR="00DA0954" w:rsidRPr="005118E5">
        <w:rPr>
          <w:rFonts w:ascii="Times New Roman" w:hAnsi="Times New Roman" w:cs="Times New Roman"/>
          <w:sz w:val="24"/>
          <w:szCs w:val="24"/>
        </w:rPr>
        <w:t>s</w:t>
      </w:r>
      <w:r w:rsidR="00990F91" w:rsidRPr="005118E5">
        <w:rPr>
          <w:rFonts w:ascii="Times New Roman" w:hAnsi="Times New Roman" w:cs="Times New Roman"/>
          <w:sz w:val="24"/>
          <w:szCs w:val="24"/>
        </w:rPr>
        <w:t xml:space="preserve">özleşmesi ve ŞİD hükümleri çerçevesinde gereken </w:t>
      </w:r>
      <w:r w:rsidRPr="005118E5">
        <w:rPr>
          <w:rFonts w:ascii="Times New Roman" w:hAnsi="Times New Roman" w:cs="Times New Roman"/>
          <w:sz w:val="24"/>
          <w:szCs w:val="24"/>
        </w:rPr>
        <w:t xml:space="preserve">bilgilerin </w:t>
      </w:r>
      <w:r w:rsidR="00DA0954" w:rsidRPr="005118E5">
        <w:rPr>
          <w:rFonts w:ascii="Times New Roman" w:hAnsi="Times New Roman" w:cs="Times New Roman"/>
          <w:sz w:val="24"/>
          <w:szCs w:val="24"/>
        </w:rPr>
        <w:t>i</w:t>
      </w:r>
      <w:r w:rsidRPr="005118E5">
        <w:rPr>
          <w:rFonts w:ascii="Times New Roman" w:hAnsi="Times New Roman" w:cs="Times New Roman"/>
          <w:sz w:val="24"/>
          <w:szCs w:val="24"/>
        </w:rPr>
        <w:t xml:space="preserve">letim </w:t>
      </w:r>
      <w:r w:rsidR="00DA0954" w:rsidRPr="005118E5">
        <w:rPr>
          <w:rFonts w:ascii="Times New Roman" w:hAnsi="Times New Roman" w:cs="Times New Roman"/>
          <w:sz w:val="24"/>
          <w:szCs w:val="24"/>
        </w:rPr>
        <w:t>ş</w:t>
      </w:r>
      <w:r w:rsidRPr="005118E5">
        <w:rPr>
          <w:rFonts w:ascii="Times New Roman" w:hAnsi="Times New Roman" w:cs="Times New Roman"/>
          <w:sz w:val="24"/>
          <w:szCs w:val="24"/>
        </w:rPr>
        <w:t>irketine iletilmesi,</w:t>
      </w:r>
    </w:p>
    <w:p w14:paraId="4D217723" w14:textId="442E2F4B" w:rsidR="008F347F" w:rsidRPr="005118E5" w:rsidRDefault="008F347F" w:rsidP="009B483F">
      <w:pPr>
        <w:pStyle w:val="ListeParagraf"/>
        <w:numPr>
          <w:ilvl w:val="0"/>
          <w:numId w:val="1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OTSP’ye ilişkin bilgilerin ve piyasa fiyatlarının </w:t>
      </w:r>
      <w:r w:rsidR="00990F91" w:rsidRPr="005118E5">
        <w:rPr>
          <w:rFonts w:ascii="Times New Roman" w:hAnsi="Times New Roman" w:cs="Times New Roman"/>
          <w:sz w:val="24"/>
          <w:szCs w:val="24"/>
        </w:rPr>
        <w:t>anlık</w:t>
      </w:r>
      <w:r w:rsidRPr="005118E5">
        <w:rPr>
          <w:rFonts w:ascii="Times New Roman" w:hAnsi="Times New Roman" w:cs="Times New Roman"/>
          <w:sz w:val="24"/>
          <w:szCs w:val="24"/>
        </w:rPr>
        <w:t xml:space="preserve"> olarak duyurulması,</w:t>
      </w:r>
    </w:p>
    <w:p w14:paraId="67F9BA6C" w14:textId="77777777" w:rsidR="008F347F" w:rsidRPr="005118E5" w:rsidRDefault="008F347F" w:rsidP="009B483F">
      <w:pPr>
        <w:pStyle w:val="ListeParagraf"/>
        <w:numPr>
          <w:ilvl w:val="0"/>
          <w:numId w:val="1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GRF’nin STP’de günlük olarak yayımlanması,</w:t>
      </w:r>
    </w:p>
    <w:p w14:paraId="43CF537F" w14:textId="75F02978" w:rsidR="008F347F" w:rsidRPr="005118E5" w:rsidRDefault="008F347F" w:rsidP="009B483F">
      <w:pPr>
        <w:pStyle w:val="ListeParagraf"/>
        <w:numPr>
          <w:ilvl w:val="0"/>
          <w:numId w:val="1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İletim </w:t>
      </w:r>
      <w:r w:rsidR="00DA0954" w:rsidRPr="005118E5">
        <w:rPr>
          <w:rFonts w:ascii="Times New Roman" w:hAnsi="Times New Roman" w:cs="Times New Roman"/>
          <w:sz w:val="24"/>
          <w:szCs w:val="24"/>
        </w:rPr>
        <w:t>ş</w:t>
      </w:r>
      <w:r w:rsidRPr="005118E5">
        <w:rPr>
          <w:rFonts w:ascii="Times New Roman" w:hAnsi="Times New Roman" w:cs="Times New Roman"/>
          <w:sz w:val="24"/>
          <w:szCs w:val="24"/>
        </w:rPr>
        <w:t xml:space="preserve">irketi tarafından piyasa katılımcılarına duyurulmak üzere kendisine </w:t>
      </w:r>
      <w:r w:rsidR="00285210" w:rsidRPr="005118E5">
        <w:rPr>
          <w:rFonts w:ascii="Times New Roman" w:hAnsi="Times New Roman" w:cs="Times New Roman"/>
          <w:sz w:val="24"/>
          <w:szCs w:val="24"/>
        </w:rPr>
        <w:t>Y</w:t>
      </w:r>
      <w:r w:rsidRPr="005118E5">
        <w:rPr>
          <w:rFonts w:ascii="Times New Roman" w:hAnsi="Times New Roman" w:cs="Times New Roman"/>
          <w:sz w:val="24"/>
          <w:szCs w:val="24"/>
        </w:rPr>
        <w:t>önetmelik kapsamında iletilen bilgi, belge ve raporları</w:t>
      </w:r>
      <w:r w:rsidR="00285210" w:rsidRPr="005118E5">
        <w:rPr>
          <w:rFonts w:ascii="Times New Roman" w:hAnsi="Times New Roman" w:cs="Times New Roman"/>
          <w:sz w:val="24"/>
          <w:szCs w:val="24"/>
        </w:rPr>
        <w:t>n</w:t>
      </w:r>
      <w:r w:rsidRPr="005118E5">
        <w:rPr>
          <w:rFonts w:ascii="Times New Roman" w:hAnsi="Times New Roman" w:cs="Times New Roman"/>
          <w:sz w:val="24"/>
          <w:szCs w:val="24"/>
        </w:rPr>
        <w:t xml:space="preserve"> STP’de yayımlanması,</w:t>
      </w:r>
    </w:p>
    <w:p w14:paraId="29A99270" w14:textId="0E047AEB" w:rsidR="00C530D6" w:rsidRPr="005118E5" w:rsidRDefault="008F347F" w:rsidP="009B483F">
      <w:pPr>
        <w:pStyle w:val="ListeParagraf"/>
        <w:numPr>
          <w:ilvl w:val="0"/>
          <w:numId w:val="1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OTSP’de gerçekleşen işlemlere</w:t>
      </w:r>
      <w:r w:rsidR="009A709D" w:rsidRPr="005118E5">
        <w:rPr>
          <w:rFonts w:ascii="Times New Roman" w:hAnsi="Times New Roman" w:cs="Times New Roman"/>
          <w:sz w:val="24"/>
          <w:szCs w:val="24"/>
        </w:rPr>
        <w:t xml:space="preserve"> ilişkin olarak istatistiklerin</w:t>
      </w:r>
      <w:r w:rsidR="00740686" w:rsidRPr="005118E5">
        <w:rPr>
          <w:rFonts w:ascii="Times New Roman" w:hAnsi="Times New Roman" w:cs="Times New Roman"/>
          <w:sz w:val="24"/>
          <w:szCs w:val="24"/>
        </w:rPr>
        <w:t xml:space="preserve"> yayımlanması</w:t>
      </w:r>
      <w:r w:rsidR="00285210" w:rsidRPr="005118E5">
        <w:rPr>
          <w:rFonts w:ascii="Times New Roman" w:hAnsi="Times New Roman" w:cs="Times New Roman"/>
          <w:sz w:val="24"/>
          <w:szCs w:val="24"/>
        </w:rPr>
        <w:t>,</w:t>
      </w:r>
    </w:p>
    <w:p w14:paraId="7E45A087" w14:textId="10CF969A" w:rsidR="00285210" w:rsidRPr="005118E5" w:rsidRDefault="00285210" w:rsidP="009B483F">
      <w:pPr>
        <w:pStyle w:val="ListeParagraf"/>
        <w:numPr>
          <w:ilvl w:val="0"/>
          <w:numId w:val="1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Kesinleşmiş eşleşmelerin miktar ve fiyat bilgilerinin, katılımcı kimlikleri gizli kalmak kaydıyla tüm piyasa katılımcıları ile paylaşılması,</w:t>
      </w:r>
    </w:p>
    <w:p w14:paraId="08AF95AE" w14:textId="3F306E42" w:rsidR="00746623" w:rsidRPr="005118E5" w:rsidRDefault="00746623" w:rsidP="009B483F">
      <w:pPr>
        <w:pStyle w:val="ListeParagraf"/>
        <w:numPr>
          <w:ilvl w:val="0"/>
          <w:numId w:val="16"/>
        </w:numPr>
        <w:spacing w:after="0" w:line="240" w:lineRule="auto"/>
        <w:ind w:left="1134" w:hanging="283"/>
        <w:jc w:val="both"/>
        <w:rPr>
          <w:rFonts w:ascii="Times New Roman" w:hAnsi="Times New Roman" w:cs="Times New Roman"/>
          <w:sz w:val="24"/>
          <w:szCs w:val="24"/>
        </w:rPr>
      </w:pPr>
      <w:r w:rsidRPr="005118E5">
        <w:rPr>
          <w:rFonts w:ascii="Times New Roman" w:hAnsi="Times New Roman" w:cs="Times New Roman"/>
          <w:sz w:val="24"/>
          <w:szCs w:val="24"/>
        </w:rPr>
        <w:t xml:space="preserve">İletim </w:t>
      </w:r>
      <w:r w:rsidR="009A709D" w:rsidRPr="005118E5">
        <w:rPr>
          <w:rFonts w:ascii="Times New Roman" w:hAnsi="Times New Roman" w:cs="Times New Roman"/>
          <w:sz w:val="24"/>
          <w:szCs w:val="24"/>
        </w:rPr>
        <w:t>ş</w:t>
      </w:r>
      <w:r w:rsidRPr="005118E5">
        <w:rPr>
          <w:rFonts w:ascii="Times New Roman" w:hAnsi="Times New Roman" w:cs="Times New Roman"/>
          <w:sz w:val="24"/>
          <w:szCs w:val="24"/>
        </w:rPr>
        <w:t>irketi tarafından kendisine bildirilen, iletim sisteminde dengesizlik oluşturan taşıtanlara yansıtılacak DGA</w:t>
      </w:r>
      <w:r w:rsidR="00675EBF">
        <w:rPr>
          <w:rFonts w:ascii="Times New Roman" w:hAnsi="Times New Roman" w:cs="Times New Roman"/>
          <w:sz w:val="24"/>
          <w:szCs w:val="24"/>
        </w:rPr>
        <w:t>F ve DGSF’nin yayımlanması</w:t>
      </w:r>
    </w:p>
    <w:p w14:paraId="033E870C" w14:textId="77777777" w:rsidR="00285210" w:rsidRPr="005118E5" w:rsidRDefault="00285210" w:rsidP="005118E5">
      <w:pPr>
        <w:spacing w:after="0" w:line="240" w:lineRule="auto"/>
        <w:jc w:val="both"/>
        <w:rPr>
          <w:rFonts w:ascii="Times New Roman" w:hAnsi="Times New Roman" w:cs="Times New Roman"/>
          <w:sz w:val="24"/>
          <w:szCs w:val="24"/>
        </w:rPr>
      </w:pPr>
    </w:p>
    <w:p w14:paraId="24D7A84D" w14:textId="2D307163" w:rsidR="006B633B" w:rsidRPr="005118E5" w:rsidRDefault="00285210" w:rsidP="005118E5">
      <w:pPr>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faaliyetlerini yürütür.</w:t>
      </w:r>
    </w:p>
    <w:p w14:paraId="7DEE7E68" w14:textId="77777777" w:rsidR="006B633B" w:rsidRPr="005118E5" w:rsidRDefault="006B633B" w:rsidP="005118E5">
      <w:pPr>
        <w:spacing w:after="0" w:line="240" w:lineRule="auto"/>
        <w:jc w:val="both"/>
        <w:rPr>
          <w:rFonts w:ascii="Times New Roman" w:hAnsi="Times New Roman" w:cs="Times New Roman"/>
          <w:sz w:val="24"/>
          <w:szCs w:val="24"/>
        </w:rPr>
      </w:pPr>
    </w:p>
    <w:p w14:paraId="69B668FE" w14:textId="373E6142" w:rsidR="00241C00" w:rsidRPr="005118E5" w:rsidRDefault="00C530D6" w:rsidP="00F453D7">
      <w:pPr>
        <w:pStyle w:val="ListeParagraf"/>
        <w:numPr>
          <w:ilvl w:val="1"/>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w:t>
      </w:r>
      <w:r w:rsidR="009A709D" w:rsidRPr="005118E5">
        <w:rPr>
          <w:rFonts w:ascii="Times New Roman" w:hAnsi="Times New Roman" w:cs="Times New Roman"/>
          <w:sz w:val="24"/>
          <w:szCs w:val="24"/>
        </w:rPr>
        <w:t>i</w:t>
      </w:r>
      <w:r w:rsidRPr="005118E5">
        <w:rPr>
          <w:rFonts w:ascii="Times New Roman" w:hAnsi="Times New Roman" w:cs="Times New Roman"/>
          <w:sz w:val="24"/>
          <w:szCs w:val="24"/>
        </w:rPr>
        <w:t>şletmecisi, piyasa işletim faaliyetlerinin şeffaflığına ilişkin olarak yayımlanması ilgili mevzuatta öngörülen hususlar dışında, yürüttüğü piyasa işletmeciliği faaliyetleri çerçevesinde vakıf olduğu ve/veya piyasa katılımcıları tarafından sağlanan bilgi ve belgelerin gizliliğinin sağlanmasından sorumludur ve buna yönelik gerekli tedbirleri almakla yükümlüdür.</w:t>
      </w:r>
    </w:p>
    <w:p w14:paraId="48A1DA07" w14:textId="2D51B6BF" w:rsidR="004C597C" w:rsidRPr="005118E5" w:rsidRDefault="004C597C" w:rsidP="005118E5">
      <w:pPr>
        <w:spacing w:after="0" w:line="240" w:lineRule="auto"/>
        <w:jc w:val="both"/>
        <w:rPr>
          <w:rFonts w:ascii="Times New Roman" w:hAnsi="Times New Roman" w:cs="Times New Roman"/>
          <w:sz w:val="24"/>
          <w:szCs w:val="24"/>
        </w:rPr>
      </w:pPr>
    </w:p>
    <w:p w14:paraId="675EAC68" w14:textId="77777777" w:rsidR="004C597C" w:rsidRPr="005118E5" w:rsidRDefault="004C597C" w:rsidP="005118E5">
      <w:pPr>
        <w:spacing w:after="0" w:line="240" w:lineRule="auto"/>
        <w:jc w:val="both"/>
        <w:rPr>
          <w:rFonts w:ascii="Times New Roman" w:hAnsi="Times New Roman" w:cs="Times New Roman"/>
          <w:sz w:val="24"/>
          <w:szCs w:val="24"/>
        </w:rPr>
      </w:pPr>
    </w:p>
    <w:p w14:paraId="05DB0AF7" w14:textId="0F5F0F69" w:rsidR="00037B76" w:rsidRPr="005118E5" w:rsidRDefault="00037B76" w:rsidP="00F453D7">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11" w:name="_Toc493769677"/>
      <w:r w:rsidRPr="005118E5">
        <w:rPr>
          <w:rFonts w:ascii="Times New Roman" w:hAnsi="Times New Roman" w:cs="Times New Roman"/>
          <w:color w:val="auto"/>
          <w:sz w:val="24"/>
          <w:szCs w:val="24"/>
        </w:rPr>
        <w:t>İHTİLAFLARIN ÇÖZÜMÜ</w:t>
      </w:r>
      <w:bookmarkEnd w:id="11"/>
      <w:r w:rsidR="00364E8C">
        <w:rPr>
          <w:rStyle w:val="DipnotBavurusu"/>
          <w:rFonts w:ascii="Times New Roman" w:hAnsi="Times New Roman" w:cs="Times New Roman"/>
          <w:color w:val="auto"/>
          <w:sz w:val="24"/>
          <w:szCs w:val="24"/>
        </w:rPr>
        <w:footnoteReference w:id="115"/>
      </w:r>
    </w:p>
    <w:p w14:paraId="6892D245" w14:textId="77777777" w:rsidR="00037B76" w:rsidRPr="005118E5" w:rsidRDefault="00037B76" w:rsidP="005118E5">
      <w:pPr>
        <w:spacing w:after="0" w:line="240" w:lineRule="auto"/>
        <w:jc w:val="both"/>
        <w:rPr>
          <w:rFonts w:ascii="Times New Roman" w:hAnsi="Times New Roman" w:cs="Times New Roman"/>
          <w:sz w:val="24"/>
          <w:szCs w:val="24"/>
        </w:rPr>
      </w:pPr>
    </w:p>
    <w:p w14:paraId="74945C4A" w14:textId="6CE4C982" w:rsidR="00037B76" w:rsidRPr="005118E5" w:rsidRDefault="00037B76" w:rsidP="00F453D7">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 xml:space="preserve">Piyasa İşlemlerine </w:t>
      </w:r>
      <w:r w:rsidR="004F67F1" w:rsidRPr="005118E5">
        <w:rPr>
          <w:rFonts w:ascii="Times New Roman" w:hAnsi="Times New Roman" w:cs="Times New Roman"/>
          <w:b/>
          <w:sz w:val="24"/>
          <w:szCs w:val="24"/>
        </w:rPr>
        <w:t>İlişkin İhtilaflar</w:t>
      </w:r>
    </w:p>
    <w:p w14:paraId="68F7BE17" w14:textId="77777777" w:rsidR="000D2BA7" w:rsidRPr="005118E5" w:rsidRDefault="000D2BA7" w:rsidP="005118E5">
      <w:pPr>
        <w:spacing w:after="0" w:line="240" w:lineRule="auto"/>
        <w:jc w:val="both"/>
        <w:rPr>
          <w:rFonts w:ascii="Times New Roman" w:hAnsi="Times New Roman" w:cs="Times New Roman"/>
          <w:sz w:val="24"/>
          <w:szCs w:val="24"/>
        </w:rPr>
      </w:pPr>
    </w:p>
    <w:p w14:paraId="23230802" w14:textId="32960C64" w:rsidR="004F67F1" w:rsidRPr="005118E5" w:rsidRDefault="004F67F1"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katılımcıları ile </w:t>
      </w:r>
      <w:r w:rsidR="009A709D"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9A709D" w:rsidRPr="005118E5">
        <w:rPr>
          <w:rFonts w:ascii="Times New Roman" w:hAnsi="Times New Roman" w:cs="Times New Roman"/>
          <w:sz w:val="24"/>
          <w:szCs w:val="24"/>
        </w:rPr>
        <w:t>i</w:t>
      </w:r>
      <w:r w:rsidRPr="005118E5">
        <w:rPr>
          <w:rFonts w:ascii="Times New Roman" w:hAnsi="Times New Roman" w:cs="Times New Roman"/>
          <w:sz w:val="24"/>
          <w:szCs w:val="24"/>
        </w:rPr>
        <w:t xml:space="preserve">şletmecisi arasında ortaya çıkabilecek ihtilafların halline ilişkin hususlara </w:t>
      </w:r>
      <w:r w:rsidR="007D447E" w:rsidRPr="005118E5">
        <w:rPr>
          <w:rFonts w:ascii="Times New Roman" w:hAnsi="Times New Roman" w:cs="Times New Roman"/>
          <w:sz w:val="24"/>
          <w:szCs w:val="24"/>
        </w:rPr>
        <w:t>STP</w:t>
      </w:r>
      <w:r w:rsidRPr="005118E5">
        <w:rPr>
          <w:rFonts w:ascii="Times New Roman" w:hAnsi="Times New Roman" w:cs="Times New Roman"/>
          <w:sz w:val="24"/>
          <w:szCs w:val="24"/>
        </w:rPr>
        <w:t xml:space="preserve"> </w:t>
      </w:r>
      <w:r w:rsidR="009A709D" w:rsidRPr="005118E5">
        <w:rPr>
          <w:rFonts w:ascii="Times New Roman" w:hAnsi="Times New Roman" w:cs="Times New Roman"/>
          <w:sz w:val="24"/>
          <w:szCs w:val="24"/>
        </w:rPr>
        <w:t>k</w:t>
      </w:r>
      <w:r w:rsidRPr="005118E5">
        <w:rPr>
          <w:rFonts w:ascii="Times New Roman" w:hAnsi="Times New Roman" w:cs="Times New Roman"/>
          <w:sz w:val="24"/>
          <w:szCs w:val="24"/>
        </w:rPr>
        <w:t xml:space="preserve">atılım </w:t>
      </w:r>
      <w:r w:rsidR="009A709D" w:rsidRPr="005118E5">
        <w:rPr>
          <w:rFonts w:ascii="Times New Roman" w:hAnsi="Times New Roman" w:cs="Times New Roman"/>
          <w:sz w:val="24"/>
          <w:szCs w:val="24"/>
        </w:rPr>
        <w:t>a</w:t>
      </w:r>
      <w:r w:rsidRPr="005118E5">
        <w:rPr>
          <w:rFonts w:ascii="Times New Roman" w:hAnsi="Times New Roman" w:cs="Times New Roman"/>
          <w:sz w:val="24"/>
          <w:szCs w:val="24"/>
        </w:rPr>
        <w:t>nlaşmasında yer verilir.</w:t>
      </w:r>
    </w:p>
    <w:p w14:paraId="3522C0C1" w14:textId="77777777" w:rsidR="004F67F1" w:rsidRPr="005118E5" w:rsidRDefault="004F67F1" w:rsidP="005118E5">
      <w:pPr>
        <w:spacing w:after="0" w:line="240" w:lineRule="auto"/>
        <w:jc w:val="both"/>
        <w:rPr>
          <w:rFonts w:ascii="Times New Roman" w:hAnsi="Times New Roman" w:cs="Times New Roman"/>
          <w:sz w:val="24"/>
          <w:szCs w:val="24"/>
        </w:rPr>
      </w:pPr>
    </w:p>
    <w:p w14:paraId="0D8F4009" w14:textId="2268CBC3" w:rsidR="00037B76" w:rsidRPr="005118E5" w:rsidRDefault="004F67F1"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Piyasaya erişim talebi reddedilen</w:t>
      </w:r>
      <w:r w:rsidR="00494B06" w:rsidRPr="005118E5">
        <w:rPr>
          <w:rFonts w:ascii="Times New Roman" w:hAnsi="Times New Roman" w:cs="Times New Roman"/>
          <w:sz w:val="24"/>
          <w:szCs w:val="24"/>
        </w:rPr>
        <w:t xml:space="preserve"> </w:t>
      </w:r>
      <w:r w:rsidR="00EE4A7C" w:rsidRPr="005118E5">
        <w:rPr>
          <w:rFonts w:ascii="Times New Roman" w:hAnsi="Times New Roman" w:cs="Times New Roman"/>
          <w:sz w:val="24"/>
          <w:szCs w:val="24"/>
        </w:rPr>
        <w:t xml:space="preserve">başvuru sahipleri ile piyasa işletmecisi </w:t>
      </w:r>
      <w:r w:rsidR="00494B06" w:rsidRPr="005118E5">
        <w:rPr>
          <w:rFonts w:ascii="Times New Roman" w:hAnsi="Times New Roman" w:cs="Times New Roman"/>
          <w:sz w:val="24"/>
          <w:szCs w:val="24"/>
        </w:rPr>
        <w:t>veya piyasa</w:t>
      </w:r>
      <w:r w:rsidR="00EE4A7C" w:rsidRPr="005118E5">
        <w:rPr>
          <w:rFonts w:ascii="Times New Roman" w:hAnsi="Times New Roman" w:cs="Times New Roman"/>
          <w:sz w:val="24"/>
          <w:szCs w:val="24"/>
        </w:rPr>
        <w:t>ya</w:t>
      </w:r>
      <w:r w:rsidR="00494B06" w:rsidRPr="005118E5">
        <w:rPr>
          <w:rFonts w:ascii="Times New Roman" w:hAnsi="Times New Roman" w:cs="Times New Roman"/>
          <w:sz w:val="24"/>
          <w:szCs w:val="24"/>
        </w:rPr>
        <w:t xml:space="preserve"> erişimi askıya alınan</w:t>
      </w:r>
      <w:r w:rsidRPr="005118E5">
        <w:rPr>
          <w:rFonts w:ascii="Times New Roman" w:hAnsi="Times New Roman" w:cs="Times New Roman"/>
          <w:sz w:val="24"/>
          <w:szCs w:val="24"/>
        </w:rPr>
        <w:t xml:space="preserve"> </w:t>
      </w:r>
      <w:r w:rsidR="00EE4A7C" w:rsidRPr="005118E5">
        <w:rPr>
          <w:rFonts w:ascii="Times New Roman" w:hAnsi="Times New Roman" w:cs="Times New Roman"/>
          <w:sz w:val="24"/>
          <w:szCs w:val="24"/>
        </w:rPr>
        <w:t>piyasa katılımcıları</w:t>
      </w:r>
      <w:r w:rsidRPr="005118E5">
        <w:rPr>
          <w:rFonts w:ascii="Times New Roman" w:hAnsi="Times New Roman" w:cs="Times New Roman"/>
          <w:sz w:val="24"/>
          <w:szCs w:val="24"/>
        </w:rPr>
        <w:t xml:space="preserve"> ile piyasa işletmecisi arasındaki uyuşmazlıklar</w:t>
      </w:r>
      <w:r w:rsidR="00EE4A7C" w:rsidRPr="005118E5">
        <w:rPr>
          <w:rFonts w:ascii="Times New Roman" w:hAnsi="Times New Roman" w:cs="Times New Roman"/>
          <w:sz w:val="24"/>
          <w:szCs w:val="24"/>
        </w:rPr>
        <w:t>ın ve piyasa işletmecisinin piyasa erişimini kısmen veya tamamen askıya almasına ilişkin diğer uygulamalarından kaynaklanan uyuşmazlıkların</w:t>
      </w:r>
      <w:r w:rsidRPr="005118E5">
        <w:rPr>
          <w:rFonts w:ascii="Times New Roman" w:hAnsi="Times New Roman" w:cs="Times New Roman"/>
          <w:sz w:val="24"/>
          <w:szCs w:val="24"/>
        </w:rPr>
        <w:t xml:space="preserve"> hallinde Kuru</w:t>
      </w:r>
      <w:r w:rsidR="00146325" w:rsidRPr="005118E5">
        <w:rPr>
          <w:rFonts w:ascii="Times New Roman" w:hAnsi="Times New Roman" w:cs="Times New Roman"/>
          <w:sz w:val="24"/>
          <w:szCs w:val="24"/>
        </w:rPr>
        <w:t>l</w:t>
      </w:r>
      <w:r w:rsidRPr="005118E5">
        <w:rPr>
          <w:rFonts w:ascii="Times New Roman" w:hAnsi="Times New Roman" w:cs="Times New Roman"/>
          <w:sz w:val="24"/>
          <w:szCs w:val="24"/>
        </w:rPr>
        <w:t xml:space="preserve"> yetkilidir.</w:t>
      </w:r>
      <w:r w:rsidR="00146325" w:rsidRPr="005118E5">
        <w:rPr>
          <w:rFonts w:ascii="Times New Roman" w:eastAsia="Times New Roman" w:hAnsi="Times New Roman" w:cs="Times New Roman"/>
          <w:sz w:val="24"/>
          <w:szCs w:val="24"/>
          <w:lang w:eastAsia="tr-TR"/>
        </w:rPr>
        <w:t xml:space="preserve"> </w:t>
      </w:r>
      <w:r w:rsidR="00146325" w:rsidRPr="005118E5">
        <w:rPr>
          <w:rFonts w:ascii="Times New Roman" w:hAnsi="Times New Roman" w:cs="Times New Roman"/>
          <w:sz w:val="24"/>
          <w:szCs w:val="24"/>
        </w:rPr>
        <w:t>Kurul Kararlarına karşı yargı yolu açıktır.</w:t>
      </w:r>
    </w:p>
    <w:p w14:paraId="1801F8DF" w14:textId="77777777" w:rsidR="000D2BA7" w:rsidRPr="005118E5" w:rsidRDefault="000D2BA7" w:rsidP="005118E5">
      <w:pPr>
        <w:spacing w:after="0" w:line="240" w:lineRule="auto"/>
        <w:jc w:val="both"/>
        <w:rPr>
          <w:rFonts w:ascii="Times New Roman" w:hAnsi="Times New Roman" w:cs="Times New Roman"/>
          <w:sz w:val="24"/>
          <w:szCs w:val="24"/>
        </w:rPr>
      </w:pPr>
    </w:p>
    <w:p w14:paraId="03689F4B" w14:textId="38231459" w:rsidR="00037B76" w:rsidRPr="005118E5" w:rsidRDefault="00146325" w:rsidP="00F453D7">
      <w:pPr>
        <w:pStyle w:val="ListeParagraf"/>
        <w:numPr>
          <w:ilvl w:val="1"/>
          <w:numId w:val="2"/>
        </w:numPr>
        <w:spacing w:after="0" w:line="240" w:lineRule="auto"/>
        <w:ind w:left="851" w:hanging="851"/>
        <w:jc w:val="both"/>
        <w:rPr>
          <w:rFonts w:ascii="Times New Roman" w:hAnsi="Times New Roman" w:cs="Times New Roman"/>
          <w:b/>
          <w:sz w:val="24"/>
          <w:szCs w:val="24"/>
        </w:rPr>
      </w:pPr>
      <w:r w:rsidRPr="005118E5">
        <w:rPr>
          <w:rFonts w:ascii="Times New Roman" w:hAnsi="Times New Roman" w:cs="Times New Roman"/>
          <w:b/>
          <w:sz w:val="24"/>
          <w:szCs w:val="24"/>
        </w:rPr>
        <w:t>Diğer</w:t>
      </w:r>
      <w:r w:rsidR="00037B76" w:rsidRPr="005118E5">
        <w:rPr>
          <w:rFonts w:ascii="Times New Roman" w:hAnsi="Times New Roman" w:cs="Times New Roman"/>
          <w:b/>
          <w:sz w:val="24"/>
          <w:szCs w:val="24"/>
        </w:rPr>
        <w:t xml:space="preserve"> İhtilaflar</w:t>
      </w:r>
    </w:p>
    <w:p w14:paraId="24C2279E" w14:textId="77777777" w:rsidR="00037B76" w:rsidRPr="005118E5" w:rsidRDefault="00037B76" w:rsidP="005118E5">
      <w:pPr>
        <w:spacing w:after="0" w:line="240" w:lineRule="auto"/>
        <w:jc w:val="both"/>
        <w:rPr>
          <w:rFonts w:ascii="Times New Roman" w:hAnsi="Times New Roman" w:cs="Times New Roman"/>
          <w:sz w:val="24"/>
          <w:szCs w:val="24"/>
        </w:rPr>
      </w:pPr>
    </w:p>
    <w:p w14:paraId="6F1FF9E4" w14:textId="5DF24550" w:rsidR="00455155" w:rsidRPr="005118E5" w:rsidRDefault="004F67F1"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İletim şirketi adına iletim şebekesindeki dengesizliklerin uzlaştırılmasına ilişkin olarak piyasa işletmecisi </w:t>
      </w:r>
      <w:r w:rsidR="00146325" w:rsidRPr="005118E5">
        <w:rPr>
          <w:rFonts w:ascii="Times New Roman" w:hAnsi="Times New Roman" w:cs="Times New Roman"/>
          <w:sz w:val="24"/>
          <w:szCs w:val="24"/>
        </w:rPr>
        <w:t xml:space="preserve">tarafından yapılacak işlemler de dahil olmak üzere, </w:t>
      </w:r>
      <w:r w:rsidR="009A709D" w:rsidRPr="005118E5">
        <w:rPr>
          <w:rFonts w:ascii="Times New Roman" w:hAnsi="Times New Roman" w:cs="Times New Roman"/>
          <w:sz w:val="24"/>
          <w:szCs w:val="24"/>
        </w:rPr>
        <w:t>i</w:t>
      </w:r>
      <w:r w:rsidR="0009193D" w:rsidRPr="005118E5">
        <w:rPr>
          <w:rFonts w:ascii="Times New Roman" w:hAnsi="Times New Roman" w:cs="Times New Roman"/>
          <w:sz w:val="24"/>
          <w:szCs w:val="24"/>
        </w:rPr>
        <w:t xml:space="preserve">letim </w:t>
      </w:r>
      <w:r w:rsidR="009A709D" w:rsidRPr="005118E5">
        <w:rPr>
          <w:rFonts w:ascii="Times New Roman" w:hAnsi="Times New Roman" w:cs="Times New Roman"/>
          <w:sz w:val="24"/>
          <w:szCs w:val="24"/>
        </w:rPr>
        <w:t>ş</w:t>
      </w:r>
      <w:r w:rsidR="0009193D" w:rsidRPr="005118E5">
        <w:rPr>
          <w:rFonts w:ascii="Times New Roman" w:hAnsi="Times New Roman" w:cs="Times New Roman"/>
          <w:sz w:val="24"/>
          <w:szCs w:val="24"/>
        </w:rPr>
        <w:t xml:space="preserve">irketiyle </w:t>
      </w:r>
      <w:r w:rsidR="009A709D" w:rsidRPr="005118E5">
        <w:rPr>
          <w:rFonts w:ascii="Times New Roman" w:hAnsi="Times New Roman" w:cs="Times New Roman"/>
          <w:sz w:val="24"/>
          <w:szCs w:val="24"/>
        </w:rPr>
        <w:t>p</w:t>
      </w:r>
      <w:r w:rsidR="0009193D" w:rsidRPr="005118E5">
        <w:rPr>
          <w:rFonts w:ascii="Times New Roman" w:hAnsi="Times New Roman" w:cs="Times New Roman"/>
          <w:sz w:val="24"/>
          <w:szCs w:val="24"/>
        </w:rPr>
        <w:t xml:space="preserve">iyasa </w:t>
      </w:r>
      <w:r w:rsidR="009A709D" w:rsidRPr="005118E5">
        <w:rPr>
          <w:rFonts w:ascii="Times New Roman" w:hAnsi="Times New Roman" w:cs="Times New Roman"/>
          <w:sz w:val="24"/>
          <w:szCs w:val="24"/>
        </w:rPr>
        <w:t>i</w:t>
      </w:r>
      <w:r w:rsidR="0009193D" w:rsidRPr="005118E5">
        <w:rPr>
          <w:rFonts w:ascii="Times New Roman" w:hAnsi="Times New Roman" w:cs="Times New Roman"/>
          <w:sz w:val="24"/>
          <w:szCs w:val="24"/>
        </w:rPr>
        <w:t xml:space="preserve">şletmecisi arasında </w:t>
      </w:r>
      <w:r w:rsidRPr="005118E5">
        <w:rPr>
          <w:rFonts w:ascii="Times New Roman" w:hAnsi="Times New Roman" w:cs="Times New Roman"/>
          <w:sz w:val="24"/>
          <w:szCs w:val="24"/>
        </w:rPr>
        <w:t>ortaya çıkabilecek ihtilaflar, piyasa teslim sözleşmesi hükümleri çerçevesinde çözüme kavuşturulur.</w:t>
      </w:r>
    </w:p>
    <w:p w14:paraId="1C1DB4B1" w14:textId="77777777" w:rsidR="00455155" w:rsidRPr="005118E5" w:rsidRDefault="00455155" w:rsidP="005118E5">
      <w:pPr>
        <w:spacing w:after="0" w:line="240" w:lineRule="auto"/>
        <w:jc w:val="both"/>
        <w:rPr>
          <w:rFonts w:ascii="Times New Roman" w:hAnsi="Times New Roman" w:cs="Times New Roman"/>
          <w:sz w:val="24"/>
          <w:szCs w:val="24"/>
        </w:rPr>
      </w:pPr>
    </w:p>
    <w:p w14:paraId="355B63F3" w14:textId="3A4148C4" w:rsidR="00455155" w:rsidRPr="005118E5" w:rsidRDefault="0009193D"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Sistem kullanıcıları ile </w:t>
      </w:r>
      <w:r w:rsidR="009A709D" w:rsidRPr="005118E5">
        <w:rPr>
          <w:rFonts w:ascii="Times New Roman" w:hAnsi="Times New Roman" w:cs="Times New Roman"/>
          <w:sz w:val="24"/>
          <w:szCs w:val="24"/>
        </w:rPr>
        <w:t>i</w:t>
      </w:r>
      <w:r w:rsidRPr="005118E5">
        <w:rPr>
          <w:rFonts w:ascii="Times New Roman" w:hAnsi="Times New Roman" w:cs="Times New Roman"/>
          <w:sz w:val="24"/>
          <w:szCs w:val="24"/>
        </w:rPr>
        <w:t xml:space="preserve">letim </w:t>
      </w:r>
      <w:r w:rsidR="009A709D" w:rsidRPr="005118E5">
        <w:rPr>
          <w:rFonts w:ascii="Times New Roman" w:hAnsi="Times New Roman" w:cs="Times New Roman"/>
          <w:sz w:val="24"/>
          <w:szCs w:val="24"/>
        </w:rPr>
        <w:t>ş</w:t>
      </w:r>
      <w:r w:rsidRPr="005118E5">
        <w:rPr>
          <w:rFonts w:ascii="Times New Roman" w:hAnsi="Times New Roman" w:cs="Times New Roman"/>
          <w:sz w:val="24"/>
          <w:szCs w:val="24"/>
        </w:rPr>
        <w:t>irketi</w:t>
      </w:r>
      <w:r w:rsidR="004F67F1" w:rsidRPr="005118E5">
        <w:rPr>
          <w:rFonts w:ascii="Times New Roman" w:hAnsi="Times New Roman" w:cs="Times New Roman"/>
          <w:sz w:val="24"/>
          <w:szCs w:val="24"/>
        </w:rPr>
        <w:t xml:space="preserve"> arasında ortaya çıkabilecek ihtilaflar bakımından ŞİD </w:t>
      </w:r>
      <w:r w:rsidR="00972D1C">
        <w:rPr>
          <w:rFonts w:ascii="Times New Roman" w:hAnsi="Times New Roman" w:cs="Times New Roman"/>
          <w:sz w:val="24"/>
          <w:szCs w:val="24"/>
        </w:rPr>
        <w:t xml:space="preserve">ve STS </w:t>
      </w:r>
      <w:r w:rsidR="004F67F1" w:rsidRPr="005118E5">
        <w:rPr>
          <w:rFonts w:ascii="Times New Roman" w:hAnsi="Times New Roman" w:cs="Times New Roman"/>
          <w:sz w:val="24"/>
          <w:szCs w:val="24"/>
        </w:rPr>
        <w:t>hükümleri saklıdır.</w:t>
      </w:r>
    </w:p>
    <w:p w14:paraId="4676F94C" w14:textId="77777777" w:rsidR="00146325" w:rsidRPr="005118E5" w:rsidRDefault="00146325" w:rsidP="005118E5">
      <w:pPr>
        <w:spacing w:after="0" w:line="240" w:lineRule="auto"/>
        <w:jc w:val="both"/>
        <w:rPr>
          <w:rFonts w:ascii="Times New Roman" w:hAnsi="Times New Roman" w:cs="Times New Roman"/>
          <w:sz w:val="24"/>
          <w:szCs w:val="24"/>
        </w:rPr>
      </w:pPr>
    </w:p>
    <w:p w14:paraId="1E01CF35" w14:textId="680B4089" w:rsidR="00146325" w:rsidRPr="005118E5" w:rsidRDefault="00146325"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Dengesizliklerin uzlaştırılmasına ilişkin olarak sistem kullanıcılarının itirazları piyasa işletmecisi tarafından çözüme kavuşturulamadığı hallerde ihtilafların çözümüne ilişkin uygulanacak çözüm prosedürüne </w:t>
      </w:r>
      <w:r w:rsidR="00866621">
        <w:rPr>
          <w:rFonts w:ascii="Times New Roman" w:hAnsi="Times New Roman" w:cs="Times New Roman"/>
          <w:sz w:val="24"/>
          <w:szCs w:val="24"/>
        </w:rPr>
        <w:t>DUP’ta</w:t>
      </w:r>
      <w:r w:rsidRPr="005118E5">
        <w:rPr>
          <w:rFonts w:ascii="Times New Roman" w:hAnsi="Times New Roman" w:cs="Times New Roman"/>
          <w:sz w:val="24"/>
          <w:szCs w:val="24"/>
        </w:rPr>
        <w:t xml:space="preserve"> yer verilir</w:t>
      </w:r>
      <w:r w:rsidR="00866621">
        <w:rPr>
          <w:rStyle w:val="DipnotBavurusu"/>
          <w:rFonts w:ascii="Times New Roman" w:hAnsi="Times New Roman" w:cs="Times New Roman"/>
          <w:sz w:val="24"/>
          <w:szCs w:val="24"/>
        </w:rPr>
        <w:footnoteReference w:id="116"/>
      </w:r>
      <w:r w:rsidRPr="005118E5">
        <w:rPr>
          <w:rFonts w:ascii="Times New Roman" w:hAnsi="Times New Roman" w:cs="Times New Roman"/>
          <w:sz w:val="24"/>
          <w:szCs w:val="24"/>
        </w:rPr>
        <w:t>.</w:t>
      </w:r>
    </w:p>
    <w:p w14:paraId="694DC058" w14:textId="27BCC51D" w:rsidR="00146325" w:rsidRPr="005118E5" w:rsidRDefault="00146325" w:rsidP="005118E5">
      <w:pPr>
        <w:spacing w:after="0" w:line="240" w:lineRule="auto"/>
        <w:jc w:val="both"/>
        <w:rPr>
          <w:rFonts w:ascii="Times New Roman" w:hAnsi="Times New Roman" w:cs="Times New Roman"/>
          <w:sz w:val="24"/>
          <w:szCs w:val="24"/>
        </w:rPr>
      </w:pPr>
    </w:p>
    <w:p w14:paraId="72840885" w14:textId="77777777" w:rsidR="000D2BA7" w:rsidRPr="005118E5" w:rsidRDefault="000D2BA7" w:rsidP="005118E5">
      <w:pPr>
        <w:spacing w:after="0" w:line="240" w:lineRule="auto"/>
        <w:jc w:val="both"/>
        <w:rPr>
          <w:rFonts w:ascii="Times New Roman" w:hAnsi="Times New Roman" w:cs="Times New Roman"/>
          <w:sz w:val="24"/>
          <w:szCs w:val="24"/>
        </w:rPr>
      </w:pPr>
    </w:p>
    <w:p w14:paraId="65A7535A" w14:textId="54D1C31C" w:rsidR="00193EC9" w:rsidRPr="005118E5" w:rsidRDefault="00193EC9" w:rsidP="00F453D7">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12" w:name="_Toc493769678"/>
      <w:r w:rsidRPr="005118E5">
        <w:rPr>
          <w:rFonts w:ascii="Times New Roman" w:hAnsi="Times New Roman" w:cs="Times New Roman"/>
          <w:color w:val="auto"/>
          <w:sz w:val="24"/>
          <w:szCs w:val="24"/>
        </w:rPr>
        <w:t>DEĞİŞİKLİKLER</w:t>
      </w:r>
      <w:bookmarkEnd w:id="12"/>
      <w:r w:rsidR="00364E8C">
        <w:rPr>
          <w:rStyle w:val="DipnotBavurusu"/>
          <w:rFonts w:ascii="Times New Roman" w:hAnsi="Times New Roman" w:cs="Times New Roman"/>
          <w:color w:val="auto"/>
          <w:sz w:val="24"/>
          <w:szCs w:val="24"/>
        </w:rPr>
        <w:footnoteReference w:id="117"/>
      </w:r>
    </w:p>
    <w:p w14:paraId="0AB4B828" w14:textId="77777777" w:rsidR="00F56FA6" w:rsidRPr="005118E5" w:rsidRDefault="00F56FA6" w:rsidP="005118E5">
      <w:pPr>
        <w:spacing w:after="0" w:line="240" w:lineRule="auto"/>
        <w:jc w:val="both"/>
        <w:rPr>
          <w:rFonts w:ascii="Times New Roman" w:hAnsi="Times New Roman" w:cs="Times New Roman"/>
          <w:sz w:val="24"/>
          <w:szCs w:val="24"/>
        </w:rPr>
      </w:pPr>
    </w:p>
    <w:p w14:paraId="3D54BD28" w14:textId="431CAC1C" w:rsidR="00455155" w:rsidRPr="005118E5" w:rsidRDefault="001B12D2" w:rsidP="00F453D7">
      <w:pPr>
        <w:pStyle w:val="ListeParagraf"/>
        <w:numPr>
          <w:ilvl w:val="1"/>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Bu Usul ve Esaslar içerisinde münferit Kurul Kararıyla belirleneceği ifade edilen hususlar hariç olmak üzere, diğer hususlara ilişkin değişiklikler</w:t>
      </w:r>
      <w:r w:rsidR="002B1698" w:rsidRPr="005118E5">
        <w:rPr>
          <w:rFonts w:ascii="Times New Roman" w:hAnsi="Times New Roman" w:cs="Times New Roman"/>
          <w:sz w:val="24"/>
          <w:szCs w:val="24"/>
        </w:rPr>
        <w:t xml:space="preserve"> aşağıdaki usul ve e</w:t>
      </w:r>
      <w:r w:rsidR="00455155" w:rsidRPr="005118E5">
        <w:rPr>
          <w:rFonts w:ascii="Times New Roman" w:hAnsi="Times New Roman" w:cs="Times New Roman"/>
          <w:sz w:val="24"/>
          <w:szCs w:val="24"/>
        </w:rPr>
        <w:t>saslar çerçevesinde yapılır.</w:t>
      </w:r>
    </w:p>
    <w:p w14:paraId="5B7FB5E3" w14:textId="77777777" w:rsidR="00455155" w:rsidRPr="005118E5" w:rsidRDefault="00455155" w:rsidP="005118E5">
      <w:pPr>
        <w:spacing w:after="0" w:line="240" w:lineRule="auto"/>
        <w:jc w:val="both"/>
        <w:rPr>
          <w:rFonts w:ascii="Times New Roman" w:hAnsi="Times New Roman" w:cs="Times New Roman"/>
          <w:sz w:val="24"/>
          <w:szCs w:val="24"/>
        </w:rPr>
      </w:pPr>
    </w:p>
    <w:p w14:paraId="3A7CA9B2" w14:textId="4CB1DF7A" w:rsidR="00455155" w:rsidRPr="005118E5" w:rsidRDefault="001B12D2"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işlet</w:t>
      </w:r>
      <w:r w:rsidR="00972D1C">
        <w:rPr>
          <w:rFonts w:ascii="Times New Roman" w:hAnsi="Times New Roman" w:cs="Times New Roman"/>
          <w:sz w:val="24"/>
          <w:szCs w:val="24"/>
        </w:rPr>
        <w:t xml:space="preserve">mecisi, piyasa katılımcıları </w:t>
      </w:r>
      <w:r w:rsidR="00477AC4">
        <w:rPr>
          <w:rFonts w:ascii="Times New Roman" w:hAnsi="Times New Roman" w:cs="Times New Roman"/>
          <w:sz w:val="24"/>
          <w:szCs w:val="24"/>
        </w:rPr>
        <w:t>v</w:t>
      </w:r>
      <w:r w:rsidRPr="005118E5">
        <w:rPr>
          <w:rFonts w:ascii="Times New Roman" w:hAnsi="Times New Roman" w:cs="Times New Roman"/>
          <w:sz w:val="24"/>
          <w:szCs w:val="24"/>
        </w:rPr>
        <w:t xml:space="preserve">e ilgili diğer taraflar, her yıl 15 Ağustos tarihine kadar </w:t>
      </w:r>
      <w:r w:rsidR="002B1698" w:rsidRPr="005118E5">
        <w:rPr>
          <w:rFonts w:ascii="Times New Roman" w:hAnsi="Times New Roman" w:cs="Times New Roman"/>
          <w:sz w:val="24"/>
          <w:szCs w:val="24"/>
        </w:rPr>
        <w:t>bu Usul ve Esaslarda</w:t>
      </w:r>
      <w:r w:rsidRPr="005118E5">
        <w:rPr>
          <w:rFonts w:ascii="Times New Roman" w:hAnsi="Times New Roman" w:cs="Times New Roman"/>
          <w:sz w:val="24"/>
          <w:szCs w:val="24"/>
        </w:rPr>
        <w:t xml:space="preserve"> değ</w:t>
      </w:r>
      <w:r w:rsidR="00455155" w:rsidRPr="005118E5">
        <w:rPr>
          <w:rFonts w:ascii="Times New Roman" w:hAnsi="Times New Roman" w:cs="Times New Roman"/>
          <w:sz w:val="24"/>
          <w:szCs w:val="24"/>
        </w:rPr>
        <w:t>işiklik önerisinde bulunabilir.</w:t>
      </w:r>
    </w:p>
    <w:p w14:paraId="5F98A178" w14:textId="77777777" w:rsidR="00455155" w:rsidRPr="005118E5" w:rsidRDefault="00455155" w:rsidP="005118E5">
      <w:pPr>
        <w:spacing w:after="0" w:line="240" w:lineRule="auto"/>
        <w:jc w:val="both"/>
        <w:rPr>
          <w:rFonts w:ascii="Times New Roman" w:hAnsi="Times New Roman" w:cs="Times New Roman"/>
          <w:sz w:val="24"/>
          <w:szCs w:val="24"/>
        </w:rPr>
      </w:pPr>
    </w:p>
    <w:p w14:paraId="04E4D31B" w14:textId="749E4B55" w:rsidR="00455155" w:rsidRPr="005118E5" w:rsidRDefault="001B12D2"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Piyasa işletmecisi tarafından </w:t>
      </w:r>
      <w:r w:rsidR="002B1698" w:rsidRPr="005118E5">
        <w:rPr>
          <w:rFonts w:ascii="Times New Roman" w:hAnsi="Times New Roman" w:cs="Times New Roman"/>
          <w:sz w:val="24"/>
          <w:szCs w:val="24"/>
        </w:rPr>
        <w:t>bu Usul ve Esaslarda değişiklik</w:t>
      </w:r>
      <w:r w:rsidRPr="005118E5">
        <w:rPr>
          <w:rFonts w:ascii="Times New Roman" w:hAnsi="Times New Roman" w:cs="Times New Roman"/>
          <w:sz w:val="24"/>
          <w:szCs w:val="24"/>
        </w:rPr>
        <w:t xml:space="preserve"> talep edilmesi durumunda piyasa işle</w:t>
      </w:r>
      <w:r w:rsidR="00972D1C">
        <w:rPr>
          <w:rFonts w:ascii="Times New Roman" w:hAnsi="Times New Roman" w:cs="Times New Roman"/>
          <w:sz w:val="24"/>
          <w:szCs w:val="24"/>
        </w:rPr>
        <w:t>tmecisi değişiklik önerilerini,</w:t>
      </w:r>
      <w:r w:rsidRPr="005118E5">
        <w:rPr>
          <w:rFonts w:ascii="Times New Roman" w:hAnsi="Times New Roman" w:cs="Times New Roman"/>
          <w:sz w:val="24"/>
          <w:szCs w:val="24"/>
        </w:rPr>
        <w:t xml:space="preserve"> internet sitesinde yapacağı duyuru vasıtasıyla talep edilen değişiklilere ilişkin ilgili tarafların görüşl</w:t>
      </w:r>
      <w:r w:rsidR="00455155" w:rsidRPr="005118E5">
        <w:rPr>
          <w:rFonts w:ascii="Times New Roman" w:hAnsi="Times New Roman" w:cs="Times New Roman"/>
          <w:sz w:val="24"/>
          <w:szCs w:val="24"/>
        </w:rPr>
        <w:t xml:space="preserve">eri ile birlikte </w:t>
      </w:r>
      <w:r w:rsidR="00972D1C">
        <w:rPr>
          <w:rFonts w:ascii="Times New Roman" w:hAnsi="Times New Roman" w:cs="Times New Roman"/>
          <w:sz w:val="24"/>
          <w:szCs w:val="24"/>
        </w:rPr>
        <w:t>Kuruma</w:t>
      </w:r>
      <w:r w:rsidR="00455155" w:rsidRPr="005118E5">
        <w:rPr>
          <w:rFonts w:ascii="Times New Roman" w:hAnsi="Times New Roman" w:cs="Times New Roman"/>
          <w:sz w:val="24"/>
          <w:szCs w:val="24"/>
        </w:rPr>
        <w:t xml:space="preserve"> sunar.</w:t>
      </w:r>
    </w:p>
    <w:p w14:paraId="2222C2BE" w14:textId="77777777" w:rsidR="00455155" w:rsidRPr="005118E5" w:rsidRDefault="00455155" w:rsidP="005118E5">
      <w:pPr>
        <w:spacing w:after="0" w:line="240" w:lineRule="auto"/>
        <w:jc w:val="both"/>
        <w:rPr>
          <w:rFonts w:ascii="Times New Roman" w:hAnsi="Times New Roman" w:cs="Times New Roman"/>
          <w:sz w:val="24"/>
          <w:szCs w:val="24"/>
        </w:rPr>
      </w:pPr>
    </w:p>
    <w:p w14:paraId="041F607D" w14:textId="288F9E42" w:rsidR="00455155" w:rsidRPr="005118E5" w:rsidRDefault="001B12D2"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Üçüncü </w:t>
      </w:r>
      <w:r w:rsidR="00F802F6">
        <w:rPr>
          <w:rFonts w:ascii="Times New Roman" w:hAnsi="Times New Roman" w:cs="Times New Roman"/>
          <w:sz w:val="24"/>
          <w:szCs w:val="24"/>
        </w:rPr>
        <w:t>t</w:t>
      </w:r>
      <w:r w:rsidRPr="005118E5">
        <w:rPr>
          <w:rFonts w:ascii="Times New Roman" w:hAnsi="Times New Roman" w:cs="Times New Roman"/>
          <w:sz w:val="24"/>
          <w:szCs w:val="24"/>
        </w:rPr>
        <w:t xml:space="preserve">arafların </w:t>
      </w:r>
      <w:r w:rsidR="002B1698" w:rsidRPr="005118E5">
        <w:rPr>
          <w:rFonts w:ascii="Times New Roman" w:hAnsi="Times New Roman" w:cs="Times New Roman"/>
          <w:sz w:val="24"/>
          <w:szCs w:val="24"/>
        </w:rPr>
        <w:t>bu Usul ve Esaslarda</w:t>
      </w:r>
      <w:r w:rsidRPr="005118E5">
        <w:rPr>
          <w:rFonts w:ascii="Times New Roman" w:hAnsi="Times New Roman" w:cs="Times New Roman"/>
          <w:sz w:val="24"/>
          <w:szCs w:val="24"/>
        </w:rPr>
        <w:t xml:space="preserve"> değişiklik talep etmesi durumunda </w:t>
      </w:r>
      <w:r w:rsidR="00972D1C">
        <w:rPr>
          <w:rFonts w:ascii="Times New Roman" w:hAnsi="Times New Roman" w:cs="Times New Roman"/>
          <w:sz w:val="24"/>
          <w:szCs w:val="24"/>
        </w:rPr>
        <w:t>Kurum</w:t>
      </w:r>
      <w:r w:rsidRPr="005118E5">
        <w:rPr>
          <w:rFonts w:ascii="Times New Roman" w:hAnsi="Times New Roman" w:cs="Times New Roman"/>
          <w:sz w:val="24"/>
          <w:szCs w:val="24"/>
        </w:rPr>
        <w:t>a ulaşmış olan değişiklik önerileri hususunda piyasa i</w:t>
      </w:r>
      <w:r w:rsidR="00455155" w:rsidRPr="005118E5">
        <w:rPr>
          <w:rFonts w:ascii="Times New Roman" w:hAnsi="Times New Roman" w:cs="Times New Roman"/>
          <w:sz w:val="24"/>
          <w:szCs w:val="24"/>
        </w:rPr>
        <w:t>şletmecisinin görüşleri alınır.</w:t>
      </w:r>
    </w:p>
    <w:p w14:paraId="271F8440" w14:textId="77777777" w:rsidR="00455155" w:rsidRPr="005118E5" w:rsidRDefault="00455155" w:rsidP="005118E5">
      <w:pPr>
        <w:spacing w:after="0" w:line="240" w:lineRule="auto"/>
        <w:jc w:val="both"/>
        <w:rPr>
          <w:rFonts w:ascii="Times New Roman" w:hAnsi="Times New Roman" w:cs="Times New Roman"/>
          <w:sz w:val="24"/>
          <w:szCs w:val="24"/>
        </w:rPr>
      </w:pPr>
    </w:p>
    <w:p w14:paraId="282BFBCB" w14:textId="77777777" w:rsidR="00455155" w:rsidRPr="005118E5" w:rsidRDefault="001B12D2"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Kurum, gerek gördüğü hallerde piyasada faaliyet gösteren ilgili kişilerin görüşünü alarak düzenlemelerde deği</w:t>
      </w:r>
      <w:r w:rsidR="00455155" w:rsidRPr="005118E5">
        <w:rPr>
          <w:rFonts w:ascii="Times New Roman" w:hAnsi="Times New Roman" w:cs="Times New Roman"/>
          <w:sz w:val="24"/>
          <w:szCs w:val="24"/>
        </w:rPr>
        <w:t>şiklik yapabilir.</w:t>
      </w:r>
    </w:p>
    <w:p w14:paraId="2B3BAF55" w14:textId="77777777" w:rsidR="00455155" w:rsidRPr="005118E5" w:rsidRDefault="00455155" w:rsidP="005118E5">
      <w:pPr>
        <w:spacing w:after="0" w:line="240" w:lineRule="auto"/>
        <w:jc w:val="both"/>
        <w:rPr>
          <w:rFonts w:ascii="Times New Roman" w:hAnsi="Times New Roman" w:cs="Times New Roman"/>
          <w:sz w:val="24"/>
          <w:szCs w:val="24"/>
        </w:rPr>
      </w:pPr>
    </w:p>
    <w:p w14:paraId="59B21945" w14:textId="09D33834" w:rsidR="001B12D2" w:rsidRPr="005118E5" w:rsidRDefault="002B1698"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Bu Usul ve Esaslarda</w:t>
      </w:r>
      <w:r w:rsidR="001B12D2" w:rsidRPr="005118E5">
        <w:rPr>
          <w:rFonts w:ascii="Times New Roman" w:hAnsi="Times New Roman" w:cs="Times New Roman"/>
          <w:sz w:val="24"/>
          <w:szCs w:val="24"/>
        </w:rPr>
        <w:t xml:space="preserve"> Kurul Kararı olmaksızın değişiklik yapılamaz.</w:t>
      </w:r>
    </w:p>
    <w:p w14:paraId="18CD7B3A" w14:textId="77777777" w:rsidR="00F56FA6" w:rsidRPr="005118E5" w:rsidRDefault="00F56FA6" w:rsidP="005118E5">
      <w:pPr>
        <w:spacing w:after="0" w:line="240" w:lineRule="auto"/>
        <w:jc w:val="both"/>
        <w:rPr>
          <w:rFonts w:ascii="Times New Roman" w:hAnsi="Times New Roman" w:cs="Times New Roman"/>
          <w:sz w:val="24"/>
          <w:szCs w:val="24"/>
        </w:rPr>
      </w:pPr>
    </w:p>
    <w:p w14:paraId="56B61E9B" w14:textId="77777777" w:rsidR="001B12D2" w:rsidRPr="005118E5" w:rsidRDefault="001B12D2" w:rsidP="005118E5">
      <w:pPr>
        <w:spacing w:after="0" w:line="240" w:lineRule="auto"/>
        <w:jc w:val="both"/>
        <w:rPr>
          <w:rFonts w:ascii="Times New Roman" w:hAnsi="Times New Roman" w:cs="Times New Roman"/>
          <w:sz w:val="24"/>
          <w:szCs w:val="24"/>
        </w:rPr>
      </w:pPr>
    </w:p>
    <w:p w14:paraId="18E89D46" w14:textId="1AEDE7CA" w:rsidR="00C710BF" w:rsidRPr="005118E5" w:rsidRDefault="00A15382" w:rsidP="00F453D7">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13" w:name="_Toc493769679"/>
      <w:r w:rsidRPr="005118E5">
        <w:rPr>
          <w:rFonts w:ascii="Times New Roman" w:hAnsi="Times New Roman" w:cs="Times New Roman"/>
          <w:color w:val="auto"/>
          <w:sz w:val="24"/>
          <w:szCs w:val="24"/>
        </w:rPr>
        <w:t xml:space="preserve">İLETİŞİM VE </w:t>
      </w:r>
      <w:r w:rsidR="00C710BF" w:rsidRPr="005118E5">
        <w:rPr>
          <w:rFonts w:ascii="Times New Roman" w:hAnsi="Times New Roman" w:cs="Times New Roman"/>
          <w:color w:val="auto"/>
          <w:sz w:val="24"/>
          <w:szCs w:val="24"/>
        </w:rPr>
        <w:t>BİLDİRİMLER</w:t>
      </w:r>
      <w:bookmarkEnd w:id="13"/>
      <w:r w:rsidR="00364E8C">
        <w:rPr>
          <w:rStyle w:val="DipnotBavurusu"/>
          <w:rFonts w:ascii="Times New Roman" w:hAnsi="Times New Roman" w:cs="Times New Roman"/>
          <w:color w:val="auto"/>
          <w:sz w:val="24"/>
          <w:szCs w:val="24"/>
        </w:rPr>
        <w:footnoteReference w:id="118"/>
      </w:r>
    </w:p>
    <w:p w14:paraId="77E03DBF" w14:textId="77777777" w:rsidR="006F3883" w:rsidRPr="005118E5" w:rsidRDefault="006F3883" w:rsidP="005118E5">
      <w:pPr>
        <w:spacing w:after="0" w:line="240" w:lineRule="auto"/>
        <w:jc w:val="both"/>
        <w:rPr>
          <w:rFonts w:ascii="Times New Roman" w:hAnsi="Times New Roman" w:cs="Times New Roman"/>
          <w:sz w:val="24"/>
          <w:szCs w:val="24"/>
        </w:rPr>
      </w:pPr>
    </w:p>
    <w:p w14:paraId="64A506BC" w14:textId="731400FA" w:rsidR="00F4518C" w:rsidRPr="005118E5" w:rsidRDefault="00F4518C" w:rsidP="00F453D7">
      <w:pPr>
        <w:pStyle w:val="ListeParagraf"/>
        <w:numPr>
          <w:ilvl w:val="1"/>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Piyasa işletmecisi tarafından bu Usul ve Esaslar kapsamında yapılacak bildirimler STP aracılığıyla yapılacak olup ilgili anlaşmalarda belirlenmiş konularda elektronik posta ve/veya SMS olarak bilgilendirmelerde bulunulur. STP’nin bakım, arıza ve sair nedenlerden ötürü kullanılamadığı durumlarda gerekli bildirimler elektronik posta, faks, telefon veya SMS yollarından en az biri kullanılarak yapılabilir.</w:t>
      </w:r>
    </w:p>
    <w:p w14:paraId="680D4FA8" w14:textId="77777777" w:rsidR="00F4518C" w:rsidRPr="005118E5" w:rsidRDefault="00F4518C" w:rsidP="005118E5">
      <w:pPr>
        <w:spacing w:after="0" w:line="240" w:lineRule="auto"/>
        <w:jc w:val="both"/>
        <w:rPr>
          <w:rFonts w:ascii="Times New Roman" w:hAnsi="Times New Roman" w:cs="Times New Roman"/>
          <w:sz w:val="24"/>
          <w:szCs w:val="24"/>
        </w:rPr>
      </w:pPr>
    </w:p>
    <w:p w14:paraId="0CA3260A" w14:textId="6A53006B" w:rsidR="00A87D24" w:rsidRPr="005118E5" w:rsidRDefault="00B26269" w:rsidP="00F453D7">
      <w:pPr>
        <w:pStyle w:val="ListeParagraf"/>
        <w:numPr>
          <w:ilvl w:val="1"/>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 xml:space="preserve">Bu Usul ve Esaslarda </w:t>
      </w:r>
      <w:r w:rsidR="00091669" w:rsidRPr="005118E5">
        <w:rPr>
          <w:rFonts w:ascii="Times New Roman" w:hAnsi="Times New Roman" w:cs="Times New Roman"/>
          <w:sz w:val="24"/>
          <w:szCs w:val="24"/>
        </w:rPr>
        <w:t xml:space="preserve">ve </w:t>
      </w:r>
      <w:r w:rsidRPr="005118E5">
        <w:rPr>
          <w:rFonts w:ascii="Times New Roman" w:hAnsi="Times New Roman" w:cs="Times New Roman"/>
          <w:sz w:val="24"/>
          <w:szCs w:val="24"/>
        </w:rPr>
        <w:t>adı geçen anlaşmalarda</w:t>
      </w:r>
      <w:r w:rsidR="00A87D24" w:rsidRPr="005118E5">
        <w:rPr>
          <w:rFonts w:ascii="Times New Roman" w:hAnsi="Times New Roman" w:cs="Times New Roman"/>
          <w:sz w:val="24"/>
          <w:szCs w:val="24"/>
        </w:rPr>
        <w:t xml:space="preserve"> </w:t>
      </w:r>
      <w:r w:rsidR="00091669" w:rsidRPr="005118E5">
        <w:rPr>
          <w:rFonts w:ascii="Times New Roman" w:hAnsi="Times New Roman" w:cs="Times New Roman"/>
          <w:sz w:val="24"/>
          <w:szCs w:val="24"/>
        </w:rPr>
        <w:t>STP aracılığıyla yapılacağı öngörülmemiş olan</w:t>
      </w:r>
      <w:r w:rsidR="00A87D24" w:rsidRPr="005118E5">
        <w:rPr>
          <w:rFonts w:ascii="Times New Roman" w:hAnsi="Times New Roman" w:cs="Times New Roman"/>
          <w:sz w:val="24"/>
          <w:szCs w:val="24"/>
        </w:rPr>
        <w:t xml:space="preserve"> herhangi bir tebligat, talep, istek, bildirim ya da fatura </w:t>
      </w:r>
      <w:r w:rsidR="00FF599B" w:rsidRPr="005118E5">
        <w:rPr>
          <w:rFonts w:ascii="Times New Roman" w:hAnsi="Times New Roman" w:cs="Times New Roman"/>
          <w:sz w:val="24"/>
          <w:szCs w:val="24"/>
        </w:rPr>
        <w:t>yazılı olacaktır.</w:t>
      </w:r>
      <w:r w:rsidR="00A87D24" w:rsidRPr="005118E5">
        <w:rPr>
          <w:rFonts w:ascii="Times New Roman" w:hAnsi="Times New Roman" w:cs="Times New Roman"/>
          <w:sz w:val="24"/>
          <w:szCs w:val="24"/>
        </w:rPr>
        <w:t xml:space="preserve"> </w:t>
      </w:r>
      <w:r w:rsidR="00FF599B" w:rsidRPr="005118E5">
        <w:rPr>
          <w:rFonts w:ascii="Times New Roman" w:hAnsi="Times New Roman" w:cs="Times New Roman"/>
          <w:sz w:val="24"/>
          <w:szCs w:val="24"/>
        </w:rPr>
        <w:t>D</w:t>
      </w:r>
      <w:r w:rsidR="00A87D24" w:rsidRPr="005118E5">
        <w:rPr>
          <w:rFonts w:ascii="Times New Roman" w:hAnsi="Times New Roman" w:cs="Times New Roman"/>
          <w:sz w:val="24"/>
          <w:szCs w:val="24"/>
        </w:rPr>
        <w:t xml:space="preserve">iğer tarafın </w:t>
      </w:r>
      <w:r w:rsidR="00FF599B" w:rsidRPr="005118E5">
        <w:rPr>
          <w:rFonts w:ascii="Times New Roman" w:hAnsi="Times New Roman" w:cs="Times New Roman"/>
          <w:sz w:val="24"/>
          <w:szCs w:val="24"/>
        </w:rPr>
        <w:t>anlaşma</w:t>
      </w:r>
      <w:r w:rsidR="00A87D24" w:rsidRPr="005118E5">
        <w:rPr>
          <w:rFonts w:ascii="Times New Roman" w:hAnsi="Times New Roman" w:cs="Times New Roman"/>
          <w:sz w:val="24"/>
          <w:szCs w:val="24"/>
        </w:rPr>
        <w:t xml:space="preserve">da belirtilen KEP adresine </w:t>
      </w:r>
      <w:r w:rsidR="00FF599B" w:rsidRPr="005118E5">
        <w:rPr>
          <w:rFonts w:ascii="Times New Roman" w:hAnsi="Times New Roman" w:cs="Times New Roman"/>
          <w:sz w:val="24"/>
          <w:szCs w:val="24"/>
        </w:rPr>
        <w:t xml:space="preserve">de </w:t>
      </w:r>
      <w:r w:rsidR="00A87D24" w:rsidRPr="005118E5">
        <w:rPr>
          <w:rFonts w:ascii="Times New Roman" w:hAnsi="Times New Roman" w:cs="Times New Roman"/>
          <w:sz w:val="24"/>
          <w:szCs w:val="24"/>
        </w:rPr>
        <w:t>e-posta yoluyla gönderildiği anda, usulü daires</w:t>
      </w:r>
      <w:r w:rsidR="002E6116" w:rsidRPr="005118E5">
        <w:rPr>
          <w:rFonts w:ascii="Times New Roman" w:hAnsi="Times New Roman" w:cs="Times New Roman"/>
          <w:sz w:val="24"/>
          <w:szCs w:val="24"/>
        </w:rPr>
        <w:t>inde tebliğ edilmiş sayılır</w:t>
      </w:r>
      <w:r w:rsidR="00A87D24" w:rsidRPr="005118E5">
        <w:rPr>
          <w:rFonts w:ascii="Times New Roman" w:hAnsi="Times New Roman" w:cs="Times New Roman"/>
          <w:sz w:val="24"/>
          <w:szCs w:val="24"/>
        </w:rPr>
        <w:t>.</w:t>
      </w:r>
    </w:p>
    <w:p w14:paraId="4722BC1D" w14:textId="77777777" w:rsidR="00A87D24" w:rsidRPr="005118E5" w:rsidRDefault="00A87D24" w:rsidP="005118E5">
      <w:pPr>
        <w:spacing w:after="0" w:line="240" w:lineRule="auto"/>
        <w:jc w:val="both"/>
        <w:rPr>
          <w:rFonts w:ascii="Times New Roman" w:hAnsi="Times New Roman" w:cs="Times New Roman"/>
          <w:sz w:val="24"/>
          <w:szCs w:val="24"/>
        </w:rPr>
      </w:pPr>
    </w:p>
    <w:p w14:paraId="530D686D" w14:textId="2E44B665" w:rsidR="00A15382" w:rsidRPr="005118E5" w:rsidRDefault="00FF599B" w:rsidP="00F453D7">
      <w:pPr>
        <w:pStyle w:val="ListeParagraf"/>
        <w:numPr>
          <w:ilvl w:val="1"/>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P</w:t>
      </w:r>
      <w:r w:rsidR="00B244EF" w:rsidRPr="005118E5">
        <w:rPr>
          <w:rFonts w:ascii="Times New Roman" w:hAnsi="Times New Roman" w:cs="Times New Roman"/>
          <w:sz w:val="24"/>
          <w:szCs w:val="24"/>
        </w:rPr>
        <w:t xml:space="preserve">iyasa </w:t>
      </w:r>
      <w:r w:rsidR="00DA0954" w:rsidRPr="005118E5">
        <w:rPr>
          <w:rFonts w:ascii="Times New Roman" w:hAnsi="Times New Roman" w:cs="Times New Roman"/>
          <w:sz w:val="24"/>
          <w:szCs w:val="24"/>
        </w:rPr>
        <w:t>i</w:t>
      </w:r>
      <w:r w:rsidR="00B244EF" w:rsidRPr="005118E5">
        <w:rPr>
          <w:rFonts w:ascii="Times New Roman" w:hAnsi="Times New Roman" w:cs="Times New Roman"/>
          <w:sz w:val="24"/>
          <w:szCs w:val="24"/>
        </w:rPr>
        <w:t>şletmecisi</w:t>
      </w:r>
      <w:r w:rsidR="00F13696">
        <w:rPr>
          <w:rFonts w:ascii="Times New Roman" w:hAnsi="Times New Roman" w:cs="Times New Roman"/>
          <w:sz w:val="24"/>
          <w:szCs w:val="24"/>
        </w:rPr>
        <w:t xml:space="preserve">nin iletişim bilgileri </w:t>
      </w:r>
      <w:r w:rsidRPr="005118E5">
        <w:rPr>
          <w:rFonts w:ascii="Times New Roman" w:hAnsi="Times New Roman" w:cs="Times New Roman"/>
          <w:sz w:val="24"/>
          <w:szCs w:val="24"/>
        </w:rPr>
        <w:t>şu şekildedir:</w:t>
      </w:r>
    </w:p>
    <w:p w14:paraId="446BFD35" w14:textId="77777777" w:rsidR="00A15382" w:rsidRPr="005118E5" w:rsidRDefault="00A15382" w:rsidP="005118E5">
      <w:pPr>
        <w:spacing w:after="0" w:line="240" w:lineRule="auto"/>
        <w:jc w:val="both"/>
        <w:rPr>
          <w:rFonts w:ascii="Times New Roman" w:hAnsi="Times New Roman" w:cs="Times New Roman"/>
          <w:sz w:val="24"/>
          <w:szCs w:val="24"/>
        </w:rPr>
      </w:pPr>
    </w:p>
    <w:p w14:paraId="7DDDAB66" w14:textId="0B035940" w:rsidR="00A15382" w:rsidRPr="005118E5" w:rsidRDefault="00B244EF"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Enerji Piyasaları İşletme Anonim Şirketi (EPİAŞ)</w:t>
      </w:r>
    </w:p>
    <w:p w14:paraId="34DCB067" w14:textId="4C7EEB45" w:rsidR="00A15382" w:rsidRPr="005118E5" w:rsidRDefault="00FF599B"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 xml:space="preserve">Adres: </w:t>
      </w:r>
      <w:r w:rsidR="004C454B">
        <w:rPr>
          <w:rFonts w:ascii="Times New Roman" w:hAnsi="Times New Roman" w:cs="Times New Roman"/>
          <w:sz w:val="24"/>
          <w:szCs w:val="24"/>
        </w:rPr>
        <w:t>Maslak Mah. Taşyoncası Sokak No:1/F F2 Blok 34485 Sarıyer/İstanbul/Türkiye</w:t>
      </w:r>
    </w:p>
    <w:p w14:paraId="39FBB02E" w14:textId="039F9079" w:rsidR="00FF599B" w:rsidRPr="005118E5" w:rsidRDefault="00FF599B"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Telefon: 0 (212) 264 15 70-71</w:t>
      </w:r>
    </w:p>
    <w:p w14:paraId="07A297A0" w14:textId="1DB7EE4F" w:rsidR="00FF599B" w:rsidRPr="005118E5" w:rsidRDefault="00FF599B"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Faks: 0 (212) 269 01 12-13</w:t>
      </w:r>
    </w:p>
    <w:p w14:paraId="1B76200A" w14:textId="32D6A732" w:rsidR="00FF599B" w:rsidRPr="005118E5" w:rsidRDefault="00FF599B" w:rsidP="005118E5">
      <w:pPr>
        <w:pStyle w:val="ListeParagraf"/>
        <w:spacing w:after="0" w:line="240" w:lineRule="auto"/>
        <w:ind w:left="851"/>
        <w:jc w:val="both"/>
        <w:rPr>
          <w:rFonts w:ascii="Times New Roman" w:hAnsi="Times New Roman" w:cs="Times New Roman"/>
          <w:sz w:val="24"/>
          <w:szCs w:val="24"/>
        </w:rPr>
      </w:pPr>
      <w:r w:rsidRPr="005118E5">
        <w:rPr>
          <w:rFonts w:ascii="Times New Roman" w:hAnsi="Times New Roman" w:cs="Times New Roman"/>
          <w:sz w:val="24"/>
          <w:szCs w:val="24"/>
        </w:rPr>
        <w:t>KEP adresi: enerjipiyasalari@hs01.kep.tr</w:t>
      </w:r>
      <w:r w:rsidR="007A6EA0">
        <w:rPr>
          <w:rFonts w:ascii="Times New Roman" w:hAnsi="Times New Roman" w:cs="Times New Roman"/>
          <w:sz w:val="24"/>
          <w:szCs w:val="24"/>
        </w:rPr>
        <w:t xml:space="preserve"> </w:t>
      </w:r>
      <w:r w:rsidR="00B816D7">
        <w:rPr>
          <w:rStyle w:val="DipnotBavurusu"/>
          <w:rFonts w:ascii="Times New Roman" w:hAnsi="Times New Roman" w:cs="Times New Roman"/>
          <w:sz w:val="24"/>
          <w:szCs w:val="24"/>
        </w:rPr>
        <w:footnoteReference w:id="119"/>
      </w:r>
    </w:p>
    <w:p w14:paraId="41A88B94" w14:textId="77777777" w:rsidR="00A15382" w:rsidRPr="005118E5" w:rsidRDefault="00A15382" w:rsidP="005118E5">
      <w:pPr>
        <w:spacing w:after="0" w:line="240" w:lineRule="auto"/>
        <w:jc w:val="both"/>
        <w:rPr>
          <w:rFonts w:ascii="Times New Roman" w:hAnsi="Times New Roman" w:cs="Times New Roman"/>
          <w:sz w:val="24"/>
          <w:szCs w:val="24"/>
        </w:rPr>
      </w:pPr>
    </w:p>
    <w:p w14:paraId="11534677" w14:textId="34FCBE3C" w:rsidR="00A15382" w:rsidRPr="005118E5" w:rsidRDefault="00B244EF" w:rsidP="00F453D7">
      <w:pPr>
        <w:pStyle w:val="ListeParagraf"/>
        <w:numPr>
          <w:ilvl w:val="1"/>
          <w:numId w:val="2"/>
        </w:numPr>
        <w:spacing w:after="0" w:line="240" w:lineRule="auto"/>
        <w:ind w:left="851" w:hanging="851"/>
        <w:jc w:val="both"/>
        <w:rPr>
          <w:rFonts w:ascii="Times New Roman" w:hAnsi="Times New Roman" w:cs="Times New Roman"/>
          <w:sz w:val="24"/>
          <w:szCs w:val="24"/>
        </w:rPr>
      </w:pPr>
      <w:r w:rsidRPr="005118E5">
        <w:rPr>
          <w:rFonts w:ascii="Times New Roman" w:hAnsi="Times New Roman" w:cs="Times New Roman"/>
          <w:sz w:val="24"/>
          <w:szCs w:val="24"/>
        </w:rPr>
        <w:t>STP</w:t>
      </w:r>
      <w:r w:rsidR="00A15382" w:rsidRPr="005118E5">
        <w:rPr>
          <w:rFonts w:ascii="Times New Roman" w:hAnsi="Times New Roman" w:cs="Times New Roman"/>
          <w:sz w:val="24"/>
          <w:szCs w:val="24"/>
        </w:rPr>
        <w:t>’de bulunan tüm kayıtlar (düzeltilmişler de dahil) ve taraflarca yapılan tüm işl</w:t>
      </w:r>
      <w:r w:rsidRPr="005118E5">
        <w:rPr>
          <w:rFonts w:ascii="Times New Roman" w:hAnsi="Times New Roman" w:cs="Times New Roman"/>
          <w:sz w:val="24"/>
          <w:szCs w:val="24"/>
        </w:rPr>
        <w:t xml:space="preserve">emlere ilişkin bilgiler </w:t>
      </w:r>
      <w:r w:rsidR="00DA0954" w:rsidRPr="005118E5">
        <w:rPr>
          <w:rFonts w:ascii="Times New Roman" w:hAnsi="Times New Roman" w:cs="Times New Roman"/>
          <w:sz w:val="24"/>
          <w:szCs w:val="24"/>
        </w:rPr>
        <w:t>p</w:t>
      </w:r>
      <w:r w:rsidRPr="005118E5">
        <w:rPr>
          <w:rFonts w:ascii="Times New Roman" w:hAnsi="Times New Roman" w:cs="Times New Roman"/>
          <w:sz w:val="24"/>
          <w:szCs w:val="24"/>
        </w:rPr>
        <w:t xml:space="preserve">iyasa </w:t>
      </w:r>
      <w:r w:rsidR="00DA0954" w:rsidRPr="005118E5">
        <w:rPr>
          <w:rFonts w:ascii="Times New Roman" w:hAnsi="Times New Roman" w:cs="Times New Roman"/>
          <w:sz w:val="24"/>
          <w:szCs w:val="24"/>
        </w:rPr>
        <w:t>i</w:t>
      </w:r>
      <w:r w:rsidRPr="005118E5">
        <w:rPr>
          <w:rFonts w:ascii="Times New Roman" w:hAnsi="Times New Roman" w:cs="Times New Roman"/>
          <w:sz w:val="24"/>
          <w:szCs w:val="24"/>
        </w:rPr>
        <w:t>şletmecisi</w:t>
      </w:r>
      <w:r w:rsidR="00A15382" w:rsidRPr="005118E5">
        <w:rPr>
          <w:rFonts w:ascii="Times New Roman" w:hAnsi="Times New Roman" w:cs="Times New Roman"/>
          <w:sz w:val="24"/>
          <w:szCs w:val="24"/>
        </w:rPr>
        <w:t xml:space="preserve"> tarafından </w:t>
      </w:r>
      <w:r w:rsidR="00F4518C" w:rsidRPr="005118E5">
        <w:rPr>
          <w:rFonts w:ascii="Times New Roman" w:hAnsi="Times New Roman" w:cs="Times New Roman"/>
          <w:sz w:val="24"/>
          <w:szCs w:val="24"/>
        </w:rPr>
        <w:t xml:space="preserve">en az 10 (on) yıl süreyle </w:t>
      </w:r>
      <w:r w:rsidR="00A15382" w:rsidRPr="005118E5">
        <w:rPr>
          <w:rFonts w:ascii="Times New Roman" w:hAnsi="Times New Roman" w:cs="Times New Roman"/>
          <w:sz w:val="24"/>
          <w:szCs w:val="24"/>
        </w:rPr>
        <w:t>saklanır.</w:t>
      </w:r>
    </w:p>
    <w:p w14:paraId="5AEF0522" w14:textId="77777777" w:rsidR="008B4CCD" w:rsidRPr="005118E5" w:rsidRDefault="008B4CCD" w:rsidP="005118E5">
      <w:pPr>
        <w:spacing w:after="0" w:line="240" w:lineRule="auto"/>
        <w:jc w:val="both"/>
        <w:rPr>
          <w:rFonts w:ascii="Times New Roman" w:hAnsi="Times New Roman" w:cs="Times New Roman"/>
          <w:sz w:val="24"/>
          <w:szCs w:val="24"/>
        </w:rPr>
      </w:pPr>
    </w:p>
    <w:p w14:paraId="60869200" w14:textId="77777777" w:rsidR="00F4518C" w:rsidRPr="005118E5" w:rsidRDefault="00F4518C" w:rsidP="005118E5">
      <w:pPr>
        <w:spacing w:after="0" w:line="240" w:lineRule="auto"/>
        <w:jc w:val="both"/>
        <w:rPr>
          <w:rFonts w:ascii="Times New Roman" w:hAnsi="Times New Roman" w:cs="Times New Roman"/>
          <w:sz w:val="24"/>
          <w:szCs w:val="24"/>
        </w:rPr>
      </w:pPr>
    </w:p>
    <w:p w14:paraId="2D3C1FDA" w14:textId="654CE61B" w:rsidR="00D27015" w:rsidRPr="005118E5" w:rsidRDefault="00D27015" w:rsidP="00F453D7">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14" w:name="_Toc493769680"/>
      <w:r w:rsidRPr="005118E5">
        <w:rPr>
          <w:rFonts w:ascii="Times New Roman" w:hAnsi="Times New Roman" w:cs="Times New Roman"/>
          <w:color w:val="auto"/>
          <w:sz w:val="24"/>
          <w:szCs w:val="24"/>
        </w:rPr>
        <w:t>DİĞER HÜKÜMLER</w:t>
      </w:r>
      <w:bookmarkEnd w:id="14"/>
      <w:r w:rsidR="00C543BD">
        <w:rPr>
          <w:rFonts w:ascii="Times New Roman" w:hAnsi="Times New Roman" w:cs="Times New Roman"/>
          <w:color w:val="auto"/>
          <w:sz w:val="24"/>
          <w:szCs w:val="24"/>
        </w:rPr>
        <w:t xml:space="preserve"> VE GEÇİCİ MADDELER</w:t>
      </w:r>
      <w:r w:rsidR="00364E8C">
        <w:rPr>
          <w:rStyle w:val="DipnotBavurusu"/>
          <w:rFonts w:ascii="Times New Roman" w:hAnsi="Times New Roman" w:cs="Times New Roman"/>
          <w:color w:val="auto"/>
          <w:sz w:val="24"/>
          <w:szCs w:val="24"/>
        </w:rPr>
        <w:footnoteReference w:id="120"/>
      </w:r>
    </w:p>
    <w:p w14:paraId="769EB393" w14:textId="77777777" w:rsidR="00D27015" w:rsidRPr="005118E5" w:rsidRDefault="00D27015" w:rsidP="005118E5">
      <w:pPr>
        <w:spacing w:after="0" w:line="240" w:lineRule="auto"/>
        <w:jc w:val="both"/>
        <w:rPr>
          <w:rFonts w:ascii="Times New Roman" w:hAnsi="Times New Roman" w:cs="Times New Roman"/>
          <w:sz w:val="24"/>
          <w:szCs w:val="24"/>
        </w:rPr>
      </w:pPr>
    </w:p>
    <w:p w14:paraId="441A6752" w14:textId="77777777" w:rsidR="00A13D56" w:rsidRDefault="00A13D56" w:rsidP="00F453D7">
      <w:pPr>
        <w:pStyle w:val="ListeParagraf"/>
        <w:numPr>
          <w:ilvl w:val="1"/>
          <w:numId w:val="2"/>
        </w:numPr>
        <w:spacing w:after="0" w:line="24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Sözleşmelere İlişkin Hususlar</w:t>
      </w:r>
    </w:p>
    <w:p w14:paraId="43FA9153" w14:textId="77777777" w:rsidR="00A13D56" w:rsidRPr="004D0EA5" w:rsidRDefault="00A13D56" w:rsidP="00A13D56">
      <w:pPr>
        <w:spacing w:after="0" w:line="240" w:lineRule="auto"/>
        <w:jc w:val="both"/>
        <w:rPr>
          <w:rFonts w:ascii="Times New Roman" w:hAnsi="Times New Roman" w:cs="Times New Roman"/>
          <w:sz w:val="24"/>
          <w:szCs w:val="24"/>
        </w:rPr>
      </w:pPr>
    </w:p>
    <w:p w14:paraId="7EA60380" w14:textId="43BBBAEC" w:rsidR="00A13D56" w:rsidRDefault="00A13D56"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D82E06">
        <w:rPr>
          <w:rFonts w:ascii="Times New Roman" w:hAnsi="Times New Roman" w:cs="Times New Roman"/>
          <w:sz w:val="24"/>
          <w:szCs w:val="24"/>
        </w:rPr>
        <w:t xml:space="preserve">Yönetmelik </w:t>
      </w:r>
      <w:r w:rsidR="00866621" w:rsidRPr="00866621">
        <w:rPr>
          <w:rFonts w:ascii="Times New Roman" w:eastAsia="Times New Roman" w:hAnsi="Times New Roman" w:cs="Times New Roman"/>
          <w:sz w:val="24"/>
          <w:szCs w:val="24"/>
          <w:lang w:eastAsia="tr-TR"/>
        </w:rPr>
        <w:t>ve bu Usul ve Esaslarda yer alan hükümlere aykırı olmamak üzere işbu düzenlemelerde STP katılım anlaşmasında yer alması öngörülen hususların yanı sıra, tarafların diğer hak ve yükümlülüklerine, faturalar, ödemeler, ödemelerin yapılmaması hali, itirazlara ilişkin hükümlere STP katılım anlaşmasında da yer verilir. Tüm piyasa katılımcılarının imzalamakla yükümlü oldukları STP katılım anlaşması, piyasa işletmecisinin internet sitesinde yayımlanır</w:t>
      </w:r>
      <w:r w:rsidR="00866621">
        <w:rPr>
          <w:rStyle w:val="DipnotBavurusu"/>
          <w:rFonts w:ascii="Times New Roman" w:eastAsia="Times New Roman" w:hAnsi="Times New Roman" w:cs="Times New Roman"/>
          <w:sz w:val="24"/>
          <w:szCs w:val="24"/>
          <w:lang w:eastAsia="tr-TR"/>
        </w:rPr>
        <w:footnoteReference w:id="121"/>
      </w:r>
      <w:r w:rsidR="00866621" w:rsidRPr="00866621">
        <w:rPr>
          <w:rFonts w:ascii="Times New Roman" w:eastAsia="Times New Roman" w:hAnsi="Times New Roman" w:cs="Times New Roman"/>
          <w:sz w:val="24"/>
          <w:szCs w:val="24"/>
          <w:lang w:eastAsia="tr-TR"/>
        </w:rPr>
        <w:t>.</w:t>
      </w:r>
    </w:p>
    <w:p w14:paraId="41E14A59" w14:textId="77777777" w:rsidR="00A13D56" w:rsidRPr="00D82E06" w:rsidRDefault="00A13D56" w:rsidP="00A13D56">
      <w:pPr>
        <w:spacing w:after="0" w:line="240" w:lineRule="auto"/>
        <w:jc w:val="both"/>
        <w:rPr>
          <w:rFonts w:ascii="Times New Roman" w:hAnsi="Times New Roman" w:cs="Times New Roman"/>
          <w:sz w:val="24"/>
          <w:szCs w:val="24"/>
        </w:rPr>
      </w:pPr>
    </w:p>
    <w:p w14:paraId="7AEE141E" w14:textId="77777777" w:rsidR="00A13D56" w:rsidRDefault="00A13D56"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0C5D33">
        <w:rPr>
          <w:rFonts w:ascii="Times New Roman" w:hAnsi="Times New Roman" w:cs="Times New Roman"/>
          <w:sz w:val="24"/>
          <w:szCs w:val="24"/>
        </w:rPr>
        <w:t xml:space="preserve">Yönetmelik ve bu Usul ve Esaslarda yer alan hükümlere aykırı olmamak üzere işbu düzenlemelerde </w:t>
      </w:r>
      <w:r>
        <w:rPr>
          <w:rFonts w:ascii="Times New Roman" w:hAnsi="Times New Roman" w:cs="Times New Roman"/>
          <w:sz w:val="24"/>
          <w:szCs w:val="24"/>
        </w:rPr>
        <w:t>m</w:t>
      </w:r>
      <w:r w:rsidRPr="006A4B39">
        <w:rPr>
          <w:rFonts w:ascii="Times New Roman" w:hAnsi="Times New Roman" w:cs="Times New Roman"/>
          <w:sz w:val="24"/>
          <w:szCs w:val="24"/>
        </w:rPr>
        <w:t>erkezi uzlaştırma kuruluşu-katılımcı anlaşması</w:t>
      </w:r>
      <w:r>
        <w:rPr>
          <w:rFonts w:ascii="Times New Roman" w:hAnsi="Times New Roman" w:cs="Times New Roman"/>
          <w:sz w:val="24"/>
          <w:szCs w:val="24"/>
        </w:rPr>
        <w:t>nda</w:t>
      </w:r>
      <w:r w:rsidRPr="000C5D33">
        <w:rPr>
          <w:rFonts w:ascii="Times New Roman" w:hAnsi="Times New Roman" w:cs="Times New Roman"/>
          <w:sz w:val="24"/>
          <w:szCs w:val="24"/>
        </w:rPr>
        <w:t xml:space="preserve"> yer alması öngörülen hususların yanı sıra,</w:t>
      </w:r>
      <w:r w:rsidRPr="006A4B39">
        <w:rPr>
          <w:rFonts w:ascii="Times New Roman" w:hAnsi="Times New Roman" w:cs="Times New Roman"/>
          <w:sz w:val="24"/>
          <w:szCs w:val="24"/>
        </w:rPr>
        <w:t xml:space="preserve"> </w:t>
      </w:r>
      <w:r>
        <w:rPr>
          <w:rFonts w:ascii="Times New Roman" w:hAnsi="Times New Roman" w:cs="Times New Roman"/>
          <w:sz w:val="24"/>
          <w:szCs w:val="24"/>
        </w:rPr>
        <w:t xml:space="preserve">teminat yönetimi, </w:t>
      </w:r>
      <w:r w:rsidRPr="000C5D33">
        <w:rPr>
          <w:rFonts w:ascii="Times New Roman" w:hAnsi="Times New Roman" w:cs="Times New Roman"/>
          <w:sz w:val="24"/>
          <w:szCs w:val="24"/>
        </w:rPr>
        <w:t>nakit takas hizmeti</w:t>
      </w:r>
      <w:r>
        <w:rPr>
          <w:rFonts w:ascii="Times New Roman" w:hAnsi="Times New Roman" w:cs="Times New Roman"/>
          <w:sz w:val="24"/>
          <w:szCs w:val="24"/>
        </w:rPr>
        <w:t>, hizmet bedeline</w:t>
      </w:r>
      <w:r w:rsidRPr="000C5D33">
        <w:rPr>
          <w:rFonts w:ascii="Times New Roman" w:hAnsi="Times New Roman" w:cs="Times New Roman"/>
          <w:sz w:val="24"/>
          <w:szCs w:val="24"/>
        </w:rPr>
        <w:t xml:space="preserve"> ilişkin hükümlere merkezi uzlaştırma kuruluşu-katılımcı anlaşmasında yer verilir. Tüm piyasa katılımcılarının imzalamakla yükümlü oldukları merkezi uzlaştırma kuruluşu-katılımcı anlaşması, piyasa işletmecisinin internet sitesinde yayımlanır.</w:t>
      </w:r>
    </w:p>
    <w:p w14:paraId="1B0A1BBC" w14:textId="77777777" w:rsidR="00A13D56" w:rsidRPr="0045009F" w:rsidRDefault="00A13D56" w:rsidP="00A13D56">
      <w:pPr>
        <w:spacing w:after="0" w:line="240" w:lineRule="auto"/>
        <w:jc w:val="both"/>
        <w:rPr>
          <w:rFonts w:ascii="Times New Roman" w:hAnsi="Times New Roman" w:cs="Times New Roman"/>
          <w:sz w:val="24"/>
          <w:szCs w:val="24"/>
        </w:rPr>
      </w:pPr>
    </w:p>
    <w:p w14:paraId="329970A5" w14:textId="09584D64" w:rsidR="00A13D56" w:rsidRDefault="00A13D56"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0C5D33">
        <w:rPr>
          <w:rFonts w:ascii="Times New Roman" w:hAnsi="Times New Roman" w:cs="Times New Roman"/>
          <w:sz w:val="24"/>
          <w:szCs w:val="24"/>
        </w:rPr>
        <w:t>Yönetmelik</w:t>
      </w:r>
      <w:r>
        <w:rPr>
          <w:rFonts w:ascii="Times New Roman" w:hAnsi="Times New Roman" w:cs="Times New Roman"/>
          <w:sz w:val="24"/>
          <w:szCs w:val="24"/>
        </w:rPr>
        <w:t xml:space="preserve"> ve</w:t>
      </w:r>
      <w:r w:rsidRPr="000C5D33">
        <w:rPr>
          <w:rFonts w:ascii="Times New Roman" w:hAnsi="Times New Roman" w:cs="Times New Roman"/>
          <w:sz w:val="24"/>
          <w:szCs w:val="24"/>
        </w:rPr>
        <w:t xml:space="preserve"> bu Usul ve Esaslar</w:t>
      </w:r>
      <w:r>
        <w:rPr>
          <w:rFonts w:ascii="Times New Roman" w:hAnsi="Times New Roman" w:cs="Times New Roman"/>
          <w:sz w:val="24"/>
          <w:szCs w:val="24"/>
        </w:rPr>
        <w:t>da</w:t>
      </w:r>
      <w:r w:rsidRPr="000C5D33">
        <w:rPr>
          <w:rFonts w:ascii="Times New Roman" w:hAnsi="Times New Roman" w:cs="Times New Roman"/>
          <w:sz w:val="24"/>
          <w:szCs w:val="24"/>
        </w:rPr>
        <w:t xml:space="preserve"> yer alan hükümlere</w:t>
      </w:r>
      <w:r>
        <w:rPr>
          <w:rFonts w:ascii="Times New Roman" w:hAnsi="Times New Roman" w:cs="Times New Roman"/>
          <w:sz w:val="24"/>
          <w:szCs w:val="24"/>
        </w:rPr>
        <w:t xml:space="preserve"> aykırı olmamak üzere </w:t>
      </w:r>
      <w:r w:rsidRPr="000C5D33">
        <w:rPr>
          <w:rFonts w:ascii="Times New Roman" w:hAnsi="Times New Roman" w:cs="Times New Roman"/>
          <w:sz w:val="24"/>
          <w:szCs w:val="24"/>
        </w:rPr>
        <w:t xml:space="preserve">işbu düzenlemelerde </w:t>
      </w:r>
      <w:r>
        <w:rPr>
          <w:rFonts w:ascii="Times New Roman" w:hAnsi="Times New Roman" w:cs="Times New Roman"/>
          <w:sz w:val="24"/>
          <w:szCs w:val="24"/>
        </w:rPr>
        <w:t>m</w:t>
      </w:r>
      <w:r w:rsidRPr="00A13D56">
        <w:rPr>
          <w:rFonts w:ascii="Times New Roman" w:hAnsi="Times New Roman" w:cs="Times New Roman"/>
          <w:sz w:val="24"/>
          <w:szCs w:val="24"/>
        </w:rPr>
        <w:t>erkezi uzlaştırma kuruluşu anlaşması</w:t>
      </w:r>
      <w:r>
        <w:rPr>
          <w:rFonts w:ascii="Times New Roman" w:hAnsi="Times New Roman" w:cs="Times New Roman"/>
          <w:sz w:val="24"/>
          <w:szCs w:val="24"/>
        </w:rPr>
        <w:t>nda</w:t>
      </w:r>
      <w:r w:rsidRPr="000C5D33">
        <w:rPr>
          <w:rFonts w:ascii="Times New Roman" w:hAnsi="Times New Roman" w:cs="Times New Roman"/>
          <w:sz w:val="24"/>
          <w:szCs w:val="24"/>
        </w:rPr>
        <w:t xml:space="preserve"> yer alması öngörülen hususların yanı sıra, </w:t>
      </w:r>
      <w:r w:rsidRPr="00A13D56">
        <w:rPr>
          <w:rFonts w:ascii="Times New Roman" w:hAnsi="Times New Roman" w:cs="Times New Roman"/>
          <w:sz w:val="24"/>
          <w:szCs w:val="24"/>
        </w:rPr>
        <w:t>tarafların teminat yönetimi ve ödemelere ilişkin görev ve sorumlulukları</w:t>
      </w:r>
      <w:r>
        <w:rPr>
          <w:rFonts w:ascii="Times New Roman" w:hAnsi="Times New Roman" w:cs="Times New Roman"/>
          <w:sz w:val="24"/>
          <w:szCs w:val="24"/>
        </w:rPr>
        <w:t xml:space="preserve">na </w:t>
      </w:r>
      <w:r w:rsidRPr="000C5D33">
        <w:rPr>
          <w:rFonts w:ascii="Times New Roman" w:hAnsi="Times New Roman" w:cs="Times New Roman"/>
          <w:sz w:val="24"/>
          <w:szCs w:val="24"/>
        </w:rPr>
        <w:t xml:space="preserve">ilişkin hükümlere </w:t>
      </w:r>
      <w:r w:rsidRPr="00A13D56">
        <w:rPr>
          <w:rFonts w:ascii="Times New Roman" w:hAnsi="Times New Roman" w:cs="Times New Roman"/>
          <w:sz w:val="24"/>
          <w:szCs w:val="24"/>
        </w:rPr>
        <w:t>merkezi uzlaştırma kuruluşu anlaşmasında</w:t>
      </w:r>
      <w:r w:rsidRPr="000C5D33">
        <w:rPr>
          <w:rFonts w:ascii="Times New Roman" w:hAnsi="Times New Roman" w:cs="Times New Roman"/>
          <w:sz w:val="24"/>
          <w:szCs w:val="24"/>
        </w:rPr>
        <w:t xml:space="preserve"> yer verilir.</w:t>
      </w:r>
    </w:p>
    <w:p w14:paraId="670A408B" w14:textId="77777777" w:rsidR="00A13D56" w:rsidRPr="005B304A" w:rsidRDefault="00A13D56" w:rsidP="005B304A">
      <w:pPr>
        <w:spacing w:after="0" w:line="240" w:lineRule="auto"/>
        <w:jc w:val="both"/>
        <w:rPr>
          <w:rFonts w:ascii="Times New Roman" w:hAnsi="Times New Roman" w:cs="Times New Roman"/>
          <w:sz w:val="24"/>
          <w:szCs w:val="24"/>
        </w:rPr>
      </w:pPr>
    </w:p>
    <w:p w14:paraId="560A5FCE" w14:textId="47E2B51D" w:rsidR="00A13D56" w:rsidRPr="00A13D56" w:rsidRDefault="00A13D56"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0C5D33">
        <w:rPr>
          <w:rFonts w:ascii="Times New Roman" w:hAnsi="Times New Roman" w:cs="Times New Roman"/>
          <w:sz w:val="24"/>
          <w:szCs w:val="24"/>
        </w:rPr>
        <w:t>Yönetmelik</w:t>
      </w:r>
      <w:r>
        <w:rPr>
          <w:rFonts w:ascii="Times New Roman" w:hAnsi="Times New Roman" w:cs="Times New Roman"/>
          <w:sz w:val="24"/>
          <w:szCs w:val="24"/>
        </w:rPr>
        <w:t>,</w:t>
      </w:r>
      <w:r w:rsidRPr="000C5D33">
        <w:rPr>
          <w:rFonts w:ascii="Times New Roman" w:hAnsi="Times New Roman" w:cs="Times New Roman"/>
          <w:sz w:val="24"/>
          <w:szCs w:val="24"/>
        </w:rPr>
        <w:t xml:space="preserve"> bu Usul ve Esaslar</w:t>
      </w:r>
      <w:r>
        <w:rPr>
          <w:rFonts w:ascii="Times New Roman" w:hAnsi="Times New Roman" w:cs="Times New Roman"/>
          <w:sz w:val="24"/>
          <w:szCs w:val="24"/>
        </w:rPr>
        <w:t>, ŞİD ve ilgili mevzuatta</w:t>
      </w:r>
      <w:r w:rsidRPr="000C5D33">
        <w:rPr>
          <w:rFonts w:ascii="Times New Roman" w:hAnsi="Times New Roman" w:cs="Times New Roman"/>
          <w:sz w:val="24"/>
          <w:szCs w:val="24"/>
        </w:rPr>
        <w:t xml:space="preserve"> yer alan hükümlere</w:t>
      </w:r>
      <w:r>
        <w:rPr>
          <w:rFonts w:ascii="Times New Roman" w:hAnsi="Times New Roman" w:cs="Times New Roman"/>
          <w:sz w:val="24"/>
          <w:szCs w:val="24"/>
        </w:rPr>
        <w:t xml:space="preserve"> aykırı olmamak üzere </w:t>
      </w:r>
      <w:r w:rsidRPr="000C5D33">
        <w:rPr>
          <w:rFonts w:ascii="Times New Roman" w:hAnsi="Times New Roman" w:cs="Times New Roman"/>
          <w:sz w:val="24"/>
          <w:szCs w:val="24"/>
        </w:rPr>
        <w:t xml:space="preserve">işbu düzenlemelerde </w:t>
      </w:r>
      <w:r>
        <w:rPr>
          <w:rFonts w:ascii="Times New Roman" w:hAnsi="Times New Roman" w:cs="Times New Roman"/>
          <w:sz w:val="24"/>
          <w:szCs w:val="24"/>
        </w:rPr>
        <w:t>piyasa teslim sözleşmesinde</w:t>
      </w:r>
      <w:r w:rsidRPr="000C5D33">
        <w:rPr>
          <w:rFonts w:ascii="Times New Roman" w:hAnsi="Times New Roman" w:cs="Times New Roman"/>
          <w:sz w:val="24"/>
          <w:szCs w:val="24"/>
        </w:rPr>
        <w:t xml:space="preserve"> yer alması öngörülen hususların yanı sıra, </w:t>
      </w:r>
      <w:r>
        <w:rPr>
          <w:rFonts w:ascii="Times New Roman" w:hAnsi="Times New Roman" w:cs="Times New Roman"/>
          <w:sz w:val="24"/>
          <w:szCs w:val="24"/>
        </w:rPr>
        <w:t xml:space="preserve">tarafların OTSP’ye ilişkin hak ve yükümlülükleri, veri paylaşımı, koordinasyon ve haberleşmeye </w:t>
      </w:r>
      <w:r w:rsidRPr="000C5D33">
        <w:rPr>
          <w:rFonts w:ascii="Times New Roman" w:hAnsi="Times New Roman" w:cs="Times New Roman"/>
          <w:sz w:val="24"/>
          <w:szCs w:val="24"/>
        </w:rPr>
        <w:t>ilişkin hükümlere piyasa teslim sözleşmesinde yer verilir.</w:t>
      </w:r>
    </w:p>
    <w:p w14:paraId="30B33877" w14:textId="77777777" w:rsidR="00A13D56" w:rsidRPr="005B304A" w:rsidRDefault="00A13D56" w:rsidP="00A13D56">
      <w:pPr>
        <w:spacing w:after="0" w:line="240" w:lineRule="auto"/>
        <w:jc w:val="both"/>
        <w:rPr>
          <w:rFonts w:ascii="Times New Roman" w:hAnsi="Times New Roman" w:cs="Times New Roman"/>
          <w:sz w:val="24"/>
          <w:szCs w:val="24"/>
        </w:rPr>
      </w:pPr>
    </w:p>
    <w:p w14:paraId="31C34E3F" w14:textId="78DCCF7D" w:rsidR="00A13D56" w:rsidRPr="00866621" w:rsidRDefault="00866621" w:rsidP="00866621">
      <w:pPr>
        <w:pStyle w:val="ListeParagraf"/>
        <w:numPr>
          <w:ilvl w:val="1"/>
          <w:numId w:val="2"/>
        </w:num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PİÜ </w:t>
      </w:r>
      <w:r w:rsidRPr="00866621">
        <w:rPr>
          <w:rFonts w:ascii="Times New Roman" w:eastAsia="Times New Roman" w:hAnsi="Times New Roman" w:cs="Times New Roman"/>
          <w:sz w:val="24"/>
          <w:szCs w:val="24"/>
          <w:lang w:eastAsia="tr-TR"/>
        </w:rPr>
        <w:t>ve DİÜ’nün belirlenmesine ve Piyasa Katılımcılarından/Sistem Kullanıcılarından tahsil edilmesine ilişkin usul ve esaslar Kurul Kararı ile düzenlenir</w:t>
      </w:r>
      <w:r>
        <w:rPr>
          <w:rStyle w:val="DipnotBavurusu"/>
          <w:rFonts w:ascii="Times New Roman" w:eastAsia="Times New Roman" w:hAnsi="Times New Roman" w:cs="Times New Roman"/>
          <w:sz w:val="24"/>
          <w:szCs w:val="24"/>
          <w:lang w:eastAsia="tr-TR"/>
        </w:rPr>
        <w:footnoteReference w:id="122"/>
      </w:r>
      <w:r w:rsidRPr="00866621">
        <w:rPr>
          <w:rFonts w:ascii="Times New Roman" w:eastAsia="Times New Roman" w:hAnsi="Times New Roman" w:cs="Times New Roman"/>
          <w:sz w:val="24"/>
          <w:szCs w:val="24"/>
          <w:lang w:eastAsia="tr-TR"/>
        </w:rPr>
        <w:t>.</w:t>
      </w:r>
    </w:p>
    <w:p w14:paraId="7D03B9F9" w14:textId="77777777" w:rsidR="00866621" w:rsidRPr="00866621" w:rsidRDefault="00866621" w:rsidP="00866621">
      <w:pPr>
        <w:pStyle w:val="ListeParagraf"/>
        <w:spacing w:after="0" w:line="240" w:lineRule="auto"/>
        <w:ind w:left="851"/>
        <w:jc w:val="both"/>
        <w:rPr>
          <w:rFonts w:ascii="Times New Roman" w:hAnsi="Times New Roman" w:cs="Times New Roman"/>
          <w:sz w:val="24"/>
          <w:szCs w:val="24"/>
        </w:rPr>
      </w:pPr>
    </w:p>
    <w:p w14:paraId="3091EF6E" w14:textId="27EFDA5D" w:rsidR="00866621" w:rsidRPr="00A13D56" w:rsidRDefault="00866621" w:rsidP="00866621">
      <w:pPr>
        <w:pStyle w:val="ListeParagraf"/>
        <w:numPr>
          <w:ilvl w:val="1"/>
          <w:numId w:val="2"/>
        </w:numPr>
        <w:spacing w:after="0" w:line="240" w:lineRule="auto"/>
        <w:ind w:left="851" w:hanging="851"/>
        <w:jc w:val="both"/>
        <w:rPr>
          <w:rFonts w:ascii="Times New Roman" w:hAnsi="Times New Roman" w:cs="Times New Roman"/>
          <w:sz w:val="24"/>
          <w:szCs w:val="24"/>
        </w:rPr>
      </w:pPr>
      <w:r w:rsidRPr="00866621">
        <w:rPr>
          <w:rFonts w:ascii="Times New Roman" w:eastAsia="Times New Roman" w:hAnsi="Times New Roman" w:cs="Times New Roman"/>
          <w:sz w:val="24"/>
          <w:szCs w:val="24"/>
          <w:lang w:eastAsia="tr-TR"/>
        </w:rPr>
        <w:t>Bu Usul ve Esaslar kapsamında doğan alacak ve haklar</w:t>
      </w:r>
      <w:r w:rsidRPr="00866621">
        <w:rPr>
          <w:rFonts w:ascii="Times New Roman" w:eastAsia="Times New Roman" w:hAnsi="Times New Roman" w:cs="Times New Roman"/>
          <w:bCs/>
          <w:sz w:val="24"/>
          <w:szCs w:val="24"/>
          <w:lang w:eastAsia="tr-TR"/>
        </w:rPr>
        <w:t>ın devri</w:t>
      </w:r>
      <w:r w:rsidRPr="00866621">
        <w:rPr>
          <w:rFonts w:ascii="Times New Roman" w:eastAsia="Times New Roman" w:hAnsi="Times New Roman" w:cs="Times New Roman"/>
          <w:sz w:val="24"/>
          <w:szCs w:val="24"/>
          <w:lang w:eastAsia="tr-TR"/>
        </w:rPr>
        <w:t xml:space="preserve">, piyasa işletmecisinin </w:t>
      </w:r>
      <w:r w:rsidRPr="00866621">
        <w:rPr>
          <w:rFonts w:ascii="Times New Roman" w:eastAsia="Times New Roman" w:hAnsi="Times New Roman" w:cs="Times New Roman"/>
          <w:bCs/>
          <w:sz w:val="24"/>
          <w:szCs w:val="24"/>
          <w:lang w:eastAsia="tr-TR"/>
        </w:rPr>
        <w:t>önceden meri mevzuat dahilinde belirlediği ve ilan ettiği şartlar</w:t>
      </w:r>
      <w:r w:rsidRPr="00866621">
        <w:rPr>
          <w:rFonts w:ascii="Times New Roman" w:eastAsia="Times New Roman" w:hAnsi="Times New Roman" w:cs="Times New Roman"/>
          <w:sz w:val="24"/>
          <w:szCs w:val="24"/>
          <w:lang w:eastAsia="tr-TR"/>
        </w:rPr>
        <w:t xml:space="preserve"> dahilinde gerçekleştirilebilir</w:t>
      </w:r>
      <w:r>
        <w:rPr>
          <w:rStyle w:val="DipnotBavurusu"/>
          <w:rFonts w:ascii="Times New Roman" w:eastAsia="Times New Roman" w:hAnsi="Times New Roman" w:cs="Times New Roman"/>
          <w:sz w:val="24"/>
          <w:szCs w:val="24"/>
          <w:lang w:eastAsia="tr-TR"/>
        </w:rPr>
        <w:footnoteReference w:id="123"/>
      </w:r>
      <w:r w:rsidRPr="00866621">
        <w:rPr>
          <w:rFonts w:ascii="Times New Roman" w:eastAsia="Times New Roman" w:hAnsi="Times New Roman" w:cs="Times New Roman"/>
          <w:sz w:val="24"/>
          <w:szCs w:val="24"/>
          <w:lang w:eastAsia="tr-TR"/>
        </w:rPr>
        <w:t>.</w:t>
      </w:r>
    </w:p>
    <w:p w14:paraId="2C9D9CAE" w14:textId="77777777" w:rsidR="00A13D56" w:rsidRPr="005B304A" w:rsidRDefault="00A13D56" w:rsidP="00A13D56">
      <w:pPr>
        <w:spacing w:after="0" w:line="240" w:lineRule="auto"/>
        <w:jc w:val="both"/>
        <w:rPr>
          <w:rFonts w:ascii="Times New Roman" w:hAnsi="Times New Roman" w:cs="Times New Roman"/>
          <w:sz w:val="24"/>
          <w:szCs w:val="24"/>
        </w:rPr>
      </w:pPr>
    </w:p>
    <w:p w14:paraId="415C163F" w14:textId="15B9A995" w:rsidR="00D27015" w:rsidRPr="005118E5" w:rsidRDefault="00507A02" w:rsidP="00F453D7">
      <w:pPr>
        <w:pStyle w:val="ListeParagraf"/>
        <w:numPr>
          <w:ilvl w:val="1"/>
          <w:numId w:val="2"/>
        </w:numPr>
        <w:spacing w:after="0" w:line="24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STP’nin Test Edilmesi, </w:t>
      </w:r>
      <w:r w:rsidR="00D27015" w:rsidRPr="005118E5">
        <w:rPr>
          <w:rFonts w:ascii="Times New Roman" w:hAnsi="Times New Roman" w:cs="Times New Roman"/>
          <w:b/>
          <w:sz w:val="24"/>
          <w:szCs w:val="24"/>
        </w:rPr>
        <w:t>Sanal Uygulama</w:t>
      </w:r>
      <w:r w:rsidR="00BD2679">
        <w:rPr>
          <w:rFonts w:ascii="Times New Roman" w:hAnsi="Times New Roman" w:cs="Times New Roman"/>
          <w:b/>
          <w:sz w:val="24"/>
          <w:szCs w:val="24"/>
        </w:rPr>
        <w:t xml:space="preserve"> ve OTSP’nin Faaliyete Geçmesi</w:t>
      </w:r>
      <w:r w:rsidR="004E08FA">
        <w:rPr>
          <w:rStyle w:val="DipnotBavurusu"/>
          <w:rFonts w:ascii="Times New Roman" w:hAnsi="Times New Roman" w:cs="Times New Roman"/>
          <w:b/>
          <w:sz w:val="24"/>
          <w:szCs w:val="24"/>
        </w:rPr>
        <w:footnoteReference w:id="124"/>
      </w:r>
    </w:p>
    <w:p w14:paraId="14D1FB34" w14:textId="77777777" w:rsidR="00D27015" w:rsidRPr="005118E5" w:rsidRDefault="00D27015" w:rsidP="005118E5">
      <w:pPr>
        <w:spacing w:after="0" w:line="240" w:lineRule="auto"/>
        <w:jc w:val="both"/>
        <w:rPr>
          <w:rFonts w:ascii="Times New Roman" w:hAnsi="Times New Roman" w:cs="Times New Roman"/>
          <w:sz w:val="24"/>
          <w:szCs w:val="24"/>
        </w:rPr>
      </w:pPr>
    </w:p>
    <w:p w14:paraId="550B534C" w14:textId="74F6BBA7" w:rsidR="00C219AC" w:rsidRDefault="0080200E"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80200E">
        <w:rPr>
          <w:rFonts w:ascii="Times New Roman" w:hAnsi="Times New Roman" w:cs="Times New Roman"/>
          <w:sz w:val="24"/>
          <w:szCs w:val="24"/>
        </w:rPr>
        <w:t>STP’nin test çalışmalarının tamamlanmasının ardından OTSP, 1/4/2018 günü saat 08:00’da, sanal uygulamanın başlatılmasıyla birlikte faaliyete geçer</w:t>
      </w:r>
      <w:r w:rsidR="00C219AC" w:rsidRPr="00C219AC">
        <w:rPr>
          <w:rFonts w:ascii="Times New Roman" w:hAnsi="Times New Roman" w:cs="Times New Roman"/>
          <w:sz w:val="24"/>
          <w:szCs w:val="24"/>
        </w:rPr>
        <w:t>.</w:t>
      </w:r>
      <w:r>
        <w:rPr>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125"/>
      </w:r>
    </w:p>
    <w:p w14:paraId="2E8775D5" w14:textId="77777777" w:rsidR="00C219AC" w:rsidRPr="00C219AC" w:rsidRDefault="00C219AC" w:rsidP="00C219AC">
      <w:pPr>
        <w:spacing w:after="0" w:line="240" w:lineRule="auto"/>
        <w:jc w:val="both"/>
        <w:rPr>
          <w:rFonts w:ascii="Times New Roman" w:hAnsi="Times New Roman" w:cs="Times New Roman"/>
          <w:sz w:val="24"/>
          <w:szCs w:val="24"/>
        </w:rPr>
      </w:pPr>
    </w:p>
    <w:p w14:paraId="569EB828" w14:textId="7EB6300E" w:rsidR="00D27015" w:rsidRDefault="0080200E" w:rsidP="00F453D7">
      <w:pPr>
        <w:pStyle w:val="ListeParagraf"/>
        <w:numPr>
          <w:ilvl w:val="2"/>
          <w:numId w:val="2"/>
        </w:numPr>
        <w:spacing w:after="0" w:line="240" w:lineRule="auto"/>
        <w:ind w:left="851" w:hanging="851"/>
        <w:jc w:val="both"/>
        <w:rPr>
          <w:rFonts w:ascii="Times New Roman" w:hAnsi="Times New Roman" w:cs="Times New Roman"/>
          <w:sz w:val="24"/>
          <w:szCs w:val="24"/>
        </w:rPr>
      </w:pPr>
      <w:r w:rsidRPr="0080200E">
        <w:rPr>
          <w:rFonts w:ascii="Times New Roman" w:hAnsi="Times New Roman" w:cs="Times New Roman"/>
          <w:sz w:val="24"/>
          <w:szCs w:val="24"/>
        </w:rPr>
        <w:t>OTSP’nin işleyişinin, oluşturulacak senaryolar bazında mevsimsellik ve manipülasyona açıklık gibi yönlerden tahlil edilmesi amacıyla STP’de gerçekleştirilecek sanal uygulamanın tamamlanmasının ardından, STP’de teslimat, faturalama ve PİÜ dahil ödeme yükümlülüğü doğuracak piyasa işlemleri 1/9/2018 tarihine kadar başlatılır</w:t>
      </w:r>
      <w:r w:rsidR="00E720AE" w:rsidRPr="005A7BF5">
        <w:rPr>
          <w:rFonts w:ascii="Times New Roman" w:hAnsi="Times New Roman" w:cs="Times New Roman"/>
          <w:sz w:val="24"/>
          <w:szCs w:val="24"/>
        </w:rPr>
        <w:t>.</w:t>
      </w:r>
      <w:r>
        <w:rPr>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126"/>
      </w:r>
    </w:p>
    <w:p w14:paraId="36401118" w14:textId="77777777" w:rsidR="00D36620" w:rsidRPr="00D36620" w:rsidRDefault="00D36620" w:rsidP="00D36620">
      <w:pPr>
        <w:pStyle w:val="ListeParagraf"/>
        <w:rPr>
          <w:rFonts w:ascii="Times New Roman" w:hAnsi="Times New Roman" w:cs="Times New Roman"/>
          <w:sz w:val="24"/>
          <w:szCs w:val="24"/>
        </w:rPr>
      </w:pPr>
    </w:p>
    <w:p w14:paraId="0722B829" w14:textId="77777777" w:rsidR="00DE4483" w:rsidRDefault="00DE4483" w:rsidP="00DE4483">
      <w:pPr>
        <w:pStyle w:val="ListeParagraf"/>
        <w:numPr>
          <w:ilvl w:val="1"/>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4483">
        <w:rPr>
          <w:rFonts w:ascii="Times New Roman" w:hAnsi="Times New Roman" w:cs="Times New Roman"/>
          <w:sz w:val="24"/>
          <w:szCs w:val="24"/>
        </w:rPr>
        <w:t>Bu Usul ve Esasların 8, 9 ve 10 uncu Bölümlerinde yer alan sürelere ilişkin olarak</w:t>
      </w:r>
    </w:p>
    <w:p w14:paraId="4C6630D0" w14:textId="41577B99" w:rsidR="00D36620" w:rsidRPr="00DE4483" w:rsidRDefault="00DE4483" w:rsidP="00DE4483">
      <w:pPr>
        <w:pStyle w:val="ListeParagraf"/>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Pr="00DE44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4483">
        <w:rPr>
          <w:rFonts w:ascii="Times New Roman" w:hAnsi="Times New Roman" w:cs="Times New Roman"/>
          <w:sz w:val="24"/>
          <w:szCs w:val="24"/>
        </w:rPr>
        <w:t>Kurul tarafından gerekli görüldüğü takdirde resen değişiklik yapılabilir</w:t>
      </w:r>
      <w:r>
        <w:rPr>
          <w:rStyle w:val="DipnotBavurusu"/>
          <w:rFonts w:ascii="Times New Roman" w:hAnsi="Times New Roman" w:cs="Times New Roman"/>
          <w:sz w:val="24"/>
          <w:szCs w:val="24"/>
        </w:rPr>
        <w:footnoteReference w:id="127"/>
      </w:r>
      <w:r w:rsidRPr="00DE4483">
        <w:rPr>
          <w:rFonts w:ascii="Times New Roman" w:hAnsi="Times New Roman" w:cs="Times New Roman"/>
          <w:sz w:val="24"/>
          <w:szCs w:val="24"/>
        </w:rPr>
        <w:t>.</w:t>
      </w:r>
    </w:p>
    <w:p w14:paraId="7C020AD6" w14:textId="77777777" w:rsidR="00866621" w:rsidRPr="00866621" w:rsidRDefault="00866621" w:rsidP="00866621">
      <w:pPr>
        <w:pStyle w:val="ListeParagraf"/>
        <w:rPr>
          <w:rFonts w:ascii="Times New Roman" w:hAnsi="Times New Roman" w:cs="Times New Roman"/>
          <w:sz w:val="24"/>
          <w:szCs w:val="24"/>
        </w:rPr>
      </w:pPr>
    </w:p>
    <w:p w14:paraId="2E5E8ADD" w14:textId="7C099673" w:rsidR="00866621" w:rsidRPr="00F65C9C" w:rsidRDefault="0087211B" w:rsidP="00F65C9C">
      <w:pPr>
        <w:spacing w:after="0" w:line="240" w:lineRule="auto"/>
        <w:ind w:left="851" w:hanging="851"/>
        <w:jc w:val="both"/>
        <w:rPr>
          <w:rFonts w:ascii="Times New Roman" w:eastAsia="Times New Roman" w:hAnsi="Times New Roman" w:cs="Times New Roman"/>
          <w:sz w:val="24"/>
          <w:szCs w:val="24"/>
          <w:lang w:eastAsia="tr-TR"/>
        </w:rPr>
      </w:pPr>
      <w:r w:rsidRPr="0087211B">
        <w:rPr>
          <w:rFonts w:ascii="Times New Roman" w:hAnsi="Times New Roman" w:cs="Times New Roman"/>
          <w:i/>
          <w:sz w:val="24"/>
          <w:szCs w:val="24"/>
        </w:rPr>
        <w:t>Mülga</w:t>
      </w:r>
      <w:r w:rsidRPr="0087211B">
        <w:rPr>
          <w:rStyle w:val="DipnotBavurusu"/>
          <w:rFonts w:ascii="Times New Roman" w:eastAsia="Times New Roman" w:hAnsi="Times New Roman" w:cs="Times New Roman"/>
          <w:i/>
          <w:sz w:val="24"/>
          <w:szCs w:val="24"/>
          <w:lang w:eastAsia="tr-TR"/>
        </w:rPr>
        <w:t xml:space="preserve"> </w:t>
      </w:r>
      <w:r w:rsidRPr="0087211B">
        <w:rPr>
          <w:rStyle w:val="DipnotBavurusu"/>
          <w:rFonts w:ascii="Times New Roman" w:eastAsia="Times New Roman" w:hAnsi="Times New Roman" w:cs="Times New Roman"/>
          <w:i/>
          <w:sz w:val="24"/>
          <w:szCs w:val="24"/>
          <w:vertAlign w:val="baseline"/>
          <w:lang w:eastAsia="tr-TR"/>
        </w:rPr>
        <w:t>Geçici Madde - 1</w:t>
      </w:r>
      <w:r w:rsidR="00866621">
        <w:rPr>
          <w:rStyle w:val="DipnotBavurusu"/>
          <w:rFonts w:ascii="Times New Roman" w:eastAsia="Times New Roman" w:hAnsi="Times New Roman" w:cs="Times New Roman"/>
          <w:sz w:val="24"/>
          <w:szCs w:val="24"/>
          <w:lang w:eastAsia="tr-TR"/>
        </w:rPr>
        <w:footnoteReference w:id="128"/>
      </w:r>
      <w:r w:rsidR="006B08A2">
        <w:rPr>
          <w:rFonts w:ascii="Times New Roman" w:hAnsi="Times New Roman" w:cs="Times New Roman"/>
          <w:sz w:val="24"/>
          <w:szCs w:val="24"/>
          <w:vertAlign w:val="superscript"/>
        </w:rPr>
        <w:t>,</w:t>
      </w:r>
      <w:r w:rsidR="006B08A2">
        <w:rPr>
          <w:rStyle w:val="DipnotBavurusu"/>
          <w:rFonts w:ascii="Times New Roman" w:hAnsi="Times New Roman" w:cs="Times New Roman"/>
          <w:sz w:val="24"/>
          <w:szCs w:val="24"/>
        </w:rPr>
        <w:footnoteReference w:id="129"/>
      </w:r>
      <w:r>
        <w:rPr>
          <w:rFonts w:ascii="Times New Roman" w:hAnsi="Times New Roman" w:cs="Times New Roman"/>
          <w:sz w:val="24"/>
          <w:szCs w:val="24"/>
          <w:vertAlign w:val="superscript"/>
        </w:rPr>
        <w:t>,</w:t>
      </w:r>
      <w:r>
        <w:rPr>
          <w:rStyle w:val="DipnotBavurusu"/>
          <w:rFonts w:ascii="Times New Roman" w:hAnsi="Times New Roman" w:cs="Times New Roman"/>
          <w:sz w:val="24"/>
          <w:szCs w:val="24"/>
        </w:rPr>
        <w:footnoteReference w:id="130"/>
      </w:r>
      <w:r w:rsidR="00866621" w:rsidRPr="00866621">
        <w:rPr>
          <w:rFonts w:ascii="Times New Roman" w:eastAsia="Times New Roman" w:hAnsi="Times New Roman" w:cs="Times New Roman"/>
          <w:sz w:val="24"/>
          <w:szCs w:val="24"/>
          <w:lang w:eastAsia="tr-TR"/>
        </w:rPr>
        <w:t>.</w:t>
      </w:r>
    </w:p>
    <w:p w14:paraId="729E9493" w14:textId="77777777" w:rsidR="002B1698" w:rsidRPr="005118E5" w:rsidRDefault="002B1698" w:rsidP="005118E5">
      <w:pPr>
        <w:spacing w:after="0" w:line="240" w:lineRule="auto"/>
        <w:jc w:val="both"/>
        <w:rPr>
          <w:rFonts w:ascii="Times New Roman" w:hAnsi="Times New Roman" w:cs="Times New Roman"/>
          <w:sz w:val="24"/>
          <w:szCs w:val="24"/>
        </w:rPr>
      </w:pPr>
    </w:p>
    <w:p w14:paraId="3A1C7E4B" w14:textId="41D240DC" w:rsidR="00F239F2" w:rsidRPr="00BD2679" w:rsidRDefault="007C72A5" w:rsidP="00F453D7">
      <w:pPr>
        <w:pStyle w:val="Balk1"/>
        <w:numPr>
          <w:ilvl w:val="0"/>
          <w:numId w:val="2"/>
        </w:numPr>
        <w:spacing w:before="0" w:line="240" w:lineRule="auto"/>
        <w:ind w:left="851" w:hanging="851"/>
        <w:jc w:val="both"/>
        <w:rPr>
          <w:rFonts w:ascii="Times New Roman" w:hAnsi="Times New Roman" w:cs="Times New Roman"/>
          <w:color w:val="auto"/>
          <w:sz w:val="24"/>
          <w:szCs w:val="24"/>
        </w:rPr>
      </w:pPr>
      <w:bookmarkStart w:id="15" w:name="_Toc493769681"/>
      <w:r w:rsidRPr="00BD2679">
        <w:rPr>
          <w:rFonts w:ascii="Times New Roman" w:hAnsi="Times New Roman" w:cs="Times New Roman"/>
          <w:color w:val="auto"/>
          <w:sz w:val="24"/>
          <w:szCs w:val="24"/>
        </w:rPr>
        <w:t>YÜRÜRLÜK VE YÜRÜTME</w:t>
      </w:r>
      <w:bookmarkEnd w:id="15"/>
      <w:r w:rsidR="001554F0">
        <w:rPr>
          <w:rStyle w:val="DipnotBavurusu"/>
          <w:rFonts w:ascii="Times New Roman" w:hAnsi="Times New Roman" w:cs="Times New Roman"/>
          <w:color w:val="auto"/>
          <w:sz w:val="24"/>
          <w:szCs w:val="24"/>
        </w:rPr>
        <w:footnoteReference w:id="131"/>
      </w:r>
    </w:p>
    <w:p w14:paraId="04DBCA0A" w14:textId="77777777" w:rsidR="00F239F2" w:rsidRPr="00F239F2" w:rsidRDefault="00F239F2" w:rsidP="00F239F2">
      <w:pPr>
        <w:spacing w:after="0" w:line="240" w:lineRule="auto"/>
        <w:jc w:val="both"/>
        <w:rPr>
          <w:rFonts w:ascii="Times New Roman" w:hAnsi="Times New Roman" w:cs="Times New Roman"/>
          <w:sz w:val="24"/>
          <w:szCs w:val="24"/>
        </w:rPr>
      </w:pPr>
    </w:p>
    <w:p w14:paraId="5647BAE8" w14:textId="77777777" w:rsidR="007C72A5" w:rsidRPr="007C72A5" w:rsidRDefault="007C72A5" w:rsidP="00F453D7">
      <w:pPr>
        <w:pStyle w:val="ListeParagraf"/>
        <w:numPr>
          <w:ilvl w:val="1"/>
          <w:numId w:val="2"/>
        </w:numPr>
        <w:spacing w:after="0"/>
        <w:ind w:left="851" w:hanging="851"/>
        <w:jc w:val="both"/>
        <w:rPr>
          <w:rFonts w:ascii="Times New Roman" w:hAnsi="Times New Roman" w:cs="Times New Roman"/>
          <w:sz w:val="24"/>
          <w:szCs w:val="24"/>
        </w:rPr>
      </w:pPr>
      <w:r w:rsidRPr="007C72A5">
        <w:rPr>
          <w:rFonts w:ascii="Times New Roman" w:hAnsi="Times New Roman" w:cs="Times New Roman"/>
          <w:sz w:val="24"/>
          <w:szCs w:val="24"/>
        </w:rPr>
        <w:t>Bu Usul ve Esaslar, yayımı tarihinde yürürlüğe girer.</w:t>
      </w:r>
    </w:p>
    <w:p w14:paraId="6C8A3F0F" w14:textId="1AFC0AFF" w:rsidR="00F239F2" w:rsidRDefault="00F239F2" w:rsidP="007C72A5">
      <w:pPr>
        <w:spacing w:after="0" w:line="240" w:lineRule="auto"/>
        <w:jc w:val="both"/>
        <w:rPr>
          <w:rFonts w:ascii="Times New Roman" w:hAnsi="Times New Roman" w:cs="Times New Roman"/>
          <w:sz w:val="24"/>
          <w:szCs w:val="24"/>
        </w:rPr>
      </w:pPr>
    </w:p>
    <w:p w14:paraId="5309E5FC" w14:textId="15B2FA76" w:rsidR="007C72A5" w:rsidRPr="007C72A5" w:rsidRDefault="007C72A5" w:rsidP="00F453D7">
      <w:pPr>
        <w:pStyle w:val="ListeParagraf"/>
        <w:numPr>
          <w:ilvl w:val="1"/>
          <w:numId w:val="2"/>
        </w:numPr>
        <w:spacing w:after="0" w:line="240" w:lineRule="auto"/>
        <w:ind w:left="851" w:hanging="851"/>
        <w:jc w:val="both"/>
        <w:rPr>
          <w:rFonts w:ascii="Times New Roman" w:hAnsi="Times New Roman" w:cs="Times New Roman"/>
          <w:sz w:val="24"/>
          <w:szCs w:val="24"/>
        </w:rPr>
      </w:pPr>
      <w:r w:rsidRPr="007C72A5">
        <w:rPr>
          <w:rFonts w:ascii="Times New Roman" w:hAnsi="Times New Roman" w:cs="Times New Roman"/>
          <w:sz w:val="24"/>
          <w:szCs w:val="24"/>
        </w:rPr>
        <w:t>Bu Usul ve Esasları Enerji Piyasası Düzenleme Kurumu Başkanı yürütür.</w:t>
      </w:r>
    </w:p>
    <w:sectPr w:rsidR="007C72A5" w:rsidRPr="007C72A5" w:rsidSect="007429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01778" w14:textId="77777777" w:rsidR="00903176" w:rsidRDefault="00903176" w:rsidP="00C84033">
      <w:pPr>
        <w:spacing w:after="0" w:line="240" w:lineRule="auto"/>
      </w:pPr>
      <w:r>
        <w:separator/>
      </w:r>
    </w:p>
  </w:endnote>
  <w:endnote w:type="continuationSeparator" w:id="0">
    <w:p w14:paraId="6B149E90" w14:textId="77777777" w:rsidR="00903176" w:rsidRDefault="00903176" w:rsidP="00C8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62DBE" w14:textId="77777777" w:rsidR="00903176" w:rsidRDefault="00903176" w:rsidP="00C84033">
      <w:pPr>
        <w:spacing w:after="0" w:line="240" w:lineRule="auto"/>
      </w:pPr>
      <w:r>
        <w:separator/>
      </w:r>
    </w:p>
  </w:footnote>
  <w:footnote w:type="continuationSeparator" w:id="0">
    <w:p w14:paraId="48047DD4" w14:textId="77777777" w:rsidR="00903176" w:rsidRDefault="00903176" w:rsidP="00C84033">
      <w:pPr>
        <w:spacing w:after="0" w:line="240" w:lineRule="auto"/>
      </w:pPr>
      <w:r>
        <w:continuationSeparator/>
      </w:r>
    </w:p>
  </w:footnote>
  <w:footnote w:id="1">
    <w:p w14:paraId="294005C6" w14:textId="7FA1429D" w:rsidR="0087211B" w:rsidRPr="008436FF" w:rsidRDefault="0087211B" w:rsidP="004303FA">
      <w:pPr>
        <w:pStyle w:val="DipnotMetni"/>
        <w:jc w:val="both"/>
        <w:rPr>
          <w:rFonts w:ascii="Times New Roman" w:hAnsi="Times New Roman" w:cs="Times New Roman"/>
        </w:rPr>
      </w:pPr>
      <w:r>
        <w:rPr>
          <w:rStyle w:val="DipnotBavurusu"/>
        </w:rPr>
        <w:footnoteRef/>
      </w:r>
      <w:r>
        <w:t xml:space="preserve"> </w:t>
      </w:r>
      <w:r w:rsidRPr="008436FF">
        <w:rPr>
          <w:rFonts w:ascii="Times New Roman" w:hAnsi="Times New Roman" w:cs="Times New Roman"/>
        </w:rPr>
        <w:t>17/07/2018 tarihli ve 30481 sayılı Resmî Gazete'de yayımlanan 12/07/2018 ve 7954 sayılı K</w:t>
      </w:r>
      <w:r>
        <w:rPr>
          <w:rFonts w:ascii="Times New Roman" w:hAnsi="Times New Roman" w:cs="Times New Roman"/>
        </w:rPr>
        <w:t>urul Kararı ile düzenlenmiştir</w:t>
      </w:r>
      <w:r w:rsidRPr="008436FF">
        <w:rPr>
          <w:rFonts w:ascii="Times New Roman" w:hAnsi="Times New Roman" w:cs="Times New Roman"/>
        </w:rPr>
        <w:t>.</w:t>
      </w:r>
    </w:p>
  </w:footnote>
  <w:footnote w:id="2">
    <w:p w14:paraId="2A3735B8" w14:textId="487300F9" w:rsidR="0087211B" w:rsidRDefault="0087211B" w:rsidP="002214A9">
      <w:pPr>
        <w:pStyle w:val="DipnotMetni"/>
        <w:jc w:val="both"/>
      </w:pPr>
      <w:r>
        <w:rPr>
          <w:rStyle w:val="DipnotBavurusu"/>
        </w:rPr>
        <w:footnoteRef/>
      </w:r>
      <w:r>
        <w:t xml:space="preserve"> </w:t>
      </w:r>
      <w:r w:rsidRPr="0095544A">
        <w:rPr>
          <w:rFonts w:ascii="Times New Roman" w:hAnsi="Times New Roman" w:cs="Times New Roman"/>
        </w:rPr>
        <w:t>17/07/2018 tarihli ve 30481 sayılı Resmî Gazete'de yayımlanan 12/07/2018 ve 7954 sayılı Kurul Kararı ile tanım numaraları teselsül ettirilmiştir.</w:t>
      </w:r>
    </w:p>
  </w:footnote>
  <w:footnote w:id="3">
    <w:p w14:paraId="169A0653" w14:textId="3F491503" w:rsidR="0087211B" w:rsidRDefault="0087211B" w:rsidP="002214A9">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eklenmiştir.</w:t>
      </w:r>
    </w:p>
  </w:footnote>
  <w:footnote w:id="4">
    <w:p w14:paraId="15C092BC" w14:textId="1B52A132" w:rsidR="0087211B" w:rsidRDefault="0087211B" w:rsidP="002214A9">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eklenmiştir.</w:t>
      </w:r>
    </w:p>
  </w:footnote>
  <w:footnote w:id="5">
    <w:p w14:paraId="093E779A" w14:textId="061318C9" w:rsidR="0087211B" w:rsidRDefault="0087211B" w:rsidP="002214A9">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eklenmiştir.</w:t>
      </w:r>
    </w:p>
  </w:footnote>
  <w:footnote w:id="6">
    <w:p w14:paraId="5F34B611" w14:textId="0517B7C6" w:rsidR="0087211B" w:rsidRDefault="0087211B" w:rsidP="007C62C8">
      <w:pPr>
        <w:pStyle w:val="DipnotMetni"/>
        <w:jc w:val="both"/>
      </w:pPr>
      <w:r>
        <w:rPr>
          <w:rStyle w:val="DipnotBavurusu"/>
        </w:rPr>
        <w:footnoteRef/>
      </w:r>
      <w:r>
        <w:t xml:space="preserve"> </w:t>
      </w:r>
      <w:r w:rsidRPr="00114152">
        <w:rPr>
          <w:rFonts w:ascii="Times New Roman" w:hAnsi="Times New Roman" w:cs="Times New Roman"/>
        </w:rPr>
        <w:t>29/01/2020 tarihli ve 31023 sayılı Resmî Gazete'de yayımlanan 23/01/2020 tarih ve 9138 say</w:t>
      </w:r>
      <w:r>
        <w:rPr>
          <w:rFonts w:ascii="Times New Roman" w:hAnsi="Times New Roman" w:cs="Times New Roman"/>
        </w:rPr>
        <w:t>ılı Kurul Kararı ile eklenerek takip eden tanım numaraları teselsül ettirilmiştir</w:t>
      </w:r>
      <w:r w:rsidRPr="00114152">
        <w:rPr>
          <w:rFonts w:ascii="Times New Roman" w:hAnsi="Times New Roman" w:cs="Times New Roman"/>
        </w:rPr>
        <w:t>.</w:t>
      </w:r>
    </w:p>
  </w:footnote>
  <w:footnote w:id="7">
    <w:p w14:paraId="3CCF3256" w14:textId="25CC4A61" w:rsidR="0087211B" w:rsidRDefault="0087211B">
      <w:pPr>
        <w:pStyle w:val="DipnotMetni"/>
      </w:pPr>
      <w:r>
        <w:rPr>
          <w:rStyle w:val="DipnotBavurusu"/>
        </w:rPr>
        <w:footnoteRef/>
      </w:r>
      <w:r>
        <w:t xml:space="preserve"> </w:t>
      </w:r>
      <w:r w:rsidRPr="00114152">
        <w:rPr>
          <w:rFonts w:ascii="Times New Roman" w:hAnsi="Times New Roman" w:cs="Times New Roman"/>
        </w:rPr>
        <w:t>29/01/2020 tarihli ve 31023 sayılı Resmî Gazete'de yayımlanan 23/01/2020 tarih ve 9138 sayılı Kurul Kararı ile eklenmiştir.</w:t>
      </w:r>
    </w:p>
  </w:footnote>
  <w:footnote w:id="8">
    <w:p w14:paraId="21A0506F" w14:textId="363170D8" w:rsidR="0087211B" w:rsidRPr="002214A9" w:rsidRDefault="0087211B" w:rsidP="002214A9">
      <w:pPr>
        <w:spacing w:after="0"/>
        <w:jc w:val="both"/>
        <w:rPr>
          <w:sz w:val="20"/>
        </w:rPr>
      </w:pPr>
      <w:r>
        <w:rPr>
          <w:rStyle w:val="DipnotBavurusu"/>
        </w:rPr>
        <w:footnoteRef/>
      </w:r>
      <w:r>
        <w:t xml:space="preserve"> </w:t>
      </w:r>
      <w:r w:rsidRPr="002214A9">
        <w:rPr>
          <w:rFonts w:ascii="Times New Roman" w:hAnsi="Times New Roman" w:cs="Times New Roman"/>
          <w:sz w:val="20"/>
        </w:rPr>
        <w:t>29/01/2020 tarihli ve 31023 sayılı Resmî Gazete'de yayımlanan 23/01/2020 tarih ve 9138 sayılı Kurul Kararı ile eklenmiştir.</w:t>
      </w:r>
    </w:p>
  </w:footnote>
  <w:footnote w:id="9">
    <w:p w14:paraId="65027561" w14:textId="429ED219" w:rsidR="0087211B" w:rsidRPr="002214A9" w:rsidRDefault="0087211B" w:rsidP="002214A9">
      <w:pPr>
        <w:spacing w:after="0"/>
        <w:jc w:val="both"/>
        <w:rPr>
          <w:sz w:val="20"/>
        </w:rPr>
      </w:pPr>
      <w:r>
        <w:rPr>
          <w:rStyle w:val="DipnotBavurusu"/>
        </w:rPr>
        <w:footnoteRef/>
      </w:r>
      <w:r>
        <w:t xml:space="preserve"> </w:t>
      </w:r>
      <w:r w:rsidRPr="002214A9">
        <w:rPr>
          <w:rFonts w:ascii="Times New Roman" w:hAnsi="Times New Roman" w:cs="Times New Roman"/>
          <w:sz w:val="20"/>
        </w:rPr>
        <w:t>29/01/2020 tarihli ve 31023 sayılı Resmî Gazete'de yayımlanan 23/01/2020 tarih ve 9138 sayılı Kurul Kararı ile eklenmiştir.</w:t>
      </w:r>
    </w:p>
  </w:footnote>
  <w:footnote w:id="10">
    <w:p w14:paraId="340A66E4" w14:textId="29B498DC" w:rsidR="0087211B" w:rsidRPr="002214A9" w:rsidRDefault="0087211B" w:rsidP="002214A9">
      <w:pPr>
        <w:spacing w:after="0"/>
        <w:jc w:val="both"/>
        <w:rPr>
          <w:sz w:val="20"/>
        </w:rPr>
      </w:pPr>
      <w:r>
        <w:rPr>
          <w:rStyle w:val="DipnotBavurusu"/>
        </w:rPr>
        <w:footnoteRef/>
      </w:r>
      <w:r>
        <w:t xml:space="preserve"> </w:t>
      </w:r>
      <w:r w:rsidRPr="002214A9">
        <w:rPr>
          <w:rFonts w:ascii="Times New Roman" w:hAnsi="Times New Roman" w:cs="Times New Roman"/>
          <w:sz w:val="20"/>
        </w:rPr>
        <w:t>29/01/2020 tarihli ve 31023 sayılı Resmî Gazete'de yayımlanan 23/01/2020 tarih ve 9138 sayılı Kurul Kararı ile eklenmiştir.</w:t>
      </w:r>
    </w:p>
  </w:footnote>
  <w:footnote w:id="11">
    <w:p w14:paraId="4B9C46F4" w14:textId="0FA60600" w:rsidR="0087211B" w:rsidRPr="002214A9" w:rsidRDefault="0087211B" w:rsidP="002214A9">
      <w:pPr>
        <w:spacing w:after="0"/>
        <w:jc w:val="both"/>
        <w:rPr>
          <w:sz w:val="20"/>
        </w:rPr>
      </w:pPr>
      <w:r>
        <w:rPr>
          <w:rStyle w:val="DipnotBavurusu"/>
        </w:rPr>
        <w:footnoteRef/>
      </w:r>
      <w:r>
        <w:t xml:space="preserve"> </w:t>
      </w:r>
      <w:r w:rsidRPr="002214A9">
        <w:rPr>
          <w:rFonts w:ascii="Times New Roman" w:hAnsi="Times New Roman" w:cs="Times New Roman"/>
          <w:sz w:val="20"/>
        </w:rPr>
        <w:t>29/01/2020 tarihli ve 31023 sayılı Resmî Gazete'de yayımlanan 23/01/2020 tarih ve 9138 sayılı Kurul Kararı ile eklenmiştir.</w:t>
      </w:r>
    </w:p>
  </w:footnote>
  <w:footnote w:id="12">
    <w:p w14:paraId="23A5B848" w14:textId="52FF0EF5" w:rsidR="0087211B" w:rsidRDefault="0087211B" w:rsidP="002214A9">
      <w:pPr>
        <w:pStyle w:val="DipnotMetni"/>
        <w:jc w:val="both"/>
      </w:pPr>
      <w:r>
        <w:rPr>
          <w:rStyle w:val="DipnotBavurusu"/>
        </w:rPr>
        <w:footnoteRef/>
      </w:r>
      <w:r>
        <w:t xml:space="preserve"> </w:t>
      </w:r>
      <w:r w:rsidRPr="00C13294">
        <w:rPr>
          <w:rFonts w:ascii="Times New Roman" w:hAnsi="Times New Roman" w:cs="Times New Roman"/>
        </w:rPr>
        <w:t>29/01/2020 tarihli ve 31023 sayılı Resmî Gazete'de yayımlanan 23/01/2020 tarih ve 9138 sayılı Kurul Kararı ile eklenmiştir.</w:t>
      </w:r>
    </w:p>
  </w:footnote>
  <w:footnote w:id="13">
    <w:p w14:paraId="17EF95D2" w14:textId="77777777" w:rsidR="0087211B" w:rsidRPr="00114152" w:rsidRDefault="0087211B" w:rsidP="002214A9">
      <w:pPr>
        <w:jc w:val="both"/>
        <w:rPr>
          <w:sz w:val="20"/>
        </w:rPr>
      </w:pPr>
      <w:r>
        <w:rPr>
          <w:rStyle w:val="DipnotBavurusu"/>
        </w:rPr>
        <w:footnoteRef/>
      </w:r>
      <w:r>
        <w:t xml:space="preserve"> </w:t>
      </w:r>
      <w:r w:rsidRPr="00114152">
        <w:rPr>
          <w:rFonts w:ascii="Times New Roman" w:hAnsi="Times New Roman" w:cs="Times New Roman"/>
          <w:sz w:val="20"/>
        </w:rPr>
        <w:t>29/01/2020 tarihli ve 31023 sayılı Resmî Gazete'de yayımlanan 23/01/2020 tarih ve 9138 sayılı Kurul Kararı ile eklenmiştir.</w:t>
      </w:r>
    </w:p>
    <w:p w14:paraId="4EF5CDB6" w14:textId="58CBA7C2" w:rsidR="0087211B" w:rsidRDefault="0087211B" w:rsidP="000811B7"/>
  </w:footnote>
  <w:footnote w:id="14">
    <w:p w14:paraId="4C251263" w14:textId="6464F92F" w:rsidR="0087211B" w:rsidRDefault="0087211B" w:rsidP="002214A9">
      <w:pPr>
        <w:spacing w:after="0"/>
        <w:jc w:val="both"/>
      </w:pPr>
      <w:r>
        <w:rPr>
          <w:rStyle w:val="DipnotBavurusu"/>
        </w:rPr>
        <w:footnoteRef/>
      </w:r>
      <w:r>
        <w:t xml:space="preserve"> </w:t>
      </w:r>
      <w:r w:rsidRPr="00114152">
        <w:rPr>
          <w:rFonts w:ascii="Times New Roman" w:hAnsi="Times New Roman" w:cs="Times New Roman"/>
          <w:sz w:val="20"/>
        </w:rPr>
        <w:t>29/01/2020 tarihli ve 31023 sayılı Resmî Gazete'de yayımlanan 23/01/2020 tarih ve 9138 sayılı Kurul Kararı ile eklenmiştir.</w:t>
      </w:r>
    </w:p>
  </w:footnote>
  <w:footnote w:id="15">
    <w:p w14:paraId="54A5BC0A" w14:textId="16A95905" w:rsidR="0087211B" w:rsidRDefault="0087211B" w:rsidP="002214A9">
      <w:pPr>
        <w:spacing w:after="0"/>
        <w:jc w:val="both"/>
      </w:pPr>
      <w:r>
        <w:rPr>
          <w:rStyle w:val="DipnotBavurusu"/>
        </w:rPr>
        <w:footnoteRef/>
      </w:r>
      <w:r>
        <w:t xml:space="preserve"> </w:t>
      </w:r>
      <w:r w:rsidRPr="00114152">
        <w:rPr>
          <w:rFonts w:ascii="Times New Roman" w:hAnsi="Times New Roman" w:cs="Times New Roman"/>
          <w:sz w:val="20"/>
        </w:rPr>
        <w:t>29/01/2020 tarihli ve 31023 sayılı Resmî Gazete'de yayımlanan 23/01/2020 tarih ve 9138 sayılı Kurul Kararı ile eklenmiştir.</w:t>
      </w:r>
    </w:p>
  </w:footnote>
  <w:footnote w:id="16">
    <w:p w14:paraId="25735938" w14:textId="10B86E12" w:rsidR="0087211B" w:rsidRDefault="0087211B" w:rsidP="002214A9">
      <w:pPr>
        <w:spacing w:after="0"/>
        <w:contextualSpacing/>
        <w:jc w:val="both"/>
      </w:pPr>
      <w:r>
        <w:rPr>
          <w:rStyle w:val="DipnotBavurusu"/>
        </w:rPr>
        <w:footnoteRef/>
      </w:r>
      <w:r>
        <w:t xml:space="preserve"> </w:t>
      </w:r>
      <w:r w:rsidRPr="00114152">
        <w:rPr>
          <w:rFonts w:ascii="Times New Roman" w:hAnsi="Times New Roman" w:cs="Times New Roman"/>
          <w:sz w:val="20"/>
        </w:rPr>
        <w:t>29/01/2020 tarihli ve 31023 sayılı Resmî Gazete'de yayımlanan 23/01/2020 tarih ve 9138 sayılı Kurul Kararı ile eklenmiştir.</w:t>
      </w:r>
    </w:p>
  </w:footnote>
  <w:footnote w:id="17">
    <w:p w14:paraId="2A649B1B" w14:textId="77777777" w:rsidR="0087211B" w:rsidRPr="00114152" w:rsidRDefault="0087211B" w:rsidP="002214A9">
      <w:pPr>
        <w:contextualSpacing/>
        <w:jc w:val="both"/>
        <w:rPr>
          <w:sz w:val="20"/>
        </w:rPr>
      </w:pPr>
      <w:r>
        <w:rPr>
          <w:rStyle w:val="DipnotBavurusu"/>
        </w:rPr>
        <w:footnoteRef/>
      </w:r>
      <w:r>
        <w:t xml:space="preserve"> </w:t>
      </w:r>
      <w:r w:rsidRPr="00114152">
        <w:rPr>
          <w:rFonts w:ascii="Times New Roman" w:hAnsi="Times New Roman" w:cs="Times New Roman"/>
          <w:sz w:val="20"/>
        </w:rPr>
        <w:t>29/01/2020 tarihli ve 31023 sayılı Resmî Gazete'de yayımlanan 23/01/2020 tarih ve 9138 sayılı Kurul Kararı ile eklenmiştir.</w:t>
      </w:r>
    </w:p>
    <w:p w14:paraId="17C9130F" w14:textId="7611F804" w:rsidR="0087211B" w:rsidRDefault="0087211B">
      <w:pPr>
        <w:pStyle w:val="DipnotMetni"/>
      </w:pPr>
    </w:p>
  </w:footnote>
  <w:footnote w:id="18">
    <w:p w14:paraId="72BCD816" w14:textId="3B71D4C9" w:rsidR="0087211B" w:rsidRPr="00062DB1" w:rsidRDefault="0087211B" w:rsidP="00062DB1">
      <w:pPr>
        <w:pStyle w:val="DipnotMetni"/>
        <w:jc w:val="both"/>
        <w:rPr>
          <w:rFonts w:ascii="Times New Roman" w:hAnsi="Times New Roman" w:cs="Times New Roman"/>
        </w:rPr>
      </w:pPr>
      <w:r w:rsidRPr="00062DB1">
        <w:rPr>
          <w:rStyle w:val="DipnotBavurusu"/>
          <w:rFonts w:ascii="Times New Roman" w:hAnsi="Times New Roman" w:cs="Times New Roman"/>
        </w:rPr>
        <w:footnoteRef/>
      </w:r>
      <w:r w:rsidRPr="00062DB1">
        <w:rPr>
          <w:rFonts w:ascii="Times New Roman" w:hAnsi="Times New Roman" w:cs="Times New Roman"/>
        </w:rPr>
        <w:t xml:space="preserve"> 17/09/2020 tarihli ve 31247 sayılı Resmî Gazete'de yayımlanan 10/09/2020 tarihli ve 9537 sayılı Kurul Kararı ile değiştirilmiştir.</w:t>
      </w:r>
    </w:p>
  </w:footnote>
  <w:footnote w:id="19">
    <w:p w14:paraId="587311D8" w14:textId="47AC4B99" w:rsidR="0087211B" w:rsidRDefault="0087211B" w:rsidP="00A90B7E">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20">
    <w:p w14:paraId="320C2AE1" w14:textId="625B3AEB"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21">
    <w:p w14:paraId="37D461C8" w14:textId="74788E75" w:rsidR="0087211B" w:rsidRDefault="0087211B" w:rsidP="00A90B7E">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22">
    <w:p w14:paraId="28B16C0B" w14:textId="0EE3CC73" w:rsidR="0087211B" w:rsidRDefault="0087211B" w:rsidP="000677E1">
      <w:pPr>
        <w:pStyle w:val="DipnotMetni"/>
        <w:jc w:val="both"/>
      </w:pPr>
      <w:r>
        <w:rPr>
          <w:rStyle w:val="DipnotBavurusu"/>
        </w:rPr>
        <w:footnoteRef/>
      </w:r>
      <w:r>
        <w:t xml:space="preserve"> </w:t>
      </w:r>
      <w:r w:rsidRPr="00F132F1">
        <w:rPr>
          <w:rFonts w:ascii="Times New Roman" w:hAnsi="Times New Roman" w:cs="Times New Roman"/>
        </w:rPr>
        <w:t>29</w:t>
      </w:r>
      <w:r>
        <w:rPr>
          <w:rFonts w:ascii="Times New Roman" w:hAnsi="Times New Roman" w:cs="Times New Roman"/>
        </w:rPr>
        <w:t>/</w:t>
      </w:r>
      <w:r w:rsidRPr="00F132F1">
        <w:rPr>
          <w:rFonts w:ascii="Times New Roman" w:hAnsi="Times New Roman" w:cs="Times New Roman"/>
        </w:rPr>
        <w:t>12</w:t>
      </w:r>
      <w:r>
        <w:rPr>
          <w:rFonts w:ascii="Times New Roman" w:hAnsi="Times New Roman" w:cs="Times New Roman"/>
        </w:rPr>
        <w:t>/</w:t>
      </w:r>
      <w:r w:rsidRPr="00F132F1">
        <w:rPr>
          <w:rFonts w:ascii="Times New Roman" w:hAnsi="Times New Roman" w:cs="Times New Roman"/>
        </w:rPr>
        <w:t>2018 tarihli ve 30640 sayılı Resmi Gazete’de yayımlanan 27</w:t>
      </w:r>
      <w:r>
        <w:rPr>
          <w:rFonts w:ascii="Times New Roman" w:hAnsi="Times New Roman" w:cs="Times New Roman"/>
        </w:rPr>
        <w:t>/</w:t>
      </w:r>
      <w:r w:rsidRPr="00F132F1">
        <w:rPr>
          <w:rFonts w:ascii="Times New Roman" w:hAnsi="Times New Roman" w:cs="Times New Roman"/>
        </w:rPr>
        <w:t>12</w:t>
      </w:r>
      <w:r>
        <w:rPr>
          <w:rFonts w:ascii="Times New Roman" w:hAnsi="Times New Roman" w:cs="Times New Roman"/>
        </w:rPr>
        <w:t>/</w:t>
      </w:r>
      <w:r w:rsidRPr="00F132F1">
        <w:rPr>
          <w:rFonts w:ascii="Times New Roman" w:hAnsi="Times New Roman" w:cs="Times New Roman"/>
        </w:rPr>
        <w:t>2018</w:t>
      </w:r>
      <w:r>
        <w:rPr>
          <w:rFonts w:ascii="Times New Roman" w:hAnsi="Times New Roman" w:cs="Times New Roman"/>
        </w:rPr>
        <w:t xml:space="preserve"> tarihli</w:t>
      </w:r>
      <w:r w:rsidRPr="00F132F1">
        <w:rPr>
          <w:rFonts w:ascii="Times New Roman" w:hAnsi="Times New Roman" w:cs="Times New Roman"/>
        </w:rPr>
        <w:t xml:space="preserve"> ve 8294 sayılı Kurul Kararı ile değiştirilmiştir.</w:t>
      </w:r>
    </w:p>
  </w:footnote>
  <w:footnote w:id="23">
    <w:p w14:paraId="29650399" w14:textId="54271E36" w:rsidR="0087211B" w:rsidRDefault="0087211B" w:rsidP="000677E1">
      <w:pPr>
        <w:pStyle w:val="DipnotMetni"/>
        <w:jc w:val="both"/>
      </w:pPr>
      <w:r>
        <w:rPr>
          <w:rStyle w:val="DipnotBavurusu"/>
        </w:rPr>
        <w:footnoteRef/>
      </w:r>
      <w:r>
        <w:t xml:space="preserve"> </w:t>
      </w:r>
      <w:r w:rsidRPr="00F132F1">
        <w:rPr>
          <w:rFonts w:ascii="Times New Roman" w:hAnsi="Times New Roman" w:cs="Times New Roman"/>
        </w:rPr>
        <w:t>29</w:t>
      </w:r>
      <w:r>
        <w:rPr>
          <w:rFonts w:ascii="Times New Roman" w:hAnsi="Times New Roman" w:cs="Times New Roman"/>
        </w:rPr>
        <w:t>/</w:t>
      </w:r>
      <w:r w:rsidRPr="00F132F1">
        <w:rPr>
          <w:rFonts w:ascii="Times New Roman" w:hAnsi="Times New Roman" w:cs="Times New Roman"/>
        </w:rPr>
        <w:t>12</w:t>
      </w:r>
      <w:r>
        <w:rPr>
          <w:rFonts w:ascii="Times New Roman" w:hAnsi="Times New Roman" w:cs="Times New Roman"/>
        </w:rPr>
        <w:t>/</w:t>
      </w:r>
      <w:r w:rsidRPr="00F132F1">
        <w:rPr>
          <w:rFonts w:ascii="Times New Roman" w:hAnsi="Times New Roman" w:cs="Times New Roman"/>
        </w:rPr>
        <w:t>2018 tarihli ve 30640 sayılı Resmi Gazete’de yayımlanan 27</w:t>
      </w:r>
      <w:r>
        <w:rPr>
          <w:rFonts w:ascii="Times New Roman" w:hAnsi="Times New Roman" w:cs="Times New Roman"/>
        </w:rPr>
        <w:t>/</w:t>
      </w:r>
      <w:r w:rsidRPr="00F132F1">
        <w:rPr>
          <w:rFonts w:ascii="Times New Roman" w:hAnsi="Times New Roman" w:cs="Times New Roman"/>
        </w:rPr>
        <w:t>12</w:t>
      </w:r>
      <w:r>
        <w:rPr>
          <w:rFonts w:ascii="Times New Roman" w:hAnsi="Times New Roman" w:cs="Times New Roman"/>
        </w:rPr>
        <w:t>/</w:t>
      </w:r>
      <w:r w:rsidRPr="00F132F1">
        <w:rPr>
          <w:rFonts w:ascii="Times New Roman" w:hAnsi="Times New Roman" w:cs="Times New Roman"/>
        </w:rPr>
        <w:t>2018</w:t>
      </w:r>
      <w:r>
        <w:rPr>
          <w:rFonts w:ascii="Times New Roman" w:hAnsi="Times New Roman" w:cs="Times New Roman"/>
        </w:rPr>
        <w:t xml:space="preserve"> tarihli</w:t>
      </w:r>
      <w:r w:rsidRPr="00F132F1">
        <w:rPr>
          <w:rFonts w:ascii="Times New Roman" w:hAnsi="Times New Roman" w:cs="Times New Roman"/>
        </w:rPr>
        <w:t xml:space="preserve"> ve 8294 sayılı Kurul Kararı ile değiştirilmiştir.</w:t>
      </w:r>
    </w:p>
  </w:footnote>
  <w:footnote w:id="24">
    <w:p w14:paraId="42AC2FA6" w14:textId="7BBECD90" w:rsidR="0087211B" w:rsidRDefault="0087211B" w:rsidP="000677E1">
      <w:pPr>
        <w:pStyle w:val="DipnotMetni"/>
        <w:jc w:val="both"/>
      </w:pPr>
      <w:r>
        <w:rPr>
          <w:rStyle w:val="DipnotBavurusu"/>
        </w:rPr>
        <w:footnoteRef/>
      </w:r>
      <w:r>
        <w:t xml:space="preserve"> </w:t>
      </w:r>
      <w:r w:rsidRPr="00F132F1">
        <w:rPr>
          <w:rFonts w:ascii="Times New Roman" w:hAnsi="Times New Roman" w:cs="Times New Roman"/>
        </w:rPr>
        <w:t>29</w:t>
      </w:r>
      <w:r>
        <w:rPr>
          <w:rFonts w:ascii="Times New Roman" w:hAnsi="Times New Roman" w:cs="Times New Roman"/>
        </w:rPr>
        <w:t>/</w:t>
      </w:r>
      <w:r w:rsidRPr="00F132F1">
        <w:rPr>
          <w:rFonts w:ascii="Times New Roman" w:hAnsi="Times New Roman" w:cs="Times New Roman"/>
        </w:rPr>
        <w:t>12</w:t>
      </w:r>
      <w:r>
        <w:rPr>
          <w:rFonts w:ascii="Times New Roman" w:hAnsi="Times New Roman" w:cs="Times New Roman"/>
        </w:rPr>
        <w:t>/</w:t>
      </w:r>
      <w:r w:rsidRPr="00F132F1">
        <w:rPr>
          <w:rFonts w:ascii="Times New Roman" w:hAnsi="Times New Roman" w:cs="Times New Roman"/>
        </w:rPr>
        <w:t>2018 tarihli ve 30640 sayılı Resmi Gazete’de yayımlanan 27</w:t>
      </w:r>
      <w:r>
        <w:rPr>
          <w:rFonts w:ascii="Times New Roman" w:hAnsi="Times New Roman" w:cs="Times New Roman"/>
        </w:rPr>
        <w:t>/</w:t>
      </w:r>
      <w:r w:rsidRPr="00F132F1">
        <w:rPr>
          <w:rFonts w:ascii="Times New Roman" w:hAnsi="Times New Roman" w:cs="Times New Roman"/>
        </w:rPr>
        <w:t>12</w:t>
      </w:r>
      <w:r>
        <w:rPr>
          <w:rFonts w:ascii="Times New Roman" w:hAnsi="Times New Roman" w:cs="Times New Roman"/>
        </w:rPr>
        <w:t>/</w:t>
      </w:r>
      <w:r w:rsidRPr="00F132F1">
        <w:rPr>
          <w:rFonts w:ascii="Times New Roman" w:hAnsi="Times New Roman" w:cs="Times New Roman"/>
        </w:rPr>
        <w:t>2018</w:t>
      </w:r>
      <w:r>
        <w:rPr>
          <w:rFonts w:ascii="Times New Roman" w:hAnsi="Times New Roman" w:cs="Times New Roman"/>
        </w:rPr>
        <w:t xml:space="preserve"> tarihli</w:t>
      </w:r>
      <w:r w:rsidRPr="00F132F1">
        <w:rPr>
          <w:rFonts w:ascii="Times New Roman" w:hAnsi="Times New Roman" w:cs="Times New Roman"/>
        </w:rPr>
        <w:t xml:space="preserve"> ve 8294 sayılı Kurul Kararı ile değiştirilmiştir.</w:t>
      </w:r>
    </w:p>
  </w:footnote>
  <w:footnote w:id="25">
    <w:p w14:paraId="37FB7E1F" w14:textId="107E2A04" w:rsidR="0087211B" w:rsidRDefault="0087211B" w:rsidP="004522D1">
      <w:pPr>
        <w:pStyle w:val="DipnotMetni"/>
        <w:jc w:val="both"/>
      </w:pPr>
      <w:r>
        <w:rPr>
          <w:rStyle w:val="DipnotBavurusu"/>
        </w:rPr>
        <w:footnoteRef/>
      </w:r>
      <w:r>
        <w:t xml:space="preserve"> </w:t>
      </w:r>
      <w:r w:rsidRPr="00C32B69">
        <w:rPr>
          <w:rFonts w:ascii="Times New Roman" w:hAnsi="Times New Roman" w:cs="Times New Roman"/>
        </w:rPr>
        <w:t>29/12/2018 tarihli ve 30640 sayılı Resmi Gazete’de yayımlanan 27/12/2018</w:t>
      </w:r>
      <w:r>
        <w:rPr>
          <w:rFonts w:ascii="Times New Roman" w:hAnsi="Times New Roman" w:cs="Times New Roman"/>
        </w:rPr>
        <w:t xml:space="preserve"> tarihli</w:t>
      </w:r>
      <w:r w:rsidRPr="00C32B69">
        <w:rPr>
          <w:rFonts w:ascii="Times New Roman" w:hAnsi="Times New Roman" w:cs="Times New Roman"/>
        </w:rPr>
        <w:t xml:space="preserve"> ve 8294 sayılı Kurul Kararı ile değiştirilmiştir.</w:t>
      </w:r>
    </w:p>
  </w:footnote>
  <w:footnote w:id="26">
    <w:p w14:paraId="4F206D06" w14:textId="5EC8B783" w:rsidR="0087211B" w:rsidRDefault="0087211B" w:rsidP="00AB739F">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eklenmiştir.</w:t>
      </w:r>
    </w:p>
  </w:footnote>
  <w:footnote w:id="27">
    <w:p w14:paraId="0DF66C7E" w14:textId="7B2598A8" w:rsidR="0087211B" w:rsidRDefault="0087211B" w:rsidP="00306974">
      <w:pPr>
        <w:pStyle w:val="DipnotMetni"/>
        <w:jc w:val="both"/>
      </w:pPr>
      <w:r>
        <w:rPr>
          <w:rStyle w:val="DipnotBavurusu"/>
        </w:rPr>
        <w:footnoteRef/>
      </w:r>
      <w:r>
        <w:t xml:space="preserve"> </w:t>
      </w:r>
      <w:r w:rsidRPr="00306974">
        <w:rPr>
          <w:rFonts w:ascii="Times New Roman" w:hAnsi="Times New Roman" w:cs="Times New Roman"/>
        </w:rPr>
        <w:t>29/12/2018 tarihli ve 30640 sayılı Resmi Gazete’de yayımlanan 27/12/2018 tarih</w:t>
      </w:r>
      <w:r>
        <w:rPr>
          <w:rFonts w:ascii="Times New Roman" w:hAnsi="Times New Roman" w:cs="Times New Roman"/>
        </w:rPr>
        <w:t>li</w:t>
      </w:r>
      <w:r w:rsidRPr="00306974">
        <w:rPr>
          <w:rFonts w:ascii="Times New Roman" w:hAnsi="Times New Roman" w:cs="Times New Roman"/>
        </w:rPr>
        <w:t xml:space="preserve"> ve 8294 sayılı Kurul Kararı ile değiştirilmiştir.</w:t>
      </w:r>
    </w:p>
  </w:footnote>
  <w:footnote w:id="28">
    <w:p w14:paraId="3E2E24D4" w14:textId="0836890E" w:rsidR="0087211B" w:rsidRDefault="0087211B" w:rsidP="00440F6D">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29">
    <w:p w14:paraId="360CB7C1" w14:textId="27362D5B" w:rsidR="0087211B" w:rsidRDefault="0087211B" w:rsidP="00306974">
      <w:pPr>
        <w:pStyle w:val="DipnotMetni"/>
        <w:jc w:val="both"/>
      </w:pPr>
      <w:r>
        <w:rPr>
          <w:rStyle w:val="DipnotBavurusu"/>
        </w:rPr>
        <w:footnoteRef/>
      </w:r>
      <w:r>
        <w:t xml:space="preserve"> </w:t>
      </w:r>
      <w:r w:rsidRPr="00306974">
        <w:rPr>
          <w:rFonts w:ascii="Times New Roman" w:hAnsi="Times New Roman" w:cs="Times New Roman"/>
        </w:rPr>
        <w:t>29/12/2018 tarihli ve 30640 sayılı Resmi Gazete’de yayımlanan 27/12/2018 tarih</w:t>
      </w:r>
      <w:r>
        <w:rPr>
          <w:rFonts w:ascii="Times New Roman" w:hAnsi="Times New Roman" w:cs="Times New Roman"/>
        </w:rPr>
        <w:t>li</w:t>
      </w:r>
      <w:r w:rsidRPr="00306974">
        <w:rPr>
          <w:rFonts w:ascii="Times New Roman" w:hAnsi="Times New Roman" w:cs="Times New Roman"/>
        </w:rPr>
        <w:t xml:space="preserve"> ve 8294 sayılı Kurul Kararı ile </w:t>
      </w:r>
      <w:r>
        <w:rPr>
          <w:rFonts w:ascii="Times New Roman" w:hAnsi="Times New Roman" w:cs="Times New Roman"/>
        </w:rPr>
        <w:t>eklenmiştir</w:t>
      </w:r>
      <w:r w:rsidRPr="00306974">
        <w:rPr>
          <w:rFonts w:ascii="Times New Roman" w:hAnsi="Times New Roman" w:cs="Times New Roman"/>
        </w:rPr>
        <w:t>.</w:t>
      </w:r>
    </w:p>
  </w:footnote>
  <w:footnote w:id="30">
    <w:p w14:paraId="42955DE3" w14:textId="3A8F6ACE" w:rsidR="0087211B" w:rsidRDefault="0087211B" w:rsidP="00115D99">
      <w:pPr>
        <w:pStyle w:val="DipnotMetni"/>
        <w:jc w:val="both"/>
      </w:pPr>
      <w:r>
        <w:rPr>
          <w:rStyle w:val="DipnotBavurusu"/>
        </w:rPr>
        <w:footnoteRef/>
      </w:r>
      <w:r>
        <w:t xml:space="preserve"> </w:t>
      </w:r>
      <w:r w:rsidRPr="00115D99">
        <w:rPr>
          <w:rFonts w:ascii="Times New Roman" w:hAnsi="Times New Roman" w:cs="Times New Roman"/>
        </w:rPr>
        <w:t>29/12/2018 tarihli ve 30640 sayılı Resmi Gazete’de yayımlanan 27/12/2018 tarih</w:t>
      </w:r>
      <w:r>
        <w:rPr>
          <w:rFonts w:ascii="Times New Roman" w:hAnsi="Times New Roman" w:cs="Times New Roman"/>
        </w:rPr>
        <w:t>li</w:t>
      </w:r>
      <w:r w:rsidRPr="00115D99">
        <w:rPr>
          <w:rFonts w:ascii="Times New Roman" w:hAnsi="Times New Roman" w:cs="Times New Roman"/>
        </w:rPr>
        <w:t xml:space="preserve"> ve 8294 sayılı Kurul Kararı ile </w:t>
      </w:r>
      <w:r>
        <w:rPr>
          <w:rFonts w:ascii="Times New Roman" w:hAnsi="Times New Roman" w:cs="Times New Roman"/>
        </w:rPr>
        <w:t>eklenmiştir</w:t>
      </w:r>
      <w:r w:rsidRPr="00115D99">
        <w:rPr>
          <w:rFonts w:ascii="Times New Roman" w:hAnsi="Times New Roman" w:cs="Times New Roman"/>
        </w:rPr>
        <w:t>.</w:t>
      </w:r>
    </w:p>
  </w:footnote>
  <w:footnote w:id="31">
    <w:p w14:paraId="2249F918" w14:textId="56BBF02A"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r w:rsidRPr="00114152">
        <w:rPr>
          <w:rFonts w:ascii="Times New Roman" w:hAnsi="Times New Roman" w:cs="Times New Roman"/>
        </w:rPr>
        <w:t>.</w:t>
      </w:r>
    </w:p>
  </w:footnote>
  <w:footnote w:id="32">
    <w:p w14:paraId="73B1FF73" w14:textId="03AEAEDC" w:rsidR="0087211B" w:rsidRDefault="0087211B">
      <w:pPr>
        <w:pStyle w:val="DipnotMetni"/>
      </w:pPr>
      <w:r>
        <w:rPr>
          <w:rStyle w:val="DipnotBavurusu"/>
        </w:rPr>
        <w:footnoteRef/>
      </w:r>
      <w:r>
        <w:t xml:space="preserve"> </w:t>
      </w:r>
      <w:r w:rsidRPr="00114152">
        <w:rPr>
          <w:rFonts w:ascii="Times New Roman" w:hAnsi="Times New Roman" w:cs="Times New Roman"/>
        </w:rPr>
        <w:t>29/01/2020 tarihli ve 31023 sayılı Resmî Gazete'de yayımlanan 23/01/2020 tarih ve 9138 sayılı Kurul Kararı ile eklenmiştir.</w:t>
      </w:r>
    </w:p>
  </w:footnote>
  <w:footnote w:id="33">
    <w:p w14:paraId="06376192" w14:textId="268A9BEF" w:rsidR="0087211B" w:rsidRDefault="0087211B">
      <w:pPr>
        <w:pStyle w:val="DipnotMetni"/>
      </w:pPr>
      <w:r>
        <w:rPr>
          <w:rStyle w:val="DipnotBavurusu"/>
        </w:rPr>
        <w:footnoteRef/>
      </w:r>
      <w:r>
        <w:t xml:space="preserve"> </w:t>
      </w:r>
      <w:r w:rsidRPr="00114152">
        <w:rPr>
          <w:rFonts w:ascii="Times New Roman" w:hAnsi="Times New Roman" w:cs="Times New Roman"/>
        </w:rPr>
        <w:t>29/01/2020 tarihli ve 31023 sayılı Resmî Gazete'de yayımlanan 23/01/2020 tarih ve 9138 say</w:t>
      </w:r>
      <w:r>
        <w:rPr>
          <w:rFonts w:ascii="Times New Roman" w:hAnsi="Times New Roman" w:cs="Times New Roman"/>
        </w:rPr>
        <w:t>ılı Kurul Kararı ile eklenmiş olup takip eden maddeler teselsül ettirilmiştir</w:t>
      </w:r>
      <w:r w:rsidRPr="00114152">
        <w:rPr>
          <w:rFonts w:ascii="Times New Roman" w:hAnsi="Times New Roman" w:cs="Times New Roman"/>
        </w:rPr>
        <w:t>.</w:t>
      </w:r>
    </w:p>
  </w:footnote>
  <w:footnote w:id="34">
    <w:p w14:paraId="1635CE4A" w14:textId="40CD3653"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35">
    <w:p w14:paraId="6C2F7D7B" w14:textId="4DA6DD72"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36">
    <w:p w14:paraId="6C3D8083" w14:textId="0A295EB8"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37">
    <w:p w14:paraId="03148B9B" w14:textId="139354BF" w:rsidR="0087211B" w:rsidRDefault="0087211B">
      <w:pPr>
        <w:pStyle w:val="DipnotMetni"/>
      </w:pPr>
      <w:r>
        <w:rPr>
          <w:rStyle w:val="DipnotBavurusu"/>
        </w:rPr>
        <w:footnoteRef/>
      </w:r>
      <w:r>
        <w:t xml:space="preserve"> </w:t>
      </w:r>
      <w:r w:rsidRPr="00114152">
        <w:rPr>
          <w:rFonts w:ascii="Times New Roman" w:hAnsi="Times New Roman" w:cs="Times New Roman"/>
        </w:rPr>
        <w:t>29/01/2020 tarihli ve 31023 sayılı Resmî Gazete'de yayımlanan 23/01/2020 tarih ve 9138 sayılı Kurul Kararı ile eklenmiştir</w:t>
      </w:r>
      <w:r>
        <w:rPr>
          <w:rFonts w:ascii="Times New Roman" w:hAnsi="Times New Roman" w:cs="Times New Roman"/>
        </w:rPr>
        <w:t xml:space="preserve"> olup takip eden madde numarası teselsül ettirilmiştir.</w:t>
      </w:r>
    </w:p>
  </w:footnote>
  <w:footnote w:id="38">
    <w:p w14:paraId="6F671440" w14:textId="09B422C1" w:rsidR="0087211B" w:rsidRDefault="0087211B" w:rsidP="00440F6D">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eklenmiştir.</w:t>
      </w:r>
    </w:p>
  </w:footnote>
  <w:footnote w:id="39">
    <w:p w14:paraId="1ADADB6D" w14:textId="2F6F0801"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40">
    <w:p w14:paraId="051567A5" w14:textId="329FC186" w:rsidR="0087211B" w:rsidRDefault="0087211B">
      <w:pPr>
        <w:pStyle w:val="DipnotMetni"/>
      </w:pPr>
      <w:r>
        <w:rPr>
          <w:rStyle w:val="DipnotBavurusu"/>
        </w:rPr>
        <w:footnoteRef/>
      </w:r>
      <w:r>
        <w:t xml:space="preserve"> </w:t>
      </w:r>
      <w:r w:rsidRPr="00114152">
        <w:rPr>
          <w:rFonts w:ascii="Times New Roman" w:hAnsi="Times New Roman" w:cs="Times New Roman"/>
        </w:rPr>
        <w:t>29/01/2020 tarihli ve 31023 sayılı Resmî Gazete'de yayımlanan 23/01/2020 tarih ve 9138 sayı</w:t>
      </w:r>
      <w:r>
        <w:rPr>
          <w:rFonts w:ascii="Times New Roman" w:hAnsi="Times New Roman" w:cs="Times New Roman"/>
        </w:rPr>
        <w:t>lı Kurul Kararı ile eklenmiş olup takip eden madde numaraları teselsül ettirilmiştir.</w:t>
      </w:r>
    </w:p>
  </w:footnote>
  <w:footnote w:id="41">
    <w:p w14:paraId="26300035" w14:textId="62946CA0"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42">
    <w:p w14:paraId="1349F657" w14:textId="68FCCE58" w:rsidR="0087211B" w:rsidRPr="003C35E6" w:rsidRDefault="0087211B" w:rsidP="003C35E6">
      <w:pPr>
        <w:pStyle w:val="DipnotMetni"/>
        <w:jc w:val="both"/>
        <w:rPr>
          <w:rFonts w:ascii="Times New Roman" w:hAnsi="Times New Roman" w:cs="Times New Roman"/>
        </w:rPr>
      </w:pPr>
      <w:r w:rsidRPr="003C35E6">
        <w:rPr>
          <w:rStyle w:val="DipnotBavurusu"/>
          <w:rFonts w:ascii="Times New Roman" w:hAnsi="Times New Roman" w:cs="Times New Roman"/>
        </w:rPr>
        <w:footnoteRef/>
      </w:r>
      <w:r w:rsidRPr="003C35E6">
        <w:rPr>
          <w:rFonts w:ascii="Times New Roman" w:hAnsi="Times New Roman" w:cs="Times New Roman"/>
        </w:rPr>
        <w:t xml:space="preserve"> 17/09/2020 tarihli ve 31247 sayılı Resmî Gazete'de yayımlanan 10/09/2020 tarihli ve 9537 sayılı Kurul Kararı ile değiştirilmiştir.</w:t>
      </w:r>
    </w:p>
  </w:footnote>
  <w:footnote w:id="43">
    <w:p w14:paraId="392FA817" w14:textId="70BDBAF4" w:rsidR="0087211B" w:rsidRDefault="0087211B" w:rsidP="00440F6D">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44">
    <w:p w14:paraId="3184B07F" w14:textId="21CB8017" w:rsidR="0087211B" w:rsidRDefault="0087211B" w:rsidP="00440F6D">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45">
    <w:p w14:paraId="748C6E66" w14:textId="6907D8C6"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46">
    <w:p w14:paraId="5C698513" w14:textId="1B7D5E06" w:rsidR="0087211B" w:rsidRDefault="0087211B">
      <w:pPr>
        <w:pStyle w:val="DipnotMetni"/>
      </w:pPr>
      <w:r>
        <w:rPr>
          <w:rStyle w:val="DipnotBavurusu"/>
        </w:rPr>
        <w:footnoteRef/>
      </w:r>
      <w:r>
        <w:t xml:space="preserve"> </w:t>
      </w:r>
      <w:r w:rsidRPr="00114152">
        <w:rPr>
          <w:rFonts w:ascii="Times New Roman" w:hAnsi="Times New Roman" w:cs="Times New Roman"/>
        </w:rPr>
        <w:t>29/01/2020 tarihli ve 31023 sayılı Resmî Gazete'de yayımlanan 23/01/2020 tarih ve 9138 sayı</w:t>
      </w:r>
      <w:r>
        <w:rPr>
          <w:rFonts w:ascii="Times New Roman" w:hAnsi="Times New Roman" w:cs="Times New Roman"/>
        </w:rPr>
        <w:t>lı Kurul Kararı ile eklenmiş olup takip eden madde numaraları teselsül ettirilmiştir.</w:t>
      </w:r>
    </w:p>
  </w:footnote>
  <w:footnote w:id="47">
    <w:p w14:paraId="3925FDAA" w14:textId="6E402DA4" w:rsidR="0087211B" w:rsidRDefault="0087211B" w:rsidP="00440F6D">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48">
    <w:p w14:paraId="6590E6CB" w14:textId="6B51E4EC" w:rsidR="0087211B" w:rsidRDefault="0087211B" w:rsidP="004D40B8">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49">
    <w:p w14:paraId="6F57D2CD" w14:textId="3769E454" w:rsidR="0087211B" w:rsidRDefault="0087211B" w:rsidP="004D40B8">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50">
    <w:p w14:paraId="7E83DAA7" w14:textId="44EF3D0F" w:rsidR="0087211B" w:rsidRDefault="0087211B" w:rsidP="004D40B8">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51">
    <w:p w14:paraId="3A0F0EFA" w14:textId="6B748129" w:rsidR="0087211B" w:rsidRDefault="0087211B" w:rsidP="00A848FC">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52">
    <w:p w14:paraId="67CCAE99" w14:textId="541430D9"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53">
    <w:p w14:paraId="03A9DEF4" w14:textId="12974AD4" w:rsidR="0087211B" w:rsidRDefault="0087211B" w:rsidP="00A848FC">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54">
    <w:p w14:paraId="6EE4ECD3" w14:textId="14C97D09" w:rsidR="0087211B" w:rsidRDefault="0087211B" w:rsidP="00E12B5D">
      <w:pPr>
        <w:pStyle w:val="DipnotMetni"/>
        <w:jc w:val="both"/>
      </w:pPr>
      <w:r>
        <w:rPr>
          <w:rStyle w:val="DipnotBavurusu"/>
        </w:rPr>
        <w:footnoteRef/>
      </w:r>
      <w:r>
        <w:t xml:space="preserve"> </w:t>
      </w:r>
      <w:r w:rsidRPr="00E12B5D">
        <w:rPr>
          <w:rFonts w:ascii="Times New Roman" w:hAnsi="Times New Roman" w:cs="Times New Roman"/>
        </w:rPr>
        <w:t>29/12/2018 tarihli ve 30640 sayılı Resmi Gazete’de yayımlanan 27/12/2018 tarih</w:t>
      </w:r>
      <w:r>
        <w:rPr>
          <w:rFonts w:ascii="Times New Roman" w:hAnsi="Times New Roman" w:cs="Times New Roman"/>
        </w:rPr>
        <w:t>li</w:t>
      </w:r>
      <w:r w:rsidRPr="00E12B5D">
        <w:rPr>
          <w:rFonts w:ascii="Times New Roman" w:hAnsi="Times New Roman" w:cs="Times New Roman"/>
        </w:rPr>
        <w:t xml:space="preserve"> ve 8294 sayılı Kurul Kararı ile değiştirilmiştir.</w:t>
      </w:r>
    </w:p>
  </w:footnote>
  <w:footnote w:id="55">
    <w:p w14:paraId="71DD2CC1" w14:textId="61C2C69D"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56">
    <w:p w14:paraId="40B24563" w14:textId="77777777" w:rsidR="0087211B" w:rsidRPr="00D82A8B" w:rsidRDefault="0087211B" w:rsidP="00DC0A55">
      <w:pPr>
        <w:pStyle w:val="DipnotMetni"/>
        <w:jc w:val="both"/>
        <w:rPr>
          <w:rFonts w:ascii="Times New Roman" w:hAnsi="Times New Roman" w:cs="Times New Roman"/>
        </w:rPr>
      </w:pPr>
      <w:r w:rsidRPr="00D82A8B">
        <w:rPr>
          <w:rStyle w:val="DipnotBavurusu"/>
          <w:rFonts w:ascii="Times New Roman" w:hAnsi="Times New Roman" w:cs="Times New Roman"/>
        </w:rPr>
        <w:footnoteRef/>
      </w:r>
      <w:r w:rsidRPr="00D82A8B">
        <w:rPr>
          <w:rFonts w:ascii="Times New Roman" w:hAnsi="Times New Roman" w:cs="Times New Roman"/>
        </w:rPr>
        <w:t xml:space="preserve"> 17/09/2020 tarihli ve 31247 sayılı Resmî Gazete'de yayımlanan 10/09/2020 tarihli ve 9537 sayılı Kurul Kararı ile değiştirilmiştir.</w:t>
      </w:r>
    </w:p>
  </w:footnote>
  <w:footnote w:id="57">
    <w:p w14:paraId="3C82DC74" w14:textId="6AD328E2" w:rsidR="0087211B" w:rsidRDefault="0087211B" w:rsidP="00A848FC">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58">
    <w:p w14:paraId="33B35057" w14:textId="6BB8A6E0" w:rsidR="0087211B" w:rsidRDefault="0087211B" w:rsidP="009F24AD">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59">
    <w:p w14:paraId="4A1A3270" w14:textId="4973B527" w:rsidR="0087211B" w:rsidRPr="004948D4" w:rsidRDefault="0087211B" w:rsidP="004948D4">
      <w:pPr>
        <w:pStyle w:val="DipnotMetni"/>
        <w:jc w:val="both"/>
        <w:rPr>
          <w:rFonts w:ascii="Times New Roman" w:hAnsi="Times New Roman" w:cs="Times New Roman"/>
        </w:rPr>
      </w:pPr>
      <w:r w:rsidRPr="004948D4">
        <w:rPr>
          <w:rStyle w:val="DipnotBavurusu"/>
          <w:rFonts w:ascii="Times New Roman" w:hAnsi="Times New Roman" w:cs="Times New Roman"/>
        </w:rPr>
        <w:footnoteRef/>
      </w:r>
      <w:r w:rsidRPr="004948D4">
        <w:rPr>
          <w:rFonts w:ascii="Times New Roman" w:hAnsi="Times New Roman" w:cs="Times New Roman"/>
        </w:rPr>
        <w:t xml:space="preserve"> 17/09/2020 tarihli ve 31247 sayılı Resmî Gazete'de yayımlanan 10/09/2020 tarihli ve 9537 sayılı Kurul Kararı ile değiştirilmiştir.</w:t>
      </w:r>
    </w:p>
  </w:footnote>
  <w:footnote w:id="60">
    <w:p w14:paraId="06F1D59A" w14:textId="3B328668" w:rsidR="0087211B" w:rsidRDefault="0087211B" w:rsidP="009F24AD">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61">
    <w:p w14:paraId="7C34C504" w14:textId="0DD453AF" w:rsidR="0087211B" w:rsidRDefault="0087211B" w:rsidP="009F24AD">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eklenmiştir.</w:t>
      </w:r>
    </w:p>
  </w:footnote>
  <w:footnote w:id="62">
    <w:p w14:paraId="187D49E0" w14:textId="209C4082" w:rsidR="0087211B" w:rsidRDefault="0087211B">
      <w:pPr>
        <w:pStyle w:val="DipnotMetni"/>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madde numaraları teselsül ettirilmiştir.</w:t>
      </w:r>
    </w:p>
  </w:footnote>
  <w:footnote w:id="63">
    <w:p w14:paraId="76EA8F66" w14:textId="1A0E5E6E" w:rsidR="0087211B" w:rsidRDefault="0087211B">
      <w:pPr>
        <w:pStyle w:val="DipnotMetni"/>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64">
    <w:p w14:paraId="7D9BAD21" w14:textId="5870915F" w:rsidR="0087211B" w:rsidRDefault="0087211B" w:rsidP="00F15A76">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65">
    <w:p w14:paraId="6E38C35F" w14:textId="22EF439D"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66">
    <w:p w14:paraId="5603879E" w14:textId="07404A9E" w:rsidR="0087211B" w:rsidRPr="004948D4" w:rsidRDefault="0087211B" w:rsidP="004948D4">
      <w:pPr>
        <w:pStyle w:val="DipnotMetni"/>
        <w:jc w:val="both"/>
        <w:rPr>
          <w:rFonts w:ascii="Times New Roman" w:hAnsi="Times New Roman" w:cs="Times New Roman"/>
        </w:rPr>
      </w:pPr>
      <w:r w:rsidRPr="004948D4">
        <w:rPr>
          <w:rStyle w:val="DipnotBavurusu"/>
          <w:rFonts w:ascii="Times New Roman" w:hAnsi="Times New Roman" w:cs="Times New Roman"/>
        </w:rPr>
        <w:footnoteRef/>
      </w:r>
      <w:r w:rsidRPr="004948D4">
        <w:rPr>
          <w:rFonts w:ascii="Times New Roman" w:hAnsi="Times New Roman" w:cs="Times New Roman"/>
        </w:rPr>
        <w:t xml:space="preserve"> 17/09/2020 tarihli ve 31247 sayılı Resmî Gazete'de yayımlanan 10/09/2020 tarihli ve 9537 sayılı Kurul Kararı ile değiştirilmiştir.</w:t>
      </w:r>
    </w:p>
  </w:footnote>
  <w:footnote w:id="67">
    <w:p w14:paraId="6BAA6D0C" w14:textId="0DD7D5A5"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68">
    <w:p w14:paraId="58AA62AB" w14:textId="6D06ACA8" w:rsidR="0087211B" w:rsidRPr="0054322C" w:rsidRDefault="0087211B" w:rsidP="0054322C">
      <w:pPr>
        <w:pStyle w:val="DipnotMetni"/>
        <w:jc w:val="both"/>
        <w:rPr>
          <w:rFonts w:ascii="Times New Roman" w:hAnsi="Times New Roman" w:cs="Times New Roman"/>
        </w:rPr>
      </w:pPr>
      <w:r w:rsidRPr="0054322C">
        <w:rPr>
          <w:rStyle w:val="DipnotBavurusu"/>
          <w:rFonts w:ascii="Times New Roman" w:hAnsi="Times New Roman" w:cs="Times New Roman"/>
        </w:rPr>
        <w:footnoteRef/>
      </w:r>
      <w:r w:rsidRPr="0054322C">
        <w:rPr>
          <w:rFonts w:ascii="Times New Roman" w:hAnsi="Times New Roman" w:cs="Times New Roman"/>
        </w:rPr>
        <w:t xml:space="preserve"> 17/09/2020 tarihli ve 31247 sayılı Resmî Gazete'de yayımlanan 10/09/2020 tarihli ve 9537 sayılı Kurul Kararı ile değiştirilmiştir.</w:t>
      </w:r>
    </w:p>
  </w:footnote>
  <w:footnote w:id="69">
    <w:p w14:paraId="26A93B68" w14:textId="2E3E360F"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70">
    <w:p w14:paraId="3295395D" w14:textId="4551136A" w:rsidR="0087211B" w:rsidRPr="00332BAA" w:rsidRDefault="0087211B" w:rsidP="00332BAA">
      <w:pPr>
        <w:pStyle w:val="DipnotMetni"/>
        <w:jc w:val="both"/>
        <w:rPr>
          <w:rFonts w:ascii="Times New Roman" w:hAnsi="Times New Roman" w:cs="Times New Roman"/>
        </w:rPr>
      </w:pPr>
      <w:r w:rsidRPr="00332BAA">
        <w:rPr>
          <w:rStyle w:val="DipnotBavurusu"/>
          <w:rFonts w:ascii="Times New Roman" w:hAnsi="Times New Roman" w:cs="Times New Roman"/>
        </w:rPr>
        <w:footnoteRef/>
      </w:r>
      <w:r w:rsidRPr="00332BAA">
        <w:rPr>
          <w:rFonts w:ascii="Times New Roman" w:hAnsi="Times New Roman" w:cs="Times New Roman"/>
        </w:rPr>
        <w:t xml:space="preserve"> 17/09/2020 tarihli ve 31247 sayılı Resmî Gazete'de yayımlanan 10/09/2020 tarihli ve 9537 sayılı Kurul Kararı ile değiştirilmiştir.</w:t>
      </w:r>
    </w:p>
  </w:footnote>
  <w:footnote w:id="71">
    <w:p w14:paraId="246EAB09" w14:textId="0B5F39A2" w:rsidR="0087211B" w:rsidRDefault="0087211B">
      <w:pPr>
        <w:pStyle w:val="DipnotMetni"/>
      </w:pPr>
      <w:r>
        <w:rPr>
          <w:rStyle w:val="DipnotBavurusu"/>
        </w:rPr>
        <w:footnoteRef/>
      </w:r>
      <w:r>
        <w:t xml:space="preserve"> </w:t>
      </w:r>
      <w:r w:rsidRPr="00114152">
        <w:rPr>
          <w:rFonts w:ascii="Times New Roman" w:hAnsi="Times New Roman" w:cs="Times New Roman"/>
        </w:rPr>
        <w:t>29/01/2020 tarihli ve 31023 sayılı Resmî Gazete'de yayımlanan 23/01/2020 tarih ve 9138 sayılı Kurul Kararı ile eklenmiştir.</w:t>
      </w:r>
    </w:p>
  </w:footnote>
  <w:footnote w:id="72">
    <w:p w14:paraId="679CCE79" w14:textId="074A09C5" w:rsidR="0087211B" w:rsidRPr="00332BAA" w:rsidRDefault="0087211B" w:rsidP="00332BAA">
      <w:pPr>
        <w:pStyle w:val="DipnotMetni"/>
        <w:jc w:val="both"/>
        <w:rPr>
          <w:rFonts w:ascii="Times New Roman" w:hAnsi="Times New Roman" w:cs="Times New Roman"/>
        </w:rPr>
      </w:pPr>
      <w:r w:rsidRPr="00332BAA">
        <w:rPr>
          <w:rStyle w:val="DipnotBavurusu"/>
          <w:rFonts w:ascii="Times New Roman" w:hAnsi="Times New Roman" w:cs="Times New Roman"/>
        </w:rPr>
        <w:footnoteRef/>
      </w:r>
      <w:r w:rsidRPr="00332BAA">
        <w:rPr>
          <w:rFonts w:ascii="Times New Roman" w:hAnsi="Times New Roman" w:cs="Times New Roman"/>
        </w:rPr>
        <w:t xml:space="preserve"> 17/09/2020 tarihli ve 31247 sayılı Resmî Gazete'de yayımlanan 10/09/2020 tarihli ve 9537 sayılı Kurul Kararı ile değiştirilmiştir.</w:t>
      </w:r>
    </w:p>
  </w:footnote>
  <w:footnote w:id="73">
    <w:p w14:paraId="4AACFA09" w14:textId="687F2D51" w:rsidR="0087211B" w:rsidRDefault="0087211B" w:rsidP="00FD6C6B">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74">
    <w:p w14:paraId="6EBA0FE9" w14:textId="0D79C4DD" w:rsidR="0087211B" w:rsidRDefault="0087211B" w:rsidP="00FD6C6B">
      <w:pPr>
        <w:pStyle w:val="DipnotMetni"/>
        <w:jc w:val="both"/>
      </w:pPr>
      <w:r>
        <w:rPr>
          <w:rStyle w:val="DipnotBavurusu"/>
        </w:rPr>
        <w:footnoteRef/>
      </w:r>
      <w:r>
        <w:t xml:space="preserve"> </w:t>
      </w:r>
      <w:r w:rsidRPr="005A06AF">
        <w:t>17/07/2018 tarihli ve 30481 sayılı Resmî Gazete'de yayımlanan 12/07/2018 ve 7954 sayılı Kurul Kararı ile değiştirilmiştir.</w:t>
      </w:r>
    </w:p>
  </w:footnote>
  <w:footnote w:id="75">
    <w:p w14:paraId="7C5AD012" w14:textId="41F490EB" w:rsidR="0087211B" w:rsidRPr="005654AC" w:rsidRDefault="0087211B" w:rsidP="005A06AF">
      <w:pPr>
        <w:pStyle w:val="DipnotMetni"/>
        <w:jc w:val="both"/>
        <w:rPr>
          <w:rFonts w:ascii="Times New Roman" w:hAnsi="Times New Roman" w:cs="Times New Roman"/>
        </w:rPr>
      </w:pPr>
      <w:r>
        <w:rPr>
          <w:rStyle w:val="DipnotBavurusu"/>
        </w:rPr>
        <w:footnoteRef/>
      </w:r>
      <w:r>
        <w:t xml:space="preserve"> </w:t>
      </w:r>
      <w:r w:rsidRPr="005654AC">
        <w:rPr>
          <w:rFonts w:ascii="Times New Roman" w:hAnsi="Times New Roman" w:cs="Times New Roman"/>
        </w:rPr>
        <w:t>17/07/2018 tarihli ve 30481 sayılı Resmî Gazete'de yayımlanan 12/07/2018 ve 7954 sayılı Kurul Kararı ile değiştirilmiştir.</w:t>
      </w:r>
    </w:p>
  </w:footnote>
  <w:footnote w:id="76">
    <w:p w14:paraId="5EA9F3FE" w14:textId="759ADD09" w:rsidR="0087211B" w:rsidRDefault="0087211B" w:rsidP="005A06AF">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77">
    <w:p w14:paraId="1EFE311F" w14:textId="117306B5" w:rsidR="0087211B" w:rsidRDefault="0087211B" w:rsidP="005A06AF">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78">
    <w:p w14:paraId="21840903" w14:textId="10FE7A7B" w:rsidR="0087211B" w:rsidRPr="005654AC" w:rsidRDefault="0087211B" w:rsidP="005654AC">
      <w:pPr>
        <w:pStyle w:val="DipnotMetni"/>
        <w:jc w:val="both"/>
        <w:rPr>
          <w:rFonts w:ascii="Times New Roman" w:hAnsi="Times New Roman" w:cs="Times New Roman"/>
        </w:rPr>
      </w:pPr>
      <w:r>
        <w:rPr>
          <w:rStyle w:val="DipnotBavurusu"/>
        </w:rPr>
        <w:footnoteRef/>
      </w:r>
      <w:r>
        <w:t xml:space="preserve"> </w:t>
      </w:r>
      <w:r w:rsidRPr="005654AC">
        <w:rPr>
          <w:rFonts w:ascii="Times New Roman" w:hAnsi="Times New Roman" w:cs="Times New Roman"/>
        </w:rPr>
        <w:t>17/07/2018 tarihli ve 30481 sayılı Resmî Gazete'de yayımlanan 12/07/2018 ve 7954 sayılı Kurul Kararı ile değiştirilmiştir</w:t>
      </w:r>
      <w:r>
        <w:rPr>
          <w:rFonts w:ascii="Times New Roman" w:hAnsi="Times New Roman" w:cs="Times New Roman"/>
        </w:rPr>
        <w:t>.</w:t>
      </w:r>
    </w:p>
  </w:footnote>
  <w:footnote w:id="79">
    <w:p w14:paraId="23E66EA3" w14:textId="38683678" w:rsidR="0087211B" w:rsidRDefault="0087211B" w:rsidP="005654AC">
      <w:pPr>
        <w:pStyle w:val="DipnotMetni"/>
        <w:jc w:val="both"/>
      </w:pPr>
      <w:r>
        <w:rPr>
          <w:rStyle w:val="DipnotBavurusu"/>
        </w:rPr>
        <w:footnoteRef/>
      </w:r>
      <w:r>
        <w:t xml:space="preserve"> </w:t>
      </w:r>
      <w:r w:rsidRPr="005654AC">
        <w:rPr>
          <w:rFonts w:ascii="Times New Roman" w:hAnsi="Times New Roman" w:cs="Times New Roman"/>
        </w:rPr>
        <w:t>17/07/2018 tarihli ve 30481 sayılı Resmî Gazete'de yayımlanan 12/07/2018 ve 7954 sayılı Kurul Kararı ile değiştirilmiştir</w:t>
      </w:r>
      <w:r>
        <w:rPr>
          <w:rFonts w:ascii="Times New Roman" w:hAnsi="Times New Roman" w:cs="Times New Roman"/>
        </w:rPr>
        <w:t>.</w:t>
      </w:r>
    </w:p>
  </w:footnote>
  <w:footnote w:id="80">
    <w:p w14:paraId="518203BF" w14:textId="5447D8C3" w:rsidR="0087211B" w:rsidRDefault="0087211B" w:rsidP="005654AC">
      <w:pPr>
        <w:pStyle w:val="DipnotMetni"/>
        <w:jc w:val="both"/>
      </w:pPr>
      <w:r>
        <w:rPr>
          <w:rStyle w:val="DipnotBavurusu"/>
        </w:rPr>
        <w:footnoteRef/>
      </w:r>
      <w:r>
        <w:t xml:space="preserve"> </w:t>
      </w:r>
      <w:r w:rsidRPr="005654AC">
        <w:rPr>
          <w:rFonts w:ascii="Times New Roman" w:hAnsi="Times New Roman" w:cs="Times New Roman"/>
        </w:rPr>
        <w:t>17/07/2018 tarihli ve 30481 sayılı Resmî Gazete'de yayımlanan 12/07/2018 ve 7954 sayılı Kurul Kararı ile değiştirilmiştir</w:t>
      </w:r>
      <w:r>
        <w:rPr>
          <w:rFonts w:ascii="Times New Roman" w:hAnsi="Times New Roman" w:cs="Times New Roman"/>
        </w:rPr>
        <w:t>.</w:t>
      </w:r>
    </w:p>
  </w:footnote>
  <w:footnote w:id="81">
    <w:p w14:paraId="06252B4C" w14:textId="5B0D4AF5" w:rsidR="0087211B" w:rsidRDefault="0087211B" w:rsidP="005654AC">
      <w:pPr>
        <w:pStyle w:val="DipnotMetni"/>
        <w:jc w:val="both"/>
      </w:pPr>
      <w:r>
        <w:rPr>
          <w:rStyle w:val="DipnotBavurusu"/>
        </w:rPr>
        <w:footnoteRef/>
      </w:r>
      <w:r>
        <w:t xml:space="preserve"> </w:t>
      </w:r>
      <w:r w:rsidRPr="005654AC">
        <w:rPr>
          <w:rFonts w:ascii="Times New Roman" w:hAnsi="Times New Roman" w:cs="Times New Roman"/>
        </w:rPr>
        <w:t>17/07/2018 tarihli ve 30481 sayılı Resmî Gazete'de yayımlanan 12/07/2018 ve 7954 sayılı Kurul Kararı ile değiştirilmiştir</w:t>
      </w:r>
      <w:r>
        <w:rPr>
          <w:rFonts w:ascii="Times New Roman" w:hAnsi="Times New Roman" w:cs="Times New Roman"/>
        </w:rPr>
        <w:t>.</w:t>
      </w:r>
    </w:p>
  </w:footnote>
  <w:footnote w:id="82">
    <w:p w14:paraId="3856B71B" w14:textId="18F5BE1E" w:rsidR="0087211B" w:rsidRDefault="0087211B" w:rsidP="00032033">
      <w:pPr>
        <w:pStyle w:val="DipnotMetni"/>
        <w:jc w:val="both"/>
      </w:pPr>
      <w:r>
        <w:rPr>
          <w:rStyle w:val="DipnotBavurusu"/>
        </w:rPr>
        <w:footnoteRef/>
      </w:r>
      <w:r>
        <w:t xml:space="preserve"> </w:t>
      </w:r>
      <w:r w:rsidRPr="00032033">
        <w:rPr>
          <w:rFonts w:ascii="Times New Roman" w:hAnsi="Times New Roman" w:cs="Times New Roman"/>
        </w:rPr>
        <w:t>29/12/2018 tarihli ve 30640 sayılı Resmi Gazete’de yayımlanan 27/12/2018 tarih</w:t>
      </w:r>
      <w:r>
        <w:rPr>
          <w:rFonts w:ascii="Times New Roman" w:hAnsi="Times New Roman" w:cs="Times New Roman"/>
        </w:rPr>
        <w:t>li</w:t>
      </w:r>
      <w:r w:rsidRPr="00032033">
        <w:rPr>
          <w:rFonts w:ascii="Times New Roman" w:hAnsi="Times New Roman" w:cs="Times New Roman"/>
        </w:rPr>
        <w:t xml:space="preserve"> ve 8294 sayılı Kurul Kararı ile değiştirilmiştir.</w:t>
      </w:r>
    </w:p>
  </w:footnote>
  <w:footnote w:id="83">
    <w:p w14:paraId="177A8132" w14:textId="6347F84B" w:rsidR="0087211B" w:rsidRDefault="0087211B">
      <w:pPr>
        <w:pStyle w:val="DipnotMetni"/>
      </w:pPr>
      <w:r>
        <w:rPr>
          <w:rStyle w:val="DipnotBavurusu"/>
        </w:rPr>
        <w:footnoteRef/>
      </w:r>
      <w:r>
        <w:t xml:space="preserve"> </w:t>
      </w:r>
      <w:r w:rsidRPr="005654AC">
        <w:rPr>
          <w:rFonts w:ascii="Times New Roman" w:hAnsi="Times New Roman" w:cs="Times New Roman"/>
        </w:rPr>
        <w:t>17/07/2018 tarihli ve 30481 sayılı Resmî Gazete'de yayımlanan 12/07/2018 ve 7954 sayılı Kurul Kararı ile değiştirilmiştir</w:t>
      </w:r>
      <w:r>
        <w:rPr>
          <w:rFonts w:ascii="Times New Roman" w:hAnsi="Times New Roman" w:cs="Times New Roman"/>
        </w:rPr>
        <w:t>.</w:t>
      </w:r>
    </w:p>
  </w:footnote>
  <w:footnote w:id="84">
    <w:p w14:paraId="5CADA279" w14:textId="4F5A8345" w:rsidR="0087211B" w:rsidRDefault="0087211B">
      <w:pPr>
        <w:pStyle w:val="DipnotMetni"/>
      </w:pPr>
      <w:r>
        <w:rPr>
          <w:rStyle w:val="DipnotBavurusu"/>
        </w:rPr>
        <w:footnoteRef/>
      </w:r>
      <w:r>
        <w:t xml:space="preserve"> </w:t>
      </w:r>
      <w:r w:rsidRPr="005654AC">
        <w:rPr>
          <w:rFonts w:ascii="Times New Roman" w:hAnsi="Times New Roman" w:cs="Times New Roman"/>
        </w:rPr>
        <w:t>17/07/2018 tarihli ve 30481 sayılı Resmî Gazete'de yayımlanan 12/07/2018 ve 7954 sayılı Kurul Kararı ile değiştirilmiştir</w:t>
      </w:r>
      <w:r>
        <w:rPr>
          <w:rFonts w:ascii="Times New Roman" w:hAnsi="Times New Roman" w:cs="Times New Roman"/>
        </w:rPr>
        <w:t>.</w:t>
      </w:r>
    </w:p>
  </w:footnote>
  <w:footnote w:id="85">
    <w:p w14:paraId="6AFD4DD5" w14:textId="7B7D633A"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86">
    <w:p w14:paraId="43330D8E" w14:textId="45F4E302" w:rsidR="0087211B" w:rsidRDefault="0087211B">
      <w:pPr>
        <w:pStyle w:val="DipnotMetni"/>
      </w:pPr>
      <w:r>
        <w:rPr>
          <w:rStyle w:val="DipnotBavurusu"/>
        </w:rPr>
        <w:footnoteRef/>
      </w:r>
      <w:r>
        <w:t xml:space="preserve"> </w:t>
      </w:r>
      <w:r w:rsidRPr="005654AC">
        <w:rPr>
          <w:rFonts w:ascii="Times New Roman" w:hAnsi="Times New Roman" w:cs="Times New Roman"/>
        </w:rPr>
        <w:t>17/07/2018 tarihli ve 30481 sayılı Resmî Gazete'de yayımlanan 12/07/2018 ve 7954 sayılı Kurul Kararı ile değiştirilmiştir</w:t>
      </w:r>
      <w:r>
        <w:rPr>
          <w:rFonts w:ascii="Times New Roman" w:hAnsi="Times New Roman" w:cs="Times New Roman"/>
        </w:rPr>
        <w:t>.</w:t>
      </w:r>
    </w:p>
  </w:footnote>
  <w:footnote w:id="87">
    <w:p w14:paraId="5D699DD0" w14:textId="2C544149"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88">
    <w:p w14:paraId="762E8F15" w14:textId="28086A38" w:rsidR="0087211B" w:rsidRDefault="0087211B" w:rsidP="005654AC">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89">
    <w:p w14:paraId="50F41E3E" w14:textId="2544CC59" w:rsidR="0087211B" w:rsidRDefault="0087211B" w:rsidP="005654AC">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90">
    <w:p w14:paraId="0C85EFC6" w14:textId="261FC2C6"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91">
    <w:p w14:paraId="655E4FF4" w14:textId="45758F77" w:rsidR="0087211B" w:rsidRDefault="0087211B" w:rsidP="00FC7A41">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92">
    <w:p w14:paraId="4AA89252" w14:textId="62F3FE74" w:rsidR="0087211B" w:rsidRDefault="0087211B" w:rsidP="00FC7A41">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93">
    <w:p w14:paraId="0AD55E45" w14:textId="3CBB9F3E" w:rsidR="0087211B" w:rsidRDefault="0087211B" w:rsidP="00FC7A41">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94">
    <w:p w14:paraId="1EF0720E" w14:textId="5DDB2F8A" w:rsidR="0087211B" w:rsidRDefault="0087211B">
      <w:pPr>
        <w:pStyle w:val="DipnotMetni"/>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95">
    <w:p w14:paraId="67C6BD3E" w14:textId="4092A51A" w:rsidR="0087211B" w:rsidRDefault="0087211B" w:rsidP="005A06AF">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96">
    <w:p w14:paraId="6154AC69" w14:textId="323505B7" w:rsidR="0087211B" w:rsidRDefault="0087211B" w:rsidP="005A06AF">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97">
    <w:p w14:paraId="231A6A93" w14:textId="649EE5ED" w:rsidR="0087211B" w:rsidRDefault="0087211B" w:rsidP="005A06AF">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98">
    <w:p w14:paraId="3261D17A" w14:textId="072189D7" w:rsidR="0087211B" w:rsidRDefault="0087211B" w:rsidP="005A06AF">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99">
    <w:p w14:paraId="56462558" w14:textId="250D3F95" w:rsidR="0087211B" w:rsidRDefault="0087211B" w:rsidP="00E20A04">
      <w:pPr>
        <w:pStyle w:val="DipnotMetni"/>
        <w:contextualSpacing/>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8.6 maddesi kaldırılmıştır.</w:t>
      </w:r>
    </w:p>
  </w:footnote>
  <w:footnote w:id="100">
    <w:p w14:paraId="6727AAA8" w14:textId="78277493" w:rsidR="0087211B" w:rsidRPr="00332BAA" w:rsidRDefault="0087211B" w:rsidP="00332BAA">
      <w:pPr>
        <w:pStyle w:val="DipnotMetni"/>
        <w:jc w:val="both"/>
        <w:rPr>
          <w:rFonts w:ascii="Times New Roman" w:hAnsi="Times New Roman" w:cs="Times New Roman"/>
        </w:rPr>
      </w:pPr>
      <w:r w:rsidRPr="00332BAA">
        <w:rPr>
          <w:rStyle w:val="DipnotBavurusu"/>
          <w:rFonts w:ascii="Times New Roman" w:hAnsi="Times New Roman" w:cs="Times New Roman"/>
        </w:rPr>
        <w:footnoteRef/>
      </w:r>
      <w:r w:rsidRPr="00332BAA">
        <w:rPr>
          <w:rFonts w:ascii="Times New Roman" w:hAnsi="Times New Roman" w:cs="Times New Roman"/>
        </w:rPr>
        <w:t xml:space="preserve"> 17/09/2020 tarihli ve 31247 sayılı Resmî Gazete'de yayımlanan 10/09/2020 tarihli ve 9537 sayılı Kurul Kararı ile değiştirilmiştir.</w:t>
      </w:r>
    </w:p>
  </w:footnote>
  <w:footnote w:id="101">
    <w:p w14:paraId="63AD9C3C" w14:textId="1E2BC6CE" w:rsidR="0087211B" w:rsidRDefault="0087211B" w:rsidP="00E20A04">
      <w:pPr>
        <w:pStyle w:val="DipnotMetni"/>
        <w:contextualSpacing/>
      </w:pPr>
      <w:r>
        <w:rPr>
          <w:rStyle w:val="DipnotBavurusu"/>
        </w:rPr>
        <w:footnoteRef/>
      </w:r>
      <w:r>
        <w:t xml:space="preserve"> Bu bölüm, </w:t>
      </w:r>
      <w:r>
        <w:rPr>
          <w:rFonts w:ascii="Times New Roman" w:hAnsi="Times New Roman" w:cs="Times New Roman"/>
        </w:rPr>
        <w:t>17/07/2018 tarihli ve 30481 sayılı Resmî Gazete'de yayımlanan 12/07/2018 ve 7954 sayılı Kurul Kararı ile eklenmiştir.</w:t>
      </w:r>
    </w:p>
  </w:footnote>
  <w:footnote w:id="102">
    <w:p w14:paraId="6BE60ABA" w14:textId="1CEA73AF"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103">
    <w:p w14:paraId="263971A1" w14:textId="25B9F01F" w:rsidR="0087211B" w:rsidRDefault="0087211B" w:rsidP="003566E9">
      <w:pPr>
        <w:pStyle w:val="DipnotMetni"/>
        <w:jc w:val="both"/>
      </w:pPr>
      <w:r>
        <w:rPr>
          <w:rStyle w:val="DipnotBavurusu"/>
        </w:rPr>
        <w:footnoteRef/>
      </w:r>
      <w:r>
        <w:t xml:space="preserve"> </w:t>
      </w:r>
      <w:r w:rsidRPr="003566E9">
        <w:rPr>
          <w:rFonts w:ascii="Times New Roman" w:hAnsi="Times New Roman" w:cs="Times New Roman"/>
        </w:rPr>
        <w:t>29/12/2018 tarihli ve 30640 sayılı Resmi Gazete’de yayımlanan 27/12/2018 tarih</w:t>
      </w:r>
      <w:r>
        <w:rPr>
          <w:rFonts w:ascii="Times New Roman" w:hAnsi="Times New Roman" w:cs="Times New Roman"/>
        </w:rPr>
        <w:t>li</w:t>
      </w:r>
      <w:r w:rsidRPr="003566E9">
        <w:rPr>
          <w:rFonts w:ascii="Times New Roman" w:hAnsi="Times New Roman" w:cs="Times New Roman"/>
        </w:rPr>
        <w:t xml:space="preserve"> ve 8294 sayılı Kurul Kararı ile değiştirilmiştir.</w:t>
      </w:r>
    </w:p>
  </w:footnote>
  <w:footnote w:id="104">
    <w:p w14:paraId="65259F70" w14:textId="69AEEFD4" w:rsidR="0087211B" w:rsidRDefault="0087211B" w:rsidP="005C2E13">
      <w:pPr>
        <w:pStyle w:val="DipnotMetni"/>
        <w:jc w:val="both"/>
      </w:pPr>
      <w:r>
        <w:rPr>
          <w:rStyle w:val="DipnotBavurusu"/>
        </w:rPr>
        <w:footnoteRef/>
      </w:r>
      <w:r>
        <w:t xml:space="preserve"> </w:t>
      </w:r>
      <w:r w:rsidRPr="005C2E13">
        <w:rPr>
          <w:rFonts w:ascii="Times New Roman" w:hAnsi="Times New Roman" w:cs="Times New Roman"/>
        </w:rPr>
        <w:t>29/12/2018 tarihli ve 30640 sayılı Resmi Gazete’de yayımlanan 27/12/2018 tarih</w:t>
      </w:r>
      <w:r>
        <w:rPr>
          <w:rFonts w:ascii="Times New Roman" w:hAnsi="Times New Roman" w:cs="Times New Roman"/>
        </w:rPr>
        <w:t>li</w:t>
      </w:r>
      <w:r w:rsidRPr="005C2E13">
        <w:rPr>
          <w:rFonts w:ascii="Times New Roman" w:hAnsi="Times New Roman" w:cs="Times New Roman"/>
        </w:rPr>
        <w:t xml:space="preserve"> ve 8294 sayılı Kurul Kararı ile değiştirilmiştir.</w:t>
      </w:r>
    </w:p>
  </w:footnote>
  <w:footnote w:id="105">
    <w:p w14:paraId="329F9E29" w14:textId="67A3FE17"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106">
    <w:p w14:paraId="4419755D" w14:textId="004CC6D1"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107">
    <w:p w14:paraId="026FD188" w14:textId="6209F901" w:rsidR="0087211B" w:rsidRDefault="0087211B">
      <w:pPr>
        <w:pStyle w:val="DipnotMetni"/>
      </w:pPr>
      <w:r>
        <w:rPr>
          <w:rStyle w:val="DipnotBavurusu"/>
        </w:rPr>
        <w:footnoteRef/>
      </w:r>
      <w:r>
        <w:t xml:space="preserve"> </w:t>
      </w:r>
      <w:r w:rsidRPr="00114152">
        <w:rPr>
          <w:rFonts w:ascii="Times New Roman" w:hAnsi="Times New Roman" w:cs="Times New Roman"/>
        </w:rPr>
        <w:t>29/01/2020 tarihli ve 31023 sayılı Resmî Gazete'de yayımlanan 23/01/2020 tarih ve 9138 sayılı Kurul Kararı ile eklenmiştir.</w:t>
      </w:r>
    </w:p>
  </w:footnote>
  <w:footnote w:id="108">
    <w:p w14:paraId="4DA9449B" w14:textId="1C85F8AE"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değiştirilmiştir.</w:t>
      </w:r>
    </w:p>
  </w:footnote>
  <w:footnote w:id="109">
    <w:p w14:paraId="035C53DA" w14:textId="1A355E29" w:rsidR="0087211B" w:rsidRDefault="0087211B" w:rsidP="008E047F">
      <w:pPr>
        <w:pStyle w:val="DipnotMetni"/>
        <w:jc w:val="both"/>
      </w:pPr>
      <w:r>
        <w:rPr>
          <w:rStyle w:val="DipnotBavurusu"/>
        </w:rPr>
        <w:footnoteRef/>
      </w:r>
      <w:r>
        <w:t xml:space="preserve"> </w:t>
      </w:r>
      <w:r w:rsidRPr="00C91851">
        <w:rPr>
          <w:rFonts w:ascii="Times New Roman" w:hAnsi="Times New Roman" w:cs="Times New Roman"/>
        </w:rPr>
        <w:t>29/12/2018 tarihli ve 30640 sayılı Resmi Gazete’de yayımlanan 27/12/2018 tarih</w:t>
      </w:r>
      <w:r>
        <w:rPr>
          <w:rFonts w:ascii="Times New Roman" w:hAnsi="Times New Roman" w:cs="Times New Roman"/>
        </w:rPr>
        <w:t>li</w:t>
      </w:r>
      <w:r w:rsidRPr="00C91851">
        <w:rPr>
          <w:rFonts w:ascii="Times New Roman" w:hAnsi="Times New Roman" w:cs="Times New Roman"/>
        </w:rPr>
        <w:t xml:space="preserve"> ve 8294 sayılı Kurul Kararı ile değiştirilmiştir.</w:t>
      </w:r>
    </w:p>
  </w:footnote>
  <w:footnote w:id="110">
    <w:p w14:paraId="15CD5480" w14:textId="10980433" w:rsidR="0087211B" w:rsidRDefault="0087211B" w:rsidP="00134E96">
      <w:pPr>
        <w:pStyle w:val="DipnotMetni"/>
        <w:jc w:val="both"/>
      </w:pPr>
      <w:r>
        <w:rPr>
          <w:rStyle w:val="DipnotBavurusu"/>
        </w:rPr>
        <w:footnoteRef/>
      </w:r>
      <w:r>
        <w:t xml:space="preserve"> </w:t>
      </w:r>
      <w:r w:rsidRPr="00134E96">
        <w:rPr>
          <w:rFonts w:ascii="Times New Roman" w:hAnsi="Times New Roman" w:cs="Times New Roman"/>
        </w:rPr>
        <w:t>29/12/2018 tarihli ve 30640 sayılı Resmi Gazete’de yayımlanan 27/12/2018 tarih</w:t>
      </w:r>
      <w:r>
        <w:rPr>
          <w:rFonts w:ascii="Times New Roman" w:hAnsi="Times New Roman" w:cs="Times New Roman"/>
        </w:rPr>
        <w:t>li</w:t>
      </w:r>
      <w:r w:rsidRPr="00134E96">
        <w:rPr>
          <w:rFonts w:ascii="Times New Roman" w:hAnsi="Times New Roman" w:cs="Times New Roman"/>
        </w:rPr>
        <w:t xml:space="preserve"> ve 8294 sayılı Kurul Kararı ile değiştirilmiştir.</w:t>
      </w:r>
    </w:p>
  </w:footnote>
  <w:footnote w:id="111">
    <w:p w14:paraId="22AAC56F" w14:textId="39E2A1FC" w:rsidR="0087211B" w:rsidRPr="00332BAA" w:rsidRDefault="0087211B" w:rsidP="00332BAA">
      <w:pPr>
        <w:pStyle w:val="DipnotMetni"/>
        <w:jc w:val="both"/>
        <w:rPr>
          <w:rFonts w:ascii="Times New Roman" w:hAnsi="Times New Roman" w:cs="Times New Roman"/>
        </w:rPr>
      </w:pPr>
      <w:r w:rsidRPr="00332BAA">
        <w:rPr>
          <w:rStyle w:val="DipnotBavurusu"/>
          <w:rFonts w:ascii="Times New Roman" w:hAnsi="Times New Roman" w:cs="Times New Roman"/>
        </w:rPr>
        <w:footnoteRef/>
      </w:r>
      <w:r w:rsidRPr="00332BAA">
        <w:rPr>
          <w:rFonts w:ascii="Times New Roman" w:hAnsi="Times New Roman" w:cs="Times New Roman"/>
        </w:rPr>
        <w:t xml:space="preserve"> 17/09/2020 tarihli ve 31247 sayılı Resmî Gazete'de yayımlanan 10/09/2020 tarihli ve 9537 sayılı Kurul Kararı ile değiştirilmiştir.</w:t>
      </w:r>
    </w:p>
  </w:footnote>
  <w:footnote w:id="112">
    <w:p w14:paraId="3AD48DAA" w14:textId="1CB4C7C9" w:rsidR="0087211B" w:rsidRPr="00A503CB" w:rsidRDefault="0087211B" w:rsidP="00A503CB">
      <w:pPr>
        <w:pStyle w:val="DipnotMetni"/>
        <w:jc w:val="both"/>
        <w:rPr>
          <w:rFonts w:ascii="Times New Roman" w:hAnsi="Times New Roman" w:cs="Times New Roman"/>
        </w:rPr>
      </w:pPr>
      <w:r w:rsidRPr="00A503CB">
        <w:rPr>
          <w:rStyle w:val="DipnotBavurusu"/>
          <w:rFonts w:ascii="Times New Roman" w:hAnsi="Times New Roman" w:cs="Times New Roman"/>
        </w:rPr>
        <w:footnoteRef/>
      </w:r>
      <w:r w:rsidRPr="00A503CB">
        <w:rPr>
          <w:rFonts w:ascii="Times New Roman" w:hAnsi="Times New Roman" w:cs="Times New Roman"/>
        </w:rPr>
        <w:t xml:space="preserve"> 17/09/2020 tarihli ve 31247 sayılı Resmî Gazete'de yayımlanan 10/09/2020 tarihli ve 9537 sayılı Kurul Kararı ile değiştirilmiştir.</w:t>
      </w:r>
    </w:p>
  </w:footnote>
  <w:footnote w:id="113">
    <w:p w14:paraId="6B6589F3" w14:textId="315C71FB" w:rsidR="0087211B" w:rsidRPr="00056D7B" w:rsidRDefault="0087211B" w:rsidP="00056D7B">
      <w:pPr>
        <w:pStyle w:val="DipnotMetni"/>
        <w:jc w:val="both"/>
        <w:rPr>
          <w:rFonts w:ascii="Times New Roman" w:hAnsi="Times New Roman" w:cs="Times New Roman"/>
        </w:rPr>
      </w:pPr>
      <w:r>
        <w:rPr>
          <w:rStyle w:val="DipnotBavurusu"/>
        </w:rPr>
        <w:footnoteRef/>
      </w:r>
      <w:r>
        <w:t xml:space="preserve"> </w:t>
      </w:r>
      <w:r w:rsidRPr="00056D7B">
        <w:rPr>
          <w:rFonts w:ascii="Times New Roman" w:hAnsi="Times New Roman" w:cs="Times New Roman"/>
        </w:rPr>
        <w:t>17/07/2018 tarihli ve 30481 sayılı Resmî Gazete'de yayımlanan 12/07/2018 ve 7954 sayılı Kurul Kararı ile madde numarası değiştirilmiştir.</w:t>
      </w:r>
    </w:p>
  </w:footnote>
  <w:footnote w:id="114">
    <w:p w14:paraId="49D80E4F" w14:textId="773D8D35" w:rsidR="0087211B" w:rsidRDefault="0087211B" w:rsidP="00056D7B">
      <w:pPr>
        <w:pStyle w:val="DipnotMetni"/>
        <w:jc w:val="both"/>
      </w:pPr>
      <w:r>
        <w:rPr>
          <w:rStyle w:val="DipnotBavurusu"/>
        </w:rPr>
        <w:footnoteRef/>
      </w:r>
      <w:r>
        <w:t xml:space="preserve"> </w:t>
      </w:r>
      <w:r w:rsidRPr="00056D7B">
        <w:rPr>
          <w:rFonts w:ascii="Times New Roman" w:hAnsi="Times New Roman" w:cs="Times New Roman"/>
        </w:rPr>
        <w:t>17/07/2018 tarihli ve 30481 sayılı Resmî Gazete'de yayımlanan 12/07/2018 ve 7954 sayılı Kurul Kararı ile madde numarası değiştirilmiştir</w:t>
      </w:r>
      <w:r w:rsidRPr="00364E8C">
        <w:t>.</w:t>
      </w:r>
    </w:p>
  </w:footnote>
  <w:footnote w:id="115">
    <w:p w14:paraId="4CDEEADD" w14:textId="63B29382" w:rsidR="0087211B" w:rsidRDefault="0087211B" w:rsidP="00056D7B">
      <w:pPr>
        <w:pStyle w:val="DipnotMetni"/>
        <w:jc w:val="both"/>
      </w:pPr>
      <w:r>
        <w:rPr>
          <w:rStyle w:val="DipnotBavurusu"/>
        </w:rPr>
        <w:footnoteRef/>
      </w:r>
      <w:r>
        <w:t xml:space="preserve"> </w:t>
      </w:r>
      <w:r w:rsidRPr="00056D7B">
        <w:rPr>
          <w:rFonts w:ascii="Times New Roman" w:hAnsi="Times New Roman" w:cs="Times New Roman"/>
        </w:rPr>
        <w:t>17/07/2018 tarihli ve 30481 sayılı Resmî Gazete'de yayımlanan 12/07/2018 ve 7954 sayılı Kurul Kararı ile madde numarası değiştirilmiştir</w:t>
      </w:r>
      <w:r w:rsidRPr="00364E8C">
        <w:t>.</w:t>
      </w:r>
    </w:p>
  </w:footnote>
  <w:footnote w:id="116">
    <w:p w14:paraId="12B7B10C" w14:textId="281BED99" w:rsidR="0087211B" w:rsidRPr="00056D7B" w:rsidRDefault="0087211B" w:rsidP="00056D7B">
      <w:pPr>
        <w:pStyle w:val="DipnotMetni"/>
        <w:jc w:val="both"/>
        <w:rPr>
          <w:rFonts w:ascii="Times New Roman" w:hAnsi="Times New Roman" w:cs="Times New Roman"/>
        </w:rPr>
      </w:pPr>
      <w:r>
        <w:rPr>
          <w:rStyle w:val="DipnotBavurusu"/>
        </w:rPr>
        <w:footnoteRef/>
      </w:r>
      <w:r>
        <w:t xml:space="preserve"> </w:t>
      </w:r>
      <w:r w:rsidRPr="00056D7B">
        <w:rPr>
          <w:rFonts w:ascii="Times New Roman" w:hAnsi="Times New Roman" w:cs="Times New Roman"/>
        </w:rPr>
        <w:t>17/07/2018 tarihli ve 30481 sayılı Resmî Gazete'de yayımlanan 12/07/2018 ve 7954 sayılı Kurul Kararı ile değiştirilmiştir.</w:t>
      </w:r>
    </w:p>
  </w:footnote>
  <w:footnote w:id="117">
    <w:p w14:paraId="0E36DDB2" w14:textId="7AB55E41" w:rsidR="0087211B" w:rsidRDefault="0087211B" w:rsidP="00056D7B">
      <w:pPr>
        <w:pStyle w:val="DipnotMetni"/>
        <w:jc w:val="both"/>
      </w:pPr>
      <w:r>
        <w:rPr>
          <w:rStyle w:val="DipnotBavurusu"/>
        </w:rPr>
        <w:footnoteRef/>
      </w:r>
      <w:r>
        <w:t xml:space="preserve"> </w:t>
      </w:r>
      <w:r w:rsidRPr="00056D7B">
        <w:rPr>
          <w:rFonts w:ascii="Times New Roman" w:hAnsi="Times New Roman" w:cs="Times New Roman"/>
        </w:rPr>
        <w:t>17/07/2018 tarihli ve 30481 sayılı Resmî Gazete'de yayımlanan 12/07/2018 ve 7954 sayılı Kurul Kararı ile madde numarası değiştirilmiştir.</w:t>
      </w:r>
    </w:p>
  </w:footnote>
  <w:footnote w:id="118">
    <w:p w14:paraId="33E1F3BF" w14:textId="06AD4022" w:rsidR="0087211B" w:rsidRPr="00364E8C" w:rsidRDefault="0087211B" w:rsidP="00056D7B">
      <w:pPr>
        <w:pStyle w:val="DipnotMetni"/>
        <w:jc w:val="both"/>
        <w:rPr>
          <w:rFonts w:ascii="Times New Roman" w:hAnsi="Times New Roman" w:cs="Times New Roman"/>
        </w:rPr>
      </w:pPr>
      <w:r>
        <w:rPr>
          <w:rStyle w:val="DipnotBavurusu"/>
        </w:rPr>
        <w:footnoteRef/>
      </w:r>
      <w:r>
        <w:t xml:space="preserve"> </w:t>
      </w:r>
      <w:r w:rsidRPr="00364E8C">
        <w:t xml:space="preserve">  </w:t>
      </w:r>
      <w:r w:rsidRPr="00056D7B">
        <w:rPr>
          <w:rFonts w:ascii="Times New Roman" w:hAnsi="Times New Roman" w:cs="Times New Roman"/>
        </w:rPr>
        <w:t>17/07/2018 tarihli ve 30481 sayılı Resmî Gazete'de yayımlanan 12/07/2018 ve 7954 sayılı Kurul Kararı ile madde numarası değiştirilmiştir.</w:t>
      </w:r>
    </w:p>
  </w:footnote>
  <w:footnote w:id="119">
    <w:p w14:paraId="11459A83" w14:textId="74C02ECF" w:rsidR="0087211B" w:rsidRPr="00B816D7" w:rsidRDefault="0087211B" w:rsidP="00B816D7">
      <w:pPr>
        <w:pStyle w:val="DipnotMetni"/>
        <w:jc w:val="both"/>
        <w:rPr>
          <w:rFonts w:ascii="Times New Roman" w:hAnsi="Times New Roman" w:cs="Times New Roman"/>
        </w:rPr>
      </w:pPr>
      <w:r w:rsidRPr="00B816D7">
        <w:rPr>
          <w:rStyle w:val="DipnotBavurusu"/>
          <w:rFonts w:ascii="Times New Roman" w:hAnsi="Times New Roman" w:cs="Times New Roman"/>
        </w:rPr>
        <w:footnoteRef/>
      </w:r>
      <w:r w:rsidRPr="00B816D7">
        <w:rPr>
          <w:rFonts w:ascii="Times New Roman" w:hAnsi="Times New Roman" w:cs="Times New Roman"/>
        </w:rPr>
        <w:t xml:space="preserve"> 17/09/2020 tarihli ve 31247 sayılı Resmî Gazete'de yayımlanan 10/09/2020 tarihli ve 9537 sayılı Kurul Kararı ile değiştirilmiştir.</w:t>
      </w:r>
    </w:p>
  </w:footnote>
  <w:footnote w:id="120">
    <w:p w14:paraId="292C8364" w14:textId="26D3AED7" w:rsidR="0087211B" w:rsidRDefault="0087211B" w:rsidP="00056D7B">
      <w:pPr>
        <w:pStyle w:val="DipnotMetni"/>
        <w:jc w:val="both"/>
      </w:pPr>
      <w:r>
        <w:rPr>
          <w:rStyle w:val="DipnotBavurusu"/>
        </w:rPr>
        <w:footnoteRef/>
      </w:r>
      <w:r>
        <w:t xml:space="preserve"> </w:t>
      </w:r>
      <w:r w:rsidRPr="00364E8C">
        <w:t xml:space="preserve">  </w:t>
      </w:r>
      <w:r w:rsidRPr="00056D7B">
        <w:rPr>
          <w:rFonts w:ascii="Times New Roman" w:hAnsi="Times New Roman" w:cs="Times New Roman"/>
        </w:rPr>
        <w:t>17/07/2018 tarihli ve 30481 sayılı Resmî Gazete'de yayımlanan 12/07/2018 ve 7954 sayılı Kurul Kararı ile madde numarası değiştirilmiştir.</w:t>
      </w:r>
    </w:p>
  </w:footnote>
  <w:footnote w:id="121">
    <w:p w14:paraId="13FEB785" w14:textId="0D27DB16" w:rsidR="0087211B" w:rsidRPr="00056D7B" w:rsidRDefault="0087211B" w:rsidP="00056D7B">
      <w:pPr>
        <w:pStyle w:val="DipnotMetni"/>
        <w:jc w:val="both"/>
        <w:rPr>
          <w:rFonts w:ascii="Times New Roman" w:hAnsi="Times New Roman" w:cs="Times New Roman"/>
        </w:rPr>
      </w:pPr>
      <w:r w:rsidRPr="00364E8C">
        <w:rPr>
          <w:rStyle w:val="DipnotBavurusu"/>
          <w:rFonts w:ascii="Times New Roman" w:hAnsi="Times New Roman" w:cs="Times New Roman"/>
        </w:rPr>
        <w:footnoteRef/>
      </w:r>
      <w:r w:rsidRPr="00364E8C">
        <w:rPr>
          <w:rFonts w:ascii="Times New Roman" w:hAnsi="Times New Roman" w:cs="Times New Roman"/>
        </w:rPr>
        <w:t xml:space="preserve"> </w:t>
      </w:r>
      <w:r w:rsidRPr="00056D7B">
        <w:rPr>
          <w:rFonts w:ascii="Times New Roman" w:hAnsi="Times New Roman" w:cs="Times New Roman"/>
        </w:rPr>
        <w:t>17/07/2018 tarihli ve 30481 sayılı Resmî Gazete'de yayımlanan 12/07/2018 ve 7954 sayılı Kurul Kararı ile değiştirilmiştir.</w:t>
      </w:r>
    </w:p>
  </w:footnote>
  <w:footnote w:id="122">
    <w:p w14:paraId="4A10DDFA" w14:textId="0619D43D" w:rsidR="0087211B" w:rsidRDefault="0087211B" w:rsidP="00BE2B44">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değiştirilmiştir.</w:t>
      </w:r>
    </w:p>
  </w:footnote>
  <w:footnote w:id="123">
    <w:p w14:paraId="3798F016" w14:textId="49F2D7EA" w:rsidR="0087211B" w:rsidRDefault="0087211B" w:rsidP="00BE2B44">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eklenmiştir.</w:t>
      </w:r>
    </w:p>
  </w:footnote>
  <w:footnote w:id="124">
    <w:p w14:paraId="0EAB7F7D" w14:textId="7BC2BA4E" w:rsidR="0087211B" w:rsidRDefault="0087211B" w:rsidP="004E08FA">
      <w:pPr>
        <w:pStyle w:val="DipnotMetni"/>
        <w:jc w:val="both"/>
      </w:pPr>
      <w:r>
        <w:rPr>
          <w:rStyle w:val="DipnotBavurusu"/>
        </w:rPr>
        <w:footnoteRef/>
      </w:r>
      <w:r>
        <w:t xml:space="preserve"> </w:t>
      </w:r>
      <w:r w:rsidRPr="00056D7B">
        <w:rPr>
          <w:rFonts w:ascii="Times New Roman" w:hAnsi="Times New Roman" w:cs="Times New Roman"/>
        </w:rPr>
        <w:t>17/07/2018 tarihli ve 30481 sayılı Resmî Gazete'de yayımlanan 12/07/2018 ve 7954 sayılı Kurul Kararı ile madde numarası değiştirilmiştir.</w:t>
      </w:r>
    </w:p>
  </w:footnote>
  <w:footnote w:id="125">
    <w:p w14:paraId="3889EF6D" w14:textId="0F36E1C9" w:rsidR="0087211B" w:rsidRPr="0080200E" w:rsidRDefault="0087211B" w:rsidP="00BE2B44">
      <w:pPr>
        <w:pStyle w:val="DipnotMetni"/>
        <w:ind w:left="142" w:hanging="142"/>
        <w:jc w:val="both"/>
        <w:rPr>
          <w:rFonts w:ascii="Times New Roman" w:hAnsi="Times New Roman" w:cs="Times New Roman"/>
        </w:rPr>
      </w:pPr>
      <w:r w:rsidRPr="0080200E">
        <w:rPr>
          <w:rStyle w:val="DipnotBavurusu"/>
          <w:rFonts w:ascii="Times New Roman" w:hAnsi="Times New Roman" w:cs="Times New Roman"/>
        </w:rPr>
        <w:footnoteRef/>
      </w:r>
      <w:r w:rsidRPr="0080200E">
        <w:rPr>
          <w:rFonts w:ascii="Times New Roman" w:hAnsi="Times New Roman" w:cs="Times New Roman"/>
        </w:rPr>
        <w:t xml:space="preserve"> </w:t>
      </w:r>
      <w:r>
        <w:rPr>
          <w:rFonts w:ascii="Times New Roman" w:hAnsi="Times New Roman" w:cs="Times New Roman"/>
        </w:rPr>
        <w:t>29</w:t>
      </w:r>
      <w:r w:rsidRPr="0080200E">
        <w:rPr>
          <w:rFonts w:ascii="Times New Roman" w:hAnsi="Times New Roman" w:cs="Times New Roman"/>
        </w:rPr>
        <w:t>/</w:t>
      </w:r>
      <w:r>
        <w:rPr>
          <w:rFonts w:ascii="Times New Roman" w:hAnsi="Times New Roman" w:cs="Times New Roman"/>
        </w:rPr>
        <w:t>11</w:t>
      </w:r>
      <w:r w:rsidRPr="0080200E">
        <w:rPr>
          <w:rFonts w:ascii="Times New Roman" w:hAnsi="Times New Roman" w:cs="Times New Roman"/>
        </w:rPr>
        <w:t>/201</w:t>
      </w:r>
      <w:r>
        <w:rPr>
          <w:rFonts w:ascii="Times New Roman" w:hAnsi="Times New Roman" w:cs="Times New Roman"/>
        </w:rPr>
        <w:t>7</w:t>
      </w:r>
      <w:r w:rsidRPr="0080200E">
        <w:rPr>
          <w:rFonts w:ascii="Times New Roman" w:hAnsi="Times New Roman" w:cs="Times New Roman"/>
        </w:rPr>
        <w:t xml:space="preserve"> tarihli ve </w:t>
      </w:r>
      <w:r>
        <w:rPr>
          <w:rFonts w:ascii="Times New Roman" w:hAnsi="Times New Roman" w:cs="Times New Roman"/>
        </w:rPr>
        <w:t>30255</w:t>
      </w:r>
      <w:r w:rsidRPr="0080200E">
        <w:rPr>
          <w:rFonts w:ascii="Times New Roman" w:hAnsi="Times New Roman" w:cs="Times New Roman"/>
        </w:rPr>
        <w:t xml:space="preserve"> sayılı Resmi Gazete’de yayımlanan </w:t>
      </w:r>
      <w:r>
        <w:rPr>
          <w:rFonts w:ascii="Times New Roman" w:hAnsi="Times New Roman" w:cs="Times New Roman"/>
        </w:rPr>
        <w:t>2</w:t>
      </w:r>
      <w:r w:rsidRPr="0080200E">
        <w:rPr>
          <w:rFonts w:ascii="Times New Roman" w:hAnsi="Times New Roman" w:cs="Times New Roman"/>
        </w:rPr>
        <w:t>3/</w:t>
      </w:r>
      <w:r>
        <w:rPr>
          <w:rFonts w:ascii="Times New Roman" w:hAnsi="Times New Roman" w:cs="Times New Roman"/>
        </w:rPr>
        <w:t>11</w:t>
      </w:r>
      <w:r w:rsidRPr="0080200E">
        <w:rPr>
          <w:rFonts w:ascii="Times New Roman" w:hAnsi="Times New Roman" w:cs="Times New Roman"/>
        </w:rPr>
        <w:t>/201</w:t>
      </w:r>
      <w:r>
        <w:rPr>
          <w:rFonts w:ascii="Times New Roman" w:hAnsi="Times New Roman" w:cs="Times New Roman"/>
        </w:rPr>
        <w:t>7</w:t>
      </w:r>
      <w:r w:rsidRPr="0080200E">
        <w:rPr>
          <w:rFonts w:ascii="Times New Roman" w:hAnsi="Times New Roman" w:cs="Times New Roman"/>
        </w:rPr>
        <w:t xml:space="preserve"> tarihli ve </w:t>
      </w:r>
      <w:r>
        <w:rPr>
          <w:rFonts w:ascii="Times New Roman" w:hAnsi="Times New Roman" w:cs="Times New Roman"/>
        </w:rPr>
        <w:t>7454</w:t>
      </w:r>
      <w:r w:rsidRPr="0080200E">
        <w:rPr>
          <w:rFonts w:ascii="Times New Roman" w:hAnsi="Times New Roman" w:cs="Times New Roman"/>
        </w:rPr>
        <w:t xml:space="preserve"> sayılı Kurul Kararı ile değiştirilmiştir.</w:t>
      </w:r>
    </w:p>
  </w:footnote>
  <w:footnote w:id="126">
    <w:p w14:paraId="767CB5DE" w14:textId="2C976F95" w:rsidR="0087211B" w:rsidRDefault="0087211B" w:rsidP="00BE2B44">
      <w:pPr>
        <w:pStyle w:val="DipnotMetni"/>
        <w:ind w:left="142" w:hanging="142"/>
        <w:jc w:val="both"/>
      </w:pPr>
      <w:r w:rsidRPr="0080200E">
        <w:rPr>
          <w:rStyle w:val="DipnotBavurusu"/>
          <w:rFonts w:ascii="Times New Roman" w:hAnsi="Times New Roman" w:cs="Times New Roman"/>
        </w:rPr>
        <w:footnoteRef/>
      </w:r>
      <w:r w:rsidRPr="0080200E">
        <w:rPr>
          <w:rFonts w:ascii="Times New Roman" w:hAnsi="Times New Roman" w:cs="Times New Roman"/>
        </w:rPr>
        <w:t xml:space="preserve"> </w:t>
      </w:r>
      <w:r>
        <w:rPr>
          <w:rFonts w:ascii="Times New Roman" w:hAnsi="Times New Roman" w:cs="Times New Roman"/>
        </w:rPr>
        <w:t>29</w:t>
      </w:r>
      <w:r w:rsidRPr="0080200E">
        <w:rPr>
          <w:rFonts w:ascii="Times New Roman" w:hAnsi="Times New Roman" w:cs="Times New Roman"/>
        </w:rPr>
        <w:t>/</w:t>
      </w:r>
      <w:r>
        <w:rPr>
          <w:rFonts w:ascii="Times New Roman" w:hAnsi="Times New Roman" w:cs="Times New Roman"/>
        </w:rPr>
        <w:t>11</w:t>
      </w:r>
      <w:r w:rsidRPr="0080200E">
        <w:rPr>
          <w:rFonts w:ascii="Times New Roman" w:hAnsi="Times New Roman" w:cs="Times New Roman"/>
        </w:rPr>
        <w:t>/201</w:t>
      </w:r>
      <w:r>
        <w:rPr>
          <w:rFonts w:ascii="Times New Roman" w:hAnsi="Times New Roman" w:cs="Times New Roman"/>
        </w:rPr>
        <w:t>7</w:t>
      </w:r>
      <w:r w:rsidRPr="0080200E">
        <w:rPr>
          <w:rFonts w:ascii="Times New Roman" w:hAnsi="Times New Roman" w:cs="Times New Roman"/>
        </w:rPr>
        <w:t xml:space="preserve"> tarihli ve </w:t>
      </w:r>
      <w:r>
        <w:rPr>
          <w:rFonts w:ascii="Times New Roman" w:hAnsi="Times New Roman" w:cs="Times New Roman"/>
        </w:rPr>
        <w:t>30255</w:t>
      </w:r>
      <w:r w:rsidRPr="0080200E">
        <w:rPr>
          <w:rFonts w:ascii="Times New Roman" w:hAnsi="Times New Roman" w:cs="Times New Roman"/>
        </w:rPr>
        <w:t xml:space="preserve"> sayılı Resmi Gazete’de yayımlanan </w:t>
      </w:r>
      <w:r>
        <w:rPr>
          <w:rFonts w:ascii="Times New Roman" w:hAnsi="Times New Roman" w:cs="Times New Roman"/>
        </w:rPr>
        <w:t>2</w:t>
      </w:r>
      <w:r w:rsidRPr="0080200E">
        <w:rPr>
          <w:rFonts w:ascii="Times New Roman" w:hAnsi="Times New Roman" w:cs="Times New Roman"/>
        </w:rPr>
        <w:t>3/</w:t>
      </w:r>
      <w:r>
        <w:rPr>
          <w:rFonts w:ascii="Times New Roman" w:hAnsi="Times New Roman" w:cs="Times New Roman"/>
        </w:rPr>
        <w:t>11</w:t>
      </w:r>
      <w:r w:rsidRPr="0080200E">
        <w:rPr>
          <w:rFonts w:ascii="Times New Roman" w:hAnsi="Times New Roman" w:cs="Times New Roman"/>
        </w:rPr>
        <w:t>/201</w:t>
      </w:r>
      <w:r>
        <w:rPr>
          <w:rFonts w:ascii="Times New Roman" w:hAnsi="Times New Roman" w:cs="Times New Roman"/>
        </w:rPr>
        <w:t>7</w:t>
      </w:r>
      <w:r w:rsidRPr="0080200E">
        <w:rPr>
          <w:rFonts w:ascii="Times New Roman" w:hAnsi="Times New Roman" w:cs="Times New Roman"/>
        </w:rPr>
        <w:t xml:space="preserve"> tarihli ve </w:t>
      </w:r>
      <w:r>
        <w:rPr>
          <w:rFonts w:ascii="Times New Roman" w:hAnsi="Times New Roman" w:cs="Times New Roman"/>
        </w:rPr>
        <w:t>7454</w:t>
      </w:r>
      <w:r w:rsidRPr="0080200E">
        <w:rPr>
          <w:rFonts w:ascii="Times New Roman" w:hAnsi="Times New Roman" w:cs="Times New Roman"/>
        </w:rPr>
        <w:t xml:space="preserve"> sayılı Kurul Kararı ile değiştirilmiştir.</w:t>
      </w:r>
    </w:p>
  </w:footnote>
  <w:footnote w:id="127">
    <w:p w14:paraId="77B1B5F8" w14:textId="38023133" w:rsidR="0087211B" w:rsidRDefault="0087211B" w:rsidP="00DE4483">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eklenmiştir.</w:t>
      </w:r>
    </w:p>
  </w:footnote>
  <w:footnote w:id="128">
    <w:p w14:paraId="52EEACC6" w14:textId="6C9E820A" w:rsidR="0087211B" w:rsidRDefault="0087211B" w:rsidP="00BE2B44">
      <w:pPr>
        <w:pStyle w:val="DipnotMetni"/>
        <w:jc w:val="both"/>
      </w:pPr>
      <w:r>
        <w:rPr>
          <w:rStyle w:val="DipnotBavurusu"/>
        </w:rPr>
        <w:footnoteRef/>
      </w:r>
      <w:r>
        <w:t xml:space="preserve"> </w:t>
      </w:r>
      <w:r>
        <w:rPr>
          <w:rFonts w:ascii="Times New Roman" w:hAnsi="Times New Roman" w:cs="Times New Roman"/>
        </w:rPr>
        <w:t>17/07/2018 tarihli ve 30481 sayılı Resmî Gazete'de yayımlanan 12/07/2018 ve 7954 sayılı Kurul Kararı ile eklenmiştir.</w:t>
      </w:r>
    </w:p>
  </w:footnote>
  <w:footnote w:id="129">
    <w:p w14:paraId="0681F5A7" w14:textId="2AD887B7" w:rsidR="0087211B" w:rsidRDefault="0087211B">
      <w:pPr>
        <w:pStyle w:val="DipnotMetni"/>
      </w:pPr>
      <w:r>
        <w:rPr>
          <w:rStyle w:val="DipnotBavurusu"/>
        </w:rPr>
        <w:footnoteRef/>
      </w:r>
      <w:r>
        <w:t xml:space="preserve"> </w:t>
      </w:r>
      <w:r w:rsidRPr="00114152">
        <w:rPr>
          <w:rFonts w:ascii="Times New Roman" w:hAnsi="Times New Roman" w:cs="Times New Roman"/>
        </w:rPr>
        <w:t xml:space="preserve">29/01/2020 tarihli ve 31023 sayılı Resmî Gazete'de yayımlanan 23/01/2020 tarih ve 9138 sayılı Kurul Kararı ile </w:t>
      </w:r>
      <w:r>
        <w:rPr>
          <w:rFonts w:ascii="Times New Roman" w:hAnsi="Times New Roman" w:cs="Times New Roman"/>
        </w:rPr>
        <w:t>Geçici Madde 1 ve Geçici Madde 2 kaldırılmış olup, yeni bir Geçici Madde 1 eklenmiştir.</w:t>
      </w:r>
    </w:p>
  </w:footnote>
  <w:footnote w:id="130">
    <w:p w14:paraId="16DDC4EC" w14:textId="292CDCA8" w:rsidR="0087211B" w:rsidRPr="00B5678E" w:rsidRDefault="0087211B" w:rsidP="00B5678E">
      <w:pPr>
        <w:pStyle w:val="DipnotMetni"/>
        <w:jc w:val="both"/>
        <w:rPr>
          <w:rFonts w:ascii="Times New Roman" w:hAnsi="Times New Roman" w:cs="Times New Roman"/>
        </w:rPr>
      </w:pPr>
      <w:r w:rsidRPr="00B5678E">
        <w:rPr>
          <w:rStyle w:val="DipnotBavurusu"/>
          <w:rFonts w:ascii="Times New Roman" w:hAnsi="Times New Roman" w:cs="Times New Roman"/>
        </w:rPr>
        <w:footnoteRef/>
      </w:r>
      <w:r w:rsidRPr="00B5678E">
        <w:rPr>
          <w:rFonts w:ascii="Times New Roman" w:hAnsi="Times New Roman" w:cs="Times New Roman"/>
        </w:rPr>
        <w:t xml:space="preserve"> 17/09/2020 tarihli ve 31247 sayılı Resmî Gazete'de yayımlanan 10/09/2020 tarihli ve 9537 sayılı Kurul Kararı ile </w:t>
      </w:r>
      <w:r w:rsidR="00B5678E" w:rsidRPr="00B5678E">
        <w:rPr>
          <w:rFonts w:ascii="Times New Roman" w:hAnsi="Times New Roman" w:cs="Times New Roman"/>
        </w:rPr>
        <w:t>Geçici Madde – 1 yürürlükten kaldırılmıştır</w:t>
      </w:r>
      <w:r w:rsidRPr="00B5678E">
        <w:rPr>
          <w:rFonts w:ascii="Times New Roman" w:hAnsi="Times New Roman" w:cs="Times New Roman"/>
        </w:rPr>
        <w:t>.</w:t>
      </w:r>
    </w:p>
  </w:footnote>
  <w:footnote w:id="131">
    <w:p w14:paraId="3A0F229F" w14:textId="6146170A" w:rsidR="0087211B" w:rsidRDefault="0087211B" w:rsidP="001554F0">
      <w:pPr>
        <w:pStyle w:val="DipnotMetni"/>
        <w:jc w:val="both"/>
      </w:pPr>
      <w:r>
        <w:rPr>
          <w:rStyle w:val="DipnotBavurusu"/>
        </w:rPr>
        <w:footnoteRef/>
      </w:r>
      <w:r>
        <w:t xml:space="preserve"> </w:t>
      </w:r>
      <w:r w:rsidRPr="00056D7B">
        <w:rPr>
          <w:rFonts w:ascii="Times New Roman" w:hAnsi="Times New Roman" w:cs="Times New Roman"/>
        </w:rPr>
        <w:t>17/07/2018 tarihli ve 30481 sayılı Resmî Gazete'de yayımlanan 12/07/2018 ve 7954 sayılı Kurul Kararı ile madde numarası değiştirilmiştir.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A000D22C"/>
    <w:lvl w:ilvl="0">
      <w:start w:val="1"/>
      <w:numFmt w:val="decimal"/>
      <w:pStyle w:val="Level1"/>
      <w:lvlText w:val="%1."/>
      <w:lvlJc w:val="left"/>
      <w:pPr>
        <w:widowControl w:val="0"/>
        <w:tabs>
          <w:tab w:val="num" w:pos="709"/>
        </w:tabs>
        <w:autoSpaceDE w:val="0"/>
        <w:autoSpaceDN w:val="0"/>
        <w:adjustRightInd w:val="0"/>
        <w:spacing w:line="264" w:lineRule="auto"/>
        <w:ind w:left="709" w:hanging="709"/>
      </w:pPr>
      <w:rPr>
        <w:rFonts w:ascii="Arial" w:hAnsi="Arial" w:cs="Arial"/>
        <w:b w:val="0"/>
        <w:bCs w:val="0"/>
        <w:sz w:val="21"/>
        <w:szCs w:val="21"/>
      </w:rPr>
    </w:lvl>
    <w:lvl w:ilvl="1">
      <w:start w:val="1"/>
      <w:numFmt w:val="decimal"/>
      <w:pStyle w:val="Level2"/>
      <w:isLgl/>
      <w:lvlText w:val="%1.%2"/>
      <w:lvlJc w:val="left"/>
      <w:pPr>
        <w:widowControl w:val="0"/>
        <w:tabs>
          <w:tab w:val="num" w:pos="919"/>
        </w:tabs>
        <w:autoSpaceDE w:val="0"/>
        <w:autoSpaceDN w:val="0"/>
        <w:adjustRightInd w:val="0"/>
        <w:spacing w:line="264" w:lineRule="auto"/>
        <w:ind w:left="919" w:hanging="709"/>
      </w:pPr>
      <w:rPr>
        <w:rFonts w:ascii="Arial" w:hAnsi="Arial" w:cs="Arial"/>
        <w:b w:val="0"/>
        <w:bCs w:val="0"/>
        <w:sz w:val="21"/>
        <w:szCs w:val="21"/>
      </w:rPr>
    </w:lvl>
    <w:lvl w:ilvl="2">
      <w:start w:val="1"/>
      <w:numFmt w:val="lowerLetter"/>
      <w:pStyle w:val="Level3"/>
      <w:lvlText w:val="(%3)"/>
      <w:lvlJc w:val="left"/>
      <w:pPr>
        <w:widowControl w:val="0"/>
        <w:tabs>
          <w:tab w:val="num" w:pos="1608"/>
        </w:tabs>
        <w:autoSpaceDE w:val="0"/>
        <w:autoSpaceDN w:val="0"/>
        <w:adjustRightInd w:val="0"/>
        <w:spacing w:line="264" w:lineRule="auto"/>
        <w:ind w:left="1608" w:hanging="708"/>
      </w:pPr>
      <w:rPr>
        <w:rFonts w:ascii="Arial" w:hAnsi="Arial" w:cs="Arial"/>
        <w:b w:val="0"/>
        <w:bCs w:val="0"/>
        <w:sz w:val="21"/>
        <w:szCs w:val="21"/>
      </w:rPr>
    </w:lvl>
    <w:lvl w:ilvl="3">
      <w:start w:val="1"/>
      <w:numFmt w:val="lowerRoman"/>
      <w:pStyle w:val="Level4"/>
      <w:lvlText w:val="(%4)"/>
      <w:lvlJc w:val="left"/>
      <w:pPr>
        <w:widowControl w:val="0"/>
        <w:tabs>
          <w:tab w:val="num" w:pos="2126"/>
        </w:tabs>
        <w:autoSpaceDE w:val="0"/>
        <w:autoSpaceDN w:val="0"/>
        <w:adjustRightInd w:val="0"/>
        <w:spacing w:line="264" w:lineRule="auto"/>
        <w:ind w:left="2126" w:hanging="709"/>
      </w:pPr>
      <w:rPr>
        <w:rFonts w:ascii="Arial" w:hAnsi="Arial" w:cs="Arial"/>
        <w:b w:val="0"/>
        <w:bCs w:val="0"/>
        <w:sz w:val="21"/>
        <w:szCs w:val="21"/>
      </w:rPr>
    </w:lvl>
    <w:lvl w:ilvl="4">
      <w:start w:val="1"/>
      <w:numFmt w:val="decimal"/>
      <w:lvlText w:val="(%5)"/>
      <w:lvlJc w:val="left"/>
      <w:pPr>
        <w:widowControl w:val="0"/>
        <w:tabs>
          <w:tab w:val="num" w:pos="2835"/>
        </w:tabs>
        <w:autoSpaceDE w:val="0"/>
        <w:autoSpaceDN w:val="0"/>
        <w:adjustRightInd w:val="0"/>
        <w:spacing w:line="264" w:lineRule="auto"/>
        <w:ind w:left="2835" w:hanging="709"/>
      </w:pPr>
      <w:rPr>
        <w:rFonts w:ascii="Arial" w:hAnsi="Arial" w:cs="Arial"/>
        <w:b w:val="0"/>
        <w:bCs w:val="0"/>
        <w:sz w:val="21"/>
        <w:szCs w:val="21"/>
      </w:rPr>
    </w:lvl>
    <w:lvl w:ilvl="5">
      <w:start w:val="1"/>
      <w:numFmt w:val="lowerRoman"/>
      <w:lvlText w:val="(%6)"/>
      <w:lvlJc w:val="left"/>
      <w:pPr>
        <w:widowControl w:val="0"/>
        <w:tabs>
          <w:tab w:val="num" w:pos="2160"/>
        </w:tabs>
        <w:autoSpaceDE w:val="0"/>
        <w:autoSpaceDN w:val="0"/>
        <w:adjustRightInd w:val="0"/>
        <w:spacing w:line="264" w:lineRule="auto"/>
        <w:ind w:left="2160" w:hanging="360"/>
      </w:pPr>
      <w:rPr>
        <w:rFonts w:ascii="Arial" w:hAnsi="Arial" w:cs="Arial"/>
        <w:sz w:val="21"/>
        <w:szCs w:val="21"/>
      </w:rPr>
    </w:lvl>
    <w:lvl w:ilvl="6">
      <w:start w:val="1"/>
      <w:numFmt w:val="decimal"/>
      <w:lvlText w:val="%7."/>
      <w:lvlJc w:val="left"/>
      <w:pPr>
        <w:widowControl w:val="0"/>
        <w:tabs>
          <w:tab w:val="num" w:pos="2520"/>
        </w:tabs>
        <w:autoSpaceDE w:val="0"/>
        <w:autoSpaceDN w:val="0"/>
        <w:adjustRightInd w:val="0"/>
        <w:spacing w:line="264" w:lineRule="auto"/>
        <w:ind w:left="2520" w:hanging="360"/>
      </w:pPr>
      <w:rPr>
        <w:rFonts w:ascii="Arial" w:hAnsi="Arial" w:cs="Arial"/>
        <w:sz w:val="21"/>
        <w:szCs w:val="21"/>
      </w:rPr>
    </w:lvl>
    <w:lvl w:ilvl="7">
      <w:start w:val="1"/>
      <w:numFmt w:val="lowerLetter"/>
      <w:lvlText w:val="%8."/>
      <w:lvlJc w:val="left"/>
      <w:pPr>
        <w:widowControl w:val="0"/>
        <w:tabs>
          <w:tab w:val="num" w:pos="2880"/>
        </w:tabs>
        <w:autoSpaceDE w:val="0"/>
        <w:autoSpaceDN w:val="0"/>
        <w:adjustRightInd w:val="0"/>
        <w:spacing w:line="264" w:lineRule="auto"/>
        <w:ind w:left="2880" w:hanging="360"/>
      </w:pPr>
      <w:rPr>
        <w:rFonts w:ascii="Arial" w:hAnsi="Arial" w:cs="Arial"/>
        <w:sz w:val="21"/>
        <w:szCs w:val="21"/>
      </w:rPr>
    </w:lvl>
    <w:lvl w:ilvl="8">
      <w:start w:val="1"/>
      <w:numFmt w:val="lowerRoman"/>
      <w:lvlText w:val="%9."/>
      <w:lvlJc w:val="left"/>
      <w:pPr>
        <w:widowControl w:val="0"/>
        <w:tabs>
          <w:tab w:val="num" w:pos="3240"/>
        </w:tabs>
        <w:autoSpaceDE w:val="0"/>
        <w:autoSpaceDN w:val="0"/>
        <w:adjustRightInd w:val="0"/>
        <w:spacing w:line="264" w:lineRule="auto"/>
        <w:ind w:left="3240" w:hanging="360"/>
      </w:pPr>
      <w:rPr>
        <w:rFonts w:ascii="Arial" w:hAnsi="Arial" w:cs="Arial"/>
        <w:sz w:val="21"/>
        <w:szCs w:val="21"/>
      </w:rPr>
    </w:lvl>
  </w:abstractNum>
  <w:abstractNum w:abstractNumId="1">
    <w:nsid w:val="033D67F2"/>
    <w:multiLevelType w:val="hybridMultilevel"/>
    <w:tmpl w:val="4106DC34"/>
    <w:lvl w:ilvl="0" w:tplc="265AAE0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632DA9"/>
    <w:multiLevelType w:val="multilevel"/>
    <w:tmpl w:val="42F2CE6A"/>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5C696D"/>
    <w:multiLevelType w:val="hybridMultilevel"/>
    <w:tmpl w:val="8868A296"/>
    <w:lvl w:ilvl="0" w:tplc="E73A43F6">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54E7880"/>
    <w:multiLevelType w:val="hybridMultilevel"/>
    <w:tmpl w:val="558AEC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FD509C"/>
    <w:multiLevelType w:val="hybridMultilevel"/>
    <w:tmpl w:val="93A0EF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951080"/>
    <w:multiLevelType w:val="hybridMultilevel"/>
    <w:tmpl w:val="FF8E8696"/>
    <w:lvl w:ilvl="0" w:tplc="E29E7506">
      <w:start w:val="1"/>
      <w:numFmt w:val="lowerLetter"/>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22E2666C"/>
    <w:multiLevelType w:val="hybridMultilevel"/>
    <w:tmpl w:val="83C0D70A"/>
    <w:lvl w:ilvl="0" w:tplc="05B2E380">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7A0880"/>
    <w:multiLevelType w:val="hybridMultilevel"/>
    <w:tmpl w:val="ED04457C"/>
    <w:lvl w:ilvl="0" w:tplc="72C0C980">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9549D2"/>
    <w:multiLevelType w:val="hybridMultilevel"/>
    <w:tmpl w:val="39BEBD24"/>
    <w:lvl w:ilvl="0" w:tplc="8294D41A">
      <w:start w:val="1"/>
      <mc:AlternateContent>
        <mc:Choice Requires="w14">
          <w:numFmt w:val="custom" w:format="a, ç, ĝ, ..."/>
        </mc:Choice>
        <mc:Fallback>
          <w:numFmt w:val="decimal"/>
        </mc:Fallback>
      </mc:AlternateContent>
      <w:lvlText w:val="%1)"/>
      <w:lvlJc w:val="left"/>
      <w:pPr>
        <w:ind w:left="1068" w:hanging="708"/>
      </w:pPr>
      <w:rPr>
        <w:rFonts w:hint="default"/>
      </w:rPr>
    </w:lvl>
    <w:lvl w:ilvl="1" w:tplc="9D82FDAC">
      <w:start w:val="1"/>
      <mc:AlternateContent>
        <mc:Choice Requires="w14">
          <w:numFmt w:val="custom" w:format="a, ç, ĝ, ..."/>
        </mc:Choice>
        <mc:Fallback>
          <w:numFmt w:val="decimal"/>
        </mc:Fallback>
      </mc:AlternateContent>
      <w:lvlText w:val="%2)"/>
      <w:lvlJc w:val="left"/>
      <w:pPr>
        <w:ind w:left="1440" w:hanging="360"/>
      </w:pPr>
      <w:rPr>
        <w:rFonts w:hint="default"/>
        <w:b w:val="0"/>
      </w:rPr>
    </w:lvl>
    <w:lvl w:ilvl="2" w:tplc="69184668">
      <w:start w:val="1"/>
      <mc:AlternateContent>
        <mc:Choice Requires="w14">
          <w:numFmt w:val="custom" w:format="a, ç, ĝ, ..."/>
        </mc:Choice>
        <mc:Fallback>
          <w:numFmt w:val="decimal"/>
        </mc:Fallback>
      </mc:AlternateContent>
      <w:lvlText w:val="%3)"/>
      <w:lvlJc w:val="left"/>
      <w:pPr>
        <w:ind w:left="2340" w:hanging="360"/>
      </w:pPr>
      <w:rPr>
        <w:rFonts w:hint="default"/>
      </w:rPr>
    </w:lvl>
    <w:lvl w:ilvl="3" w:tplc="10EC8BB2">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8D44C1"/>
    <w:multiLevelType w:val="hybridMultilevel"/>
    <w:tmpl w:val="BE8C9E2E"/>
    <w:lvl w:ilvl="0" w:tplc="AB00B29C">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3C874DFF"/>
    <w:multiLevelType w:val="multilevel"/>
    <w:tmpl w:val="28CEC5EA"/>
    <w:lvl w:ilvl="0">
      <w:start w:val="1"/>
      <w:numFmt w:val="decimal"/>
      <w:pStyle w:val="PUEBlm"/>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166B48"/>
    <w:multiLevelType w:val="hybridMultilevel"/>
    <w:tmpl w:val="F4724662"/>
    <w:lvl w:ilvl="0" w:tplc="795AF7C6">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41CD1D0A"/>
    <w:multiLevelType w:val="hybridMultilevel"/>
    <w:tmpl w:val="C46CD4E2"/>
    <w:lvl w:ilvl="0" w:tplc="E29E750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453C48A7"/>
    <w:multiLevelType w:val="hybridMultilevel"/>
    <w:tmpl w:val="E8848C74"/>
    <w:lvl w:ilvl="0" w:tplc="1B421E40">
      <w:start w:val="1"/>
      <mc:AlternateContent>
        <mc:Choice Requires="w14">
          <w:numFmt w:val="custom" w:format="a, ç, ĝ, ..."/>
        </mc:Choice>
        <mc:Fallback>
          <w:numFmt w:val="decimal"/>
        </mc:Fallback>
      </mc:AlternateContent>
      <w:lvlText w:val="%1)"/>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4D672F"/>
    <w:multiLevelType w:val="hybridMultilevel"/>
    <w:tmpl w:val="707017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D0D3E0C"/>
    <w:multiLevelType w:val="hybridMultilevel"/>
    <w:tmpl w:val="36D601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0A057C8"/>
    <w:multiLevelType w:val="hybridMultilevel"/>
    <w:tmpl w:val="7F9E5F1A"/>
    <w:lvl w:ilvl="0" w:tplc="79C29578">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52D50462"/>
    <w:multiLevelType w:val="hybridMultilevel"/>
    <w:tmpl w:val="3A38FDB6"/>
    <w:lvl w:ilvl="0" w:tplc="C80CFAEE">
      <w:start w:val="2"/>
      <w:numFmt w:val="lowerRoman"/>
      <w:lvlText w:val="%1)"/>
      <w:lvlJc w:val="left"/>
      <w:pPr>
        <w:ind w:left="1428" w:hanging="72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534707A0"/>
    <w:multiLevelType w:val="hybridMultilevel"/>
    <w:tmpl w:val="1D12B8A0"/>
    <w:lvl w:ilvl="0" w:tplc="F9CA464C">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5A397E37"/>
    <w:multiLevelType w:val="hybridMultilevel"/>
    <w:tmpl w:val="92E250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2105E4A"/>
    <w:multiLevelType w:val="hybridMultilevel"/>
    <w:tmpl w:val="2216F24E"/>
    <w:lvl w:ilvl="0" w:tplc="9ECC6488">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64A149BD"/>
    <w:multiLevelType w:val="multilevel"/>
    <w:tmpl w:val="2A4C046A"/>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D40756D"/>
    <w:multiLevelType w:val="hybridMultilevel"/>
    <w:tmpl w:val="32BE19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379473F"/>
    <w:multiLevelType w:val="hybridMultilevel"/>
    <w:tmpl w:val="E79A824E"/>
    <w:lvl w:ilvl="0" w:tplc="BEF40C94">
      <w:start w:val="1"/>
      <mc:AlternateContent>
        <mc:Choice Requires="w14">
          <w:numFmt w:val="custom" w:format="a, ç, ĝ, ..."/>
        </mc:Choice>
        <mc:Fallback>
          <w:numFmt w:val="decimal"/>
        </mc:Fallback>
      </mc:AlternateContent>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5">
    <w:nsid w:val="7761144C"/>
    <w:multiLevelType w:val="hybridMultilevel"/>
    <w:tmpl w:val="07BE6DF0"/>
    <w:lvl w:ilvl="0" w:tplc="9D80C806">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78E248D9"/>
    <w:multiLevelType w:val="hybridMultilevel"/>
    <w:tmpl w:val="D54E9890"/>
    <w:lvl w:ilvl="0" w:tplc="8294D41A">
      <w:start w:val="1"/>
      <mc:AlternateContent>
        <mc:Choice Requires="w14">
          <w:numFmt w:val="custom" w:format="a, ç, ĝ, ..."/>
        </mc:Choice>
        <mc:Fallback>
          <w:numFmt w:val="decimal"/>
        </mc:Fallback>
      </mc:AlternateContent>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D625F6B"/>
    <w:multiLevelType w:val="multilevel"/>
    <w:tmpl w:val="4118AB3E"/>
    <w:styleLink w:val="Stil1"/>
    <w:lvl w:ilvl="0">
      <w:start w:val="1"/>
      <w:numFmt w:val="decimal"/>
      <w:lvlText w:val="%1"/>
      <w:lvlJc w:val="left"/>
      <w:pPr>
        <w:ind w:left="357" w:hanging="357"/>
      </w:pPr>
      <w:rPr>
        <w:rFonts w:hint="default"/>
      </w:rPr>
    </w:lvl>
    <w:lvl w:ilvl="1">
      <w:start w:val="1"/>
      <w:numFmt w:val="none"/>
      <w:lvlText w:val="1.1"/>
      <w:lvlJc w:val="left"/>
      <w:pPr>
        <w:ind w:left="0" w:firstLine="0"/>
      </w:pPr>
      <w:rPr>
        <w:rFonts w:hint="default"/>
      </w:rPr>
    </w:lvl>
    <w:lvl w:ilvl="2">
      <w:start w:val="1"/>
      <w:numFmt w:val="none"/>
      <w:lvlText w:val="1.1.1"/>
      <w:lvlJc w:val="left"/>
      <w:pPr>
        <w:tabs>
          <w:tab w:val="num" w:pos="720"/>
        </w:tabs>
        <w:ind w:left="0" w:firstLine="0"/>
      </w:pPr>
      <w:rPr>
        <w:rFonts w:hint="default"/>
      </w:rPr>
    </w:lvl>
    <w:lvl w:ilvl="3">
      <w:start w:val="1"/>
      <w:numFmt w:val="lowerLetter"/>
      <w:lvlText w:val="%4)"/>
      <w:lvlJc w:val="left"/>
      <w:pPr>
        <w:tabs>
          <w:tab w:val="num" w:pos="1077"/>
        </w:tabs>
        <w:ind w:left="0" w:firstLine="567"/>
      </w:pPr>
      <w:rPr>
        <w:rFonts w:hint="default"/>
      </w:rPr>
    </w:lvl>
    <w:lvl w:ilvl="4">
      <w:start w:val="1"/>
      <w:numFmt w:val="lowerLetter"/>
      <w:lvlText w:val="(%5)"/>
      <w:lvlJc w:val="left"/>
      <w:pPr>
        <w:tabs>
          <w:tab w:val="num" w:pos="144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22"/>
  </w:num>
  <w:num w:numId="3">
    <w:abstractNumId w:val="9"/>
  </w:num>
  <w:num w:numId="4">
    <w:abstractNumId w:val="19"/>
  </w:num>
  <w:num w:numId="5">
    <w:abstractNumId w:val="11"/>
  </w:num>
  <w:num w:numId="6">
    <w:abstractNumId w:val="12"/>
  </w:num>
  <w:num w:numId="7">
    <w:abstractNumId w:val="25"/>
  </w:num>
  <w:num w:numId="8">
    <w:abstractNumId w:val="1"/>
  </w:num>
  <w:num w:numId="9">
    <w:abstractNumId w:val="10"/>
  </w:num>
  <w:num w:numId="10">
    <w:abstractNumId w:val="17"/>
  </w:num>
  <w:num w:numId="11">
    <w:abstractNumId w:val="13"/>
  </w:num>
  <w:num w:numId="12">
    <w:abstractNumId w:val="3"/>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4"/>
  </w:num>
  <w:num w:numId="17">
    <w:abstractNumId w:val="14"/>
  </w:num>
  <w:num w:numId="18">
    <w:abstractNumId w:val="8"/>
  </w:num>
  <w:num w:numId="19">
    <w:abstractNumId w:val="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6"/>
  </w:num>
  <w:num w:numId="23">
    <w:abstractNumId w:val="20"/>
  </w:num>
  <w:num w:numId="24">
    <w:abstractNumId w:val="5"/>
  </w:num>
  <w:num w:numId="25">
    <w:abstractNumId w:val="4"/>
  </w:num>
  <w:num w:numId="26">
    <w:abstractNumId w:val="15"/>
  </w:num>
  <w:num w:numId="27">
    <w:abstractNumId w:val="18"/>
  </w:num>
  <w:num w:numId="28">
    <w:abstractNumId w:val="2"/>
  </w:num>
  <w:num w:numId="2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E3"/>
    <w:rsid w:val="0000008F"/>
    <w:rsid w:val="00000D51"/>
    <w:rsid w:val="0000163E"/>
    <w:rsid w:val="00004BB9"/>
    <w:rsid w:val="000059F0"/>
    <w:rsid w:val="00005B80"/>
    <w:rsid w:val="000105B9"/>
    <w:rsid w:val="0001074C"/>
    <w:rsid w:val="0001313B"/>
    <w:rsid w:val="00015165"/>
    <w:rsid w:val="00015DBD"/>
    <w:rsid w:val="000168BC"/>
    <w:rsid w:val="00016B31"/>
    <w:rsid w:val="00016C7F"/>
    <w:rsid w:val="000203FD"/>
    <w:rsid w:val="00021376"/>
    <w:rsid w:val="00023A06"/>
    <w:rsid w:val="00025004"/>
    <w:rsid w:val="00026F81"/>
    <w:rsid w:val="00032033"/>
    <w:rsid w:val="000329E5"/>
    <w:rsid w:val="00034D4B"/>
    <w:rsid w:val="00035AA7"/>
    <w:rsid w:val="00037056"/>
    <w:rsid w:val="00037B76"/>
    <w:rsid w:val="0004024A"/>
    <w:rsid w:val="00040530"/>
    <w:rsid w:val="0004067C"/>
    <w:rsid w:val="00042005"/>
    <w:rsid w:val="00042F46"/>
    <w:rsid w:val="000436B6"/>
    <w:rsid w:val="00043D13"/>
    <w:rsid w:val="00044376"/>
    <w:rsid w:val="0004517A"/>
    <w:rsid w:val="0004688E"/>
    <w:rsid w:val="000470BF"/>
    <w:rsid w:val="0005280D"/>
    <w:rsid w:val="00053476"/>
    <w:rsid w:val="00054281"/>
    <w:rsid w:val="00054A40"/>
    <w:rsid w:val="00056D7B"/>
    <w:rsid w:val="00056FB3"/>
    <w:rsid w:val="00057C46"/>
    <w:rsid w:val="0006000B"/>
    <w:rsid w:val="00060355"/>
    <w:rsid w:val="0006037B"/>
    <w:rsid w:val="000611CB"/>
    <w:rsid w:val="00061793"/>
    <w:rsid w:val="00062DB1"/>
    <w:rsid w:val="0006392C"/>
    <w:rsid w:val="00065848"/>
    <w:rsid w:val="00066B9B"/>
    <w:rsid w:val="00066BE2"/>
    <w:rsid w:val="000677E1"/>
    <w:rsid w:val="00067F61"/>
    <w:rsid w:val="00071124"/>
    <w:rsid w:val="000729B6"/>
    <w:rsid w:val="00072CDD"/>
    <w:rsid w:val="000739FC"/>
    <w:rsid w:val="00077F44"/>
    <w:rsid w:val="000811B7"/>
    <w:rsid w:val="00082072"/>
    <w:rsid w:val="00082FF7"/>
    <w:rsid w:val="00083587"/>
    <w:rsid w:val="00090CB5"/>
    <w:rsid w:val="00091669"/>
    <w:rsid w:val="0009193D"/>
    <w:rsid w:val="000943D2"/>
    <w:rsid w:val="00096E32"/>
    <w:rsid w:val="000A0026"/>
    <w:rsid w:val="000A0306"/>
    <w:rsid w:val="000A0E20"/>
    <w:rsid w:val="000A249D"/>
    <w:rsid w:val="000A2920"/>
    <w:rsid w:val="000A2F8C"/>
    <w:rsid w:val="000A6659"/>
    <w:rsid w:val="000A7AD0"/>
    <w:rsid w:val="000B17E8"/>
    <w:rsid w:val="000B3EB7"/>
    <w:rsid w:val="000C0459"/>
    <w:rsid w:val="000C5425"/>
    <w:rsid w:val="000C5A92"/>
    <w:rsid w:val="000C5D33"/>
    <w:rsid w:val="000C6D1D"/>
    <w:rsid w:val="000D2BA7"/>
    <w:rsid w:val="000D4A85"/>
    <w:rsid w:val="000D6B74"/>
    <w:rsid w:val="000D6D91"/>
    <w:rsid w:val="000E02C5"/>
    <w:rsid w:val="000E535A"/>
    <w:rsid w:val="000E6302"/>
    <w:rsid w:val="000E7EAD"/>
    <w:rsid w:val="000F0A0D"/>
    <w:rsid w:val="000F358B"/>
    <w:rsid w:val="000F4410"/>
    <w:rsid w:val="000F69B1"/>
    <w:rsid w:val="00101A83"/>
    <w:rsid w:val="0010257D"/>
    <w:rsid w:val="001049AA"/>
    <w:rsid w:val="00106EA8"/>
    <w:rsid w:val="00107D25"/>
    <w:rsid w:val="001123FC"/>
    <w:rsid w:val="00113920"/>
    <w:rsid w:val="00115D99"/>
    <w:rsid w:val="00115E6B"/>
    <w:rsid w:val="00116359"/>
    <w:rsid w:val="0011686B"/>
    <w:rsid w:val="00117DCC"/>
    <w:rsid w:val="00120893"/>
    <w:rsid w:val="00121D05"/>
    <w:rsid w:val="00122C5C"/>
    <w:rsid w:val="00123E11"/>
    <w:rsid w:val="00126735"/>
    <w:rsid w:val="00126F4F"/>
    <w:rsid w:val="001275C8"/>
    <w:rsid w:val="00130626"/>
    <w:rsid w:val="00130B4F"/>
    <w:rsid w:val="00132472"/>
    <w:rsid w:val="00133185"/>
    <w:rsid w:val="00134E96"/>
    <w:rsid w:val="001353FE"/>
    <w:rsid w:val="00141173"/>
    <w:rsid w:val="00141725"/>
    <w:rsid w:val="00142090"/>
    <w:rsid w:val="0014337B"/>
    <w:rsid w:val="00143DE3"/>
    <w:rsid w:val="00146325"/>
    <w:rsid w:val="00146B41"/>
    <w:rsid w:val="00147CA8"/>
    <w:rsid w:val="00150090"/>
    <w:rsid w:val="00151658"/>
    <w:rsid w:val="001517FB"/>
    <w:rsid w:val="001525B9"/>
    <w:rsid w:val="00153FA3"/>
    <w:rsid w:val="0015460E"/>
    <w:rsid w:val="00154AE1"/>
    <w:rsid w:val="001554F0"/>
    <w:rsid w:val="00164183"/>
    <w:rsid w:val="0016440A"/>
    <w:rsid w:val="001676B2"/>
    <w:rsid w:val="0017029B"/>
    <w:rsid w:val="001705FA"/>
    <w:rsid w:val="0017273E"/>
    <w:rsid w:val="00174753"/>
    <w:rsid w:val="00175D2B"/>
    <w:rsid w:val="00176606"/>
    <w:rsid w:val="00176CA6"/>
    <w:rsid w:val="001771E0"/>
    <w:rsid w:val="00180EA8"/>
    <w:rsid w:val="00180F75"/>
    <w:rsid w:val="00183275"/>
    <w:rsid w:val="00183589"/>
    <w:rsid w:val="00184ADF"/>
    <w:rsid w:val="001914FD"/>
    <w:rsid w:val="00193EC9"/>
    <w:rsid w:val="00193F1B"/>
    <w:rsid w:val="001A0FF7"/>
    <w:rsid w:val="001A2E72"/>
    <w:rsid w:val="001A3161"/>
    <w:rsid w:val="001A430A"/>
    <w:rsid w:val="001A4A10"/>
    <w:rsid w:val="001B01D8"/>
    <w:rsid w:val="001B0BAB"/>
    <w:rsid w:val="001B12D2"/>
    <w:rsid w:val="001B14CD"/>
    <w:rsid w:val="001B1C65"/>
    <w:rsid w:val="001B1D55"/>
    <w:rsid w:val="001B34BD"/>
    <w:rsid w:val="001B4E8E"/>
    <w:rsid w:val="001B4FB3"/>
    <w:rsid w:val="001B6E12"/>
    <w:rsid w:val="001B7B79"/>
    <w:rsid w:val="001C0299"/>
    <w:rsid w:val="001C0AB6"/>
    <w:rsid w:val="001C3AED"/>
    <w:rsid w:val="001C4572"/>
    <w:rsid w:val="001C7E96"/>
    <w:rsid w:val="001C7FDB"/>
    <w:rsid w:val="001D1FE2"/>
    <w:rsid w:val="001D45FE"/>
    <w:rsid w:val="001D7511"/>
    <w:rsid w:val="001E4B7E"/>
    <w:rsid w:val="001E7132"/>
    <w:rsid w:val="001F2649"/>
    <w:rsid w:val="001F38D7"/>
    <w:rsid w:val="001F5925"/>
    <w:rsid w:val="001F6588"/>
    <w:rsid w:val="002013A6"/>
    <w:rsid w:val="002018AF"/>
    <w:rsid w:val="0020386F"/>
    <w:rsid w:val="0020568A"/>
    <w:rsid w:val="002078DC"/>
    <w:rsid w:val="00210AB8"/>
    <w:rsid w:val="00210FD5"/>
    <w:rsid w:val="002150A8"/>
    <w:rsid w:val="0021585B"/>
    <w:rsid w:val="00216C37"/>
    <w:rsid w:val="00217725"/>
    <w:rsid w:val="002214A9"/>
    <w:rsid w:val="002222B9"/>
    <w:rsid w:val="00227B13"/>
    <w:rsid w:val="00227DDC"/>
    <w:rsid w:val="00230B01"/>
    <w:rsid w:val="00232D79"/>
    <w:rsid w:val="00237C04"/>
    <w:rsid w:val="00240F88"/>
    <w:rsid w:val="00241C00"/>
    <w:rsid w:val="00242A92"/>
    <w:rsid w:val="00244AD0"/>
    <w:rsid w:val="0024685C"/>
    <w:rsid w:val="00247402"/>
    <w:rsid w:val="00247E17"/>
    <w:rsid w:val="00252771"/>
    <w:rsid w:val="00252B4E"/>
    <w:rsid w:val="0025313C"/>
    <w:rsid w:val="00253E4A"/>
    <w:rsid w:val="00254C0B"/>
    <w:rsid w:val="00256451"/>
    <w:rsid w:val="00260367"/>
    <w:rsid w:val="00270BDE"/>
    <w:rsid w:val="0027247C"/>
    <w:rsid w:val="00272F3B"/>
    <w:rsid w:val="002811E4"/>
    <w:rsid w:val="00284C74"/>
    <w:rsid w:val="00285210"/>
    <w:rsid w:val="0028607E"/>
    <w:rsid w:val="00287069"/>
    <w:rsid w:val="00292EA4"/>
    <w:rsid w:val="0029316D"/>
    <w:rsid w:val="00294432"/>
    <w:rsid w:val="00295C70"/>
    <w:rsid w:val="00296996"/>
    <w:rsid w:val="00296D56"/>
    <w:rsid w:val="002A0CBE"/>
    <w:rsid w:val="002A42A1"/>
    <w:rsid w:val="002A5959"/>
    <w:rsid w:val="002A67B3"/>
    <w:rsid w:val="002A6A98"/>
    <w:rsid w:val="002A6B06"/>
    <w:rsid w:val="002B1698"/>
    <w:rsid w:val="002B2701"/>
    <w:rsid w:val="002B2907"/>
    <w:rsid w:val="002B3461"/>
    <w:rsid w:val="002B493B"/>
    <w:rsid w:val="002B53BD"/>
    <w:rsid w:val="002B5A6E"/>
    <w:rsid w:val="002B63D5"/>
    <w:rsid w:val="002B70F7"/>
    <w:rsid w:val="002B71A0"/>
    <w:rsid w:val="002B727D"/>
    <w:rsid w:val="002B79FA"/>
    <w:rsid w:val="002C2818"/>
    <w:rsid w:val="002C34CC"/>
    <w:rsid w:val="002C4A14"/>
    <w:rsid w:val="002C7148"/>
    <w:rsid w:val="002C7A8D"/>
    <w:rsid w:val="002D16A6"/>
    <w:rsid w:val="002D4057"/>
    <w:rsid w:val="002D414A"/>
    <w:rsid w:val="002D6B42"/>
    <w:rsid w:val="002D70F8"/>
    <w:rsid w:val="002D7802"/>
    <w:rsid w:val="002E3660"/>
    <w:rsid w:val="002E4228"/>
    <w:rsid w:val="002E6116"/>
    <w:rsid w:val="002E705E"/>
    <w:rsid w:val="002F092A"/>
    <w:rsid w:val="002F1D76"/>
    <w:rsid w:val="002F2DC9"/>
    <w:rsid w:val="002F30E7"/>
    <w:rsid w:val="002F3F55"/>
    <w:rsid w:val="002F6876"/>
    <w:rsid w:val="00304983"/>
    <w:rsid w:val="00305C02"/>
    <w:rsid w:val="00306974"/>
    <w:rsid w:val="003113FB"/>
    <w:rsid w:val="00311502"/>
    <w:rsid w:val="0031154A"/>
    <w:rsid w:val="00311CF4"/>
    <w:rsid w:val="003142BA"/>
    <w:rsid w:val="00315B30"/>
    <w:rsid w:val="00321EC7"/>
    <w:rsid w:val="00322067"/>
    <w:rsid w:val="00327723"/>
    <w:rsid w:val="003321C3"/>
    <w:rsid w:val="00332BAA"/>
    <w:rsid w:val="003343A7"/>
    <w:rsid w:val="00344F91"/>
    <w:rsid w:val="00345EE1"/>
    <w:rsid w:val="00346F2C"/>
    <w:rsid w:val="00350DC0"/>
    <w:rsid w:val="003528CF"/>
    <w:rsid w:val="00354093"/>
    <w:rsid w:val="003549D9"/>
    <w:rsid w:val="00355A0D"/>
    <w:rsid w:val="00355DC3"/>
    <w:rsid w:val="003566E9"/>
    <w:rsid w:val="003603FF"/>
    <w:rsid w:val="00360437"/>
    <w:rsid w:val="00362B89"/>
    <w:rsid w:val="003635FF"/>
    <w:rsid w:val="00364E8C"/>
    <w:rsid w:val="00365DF1"/>
    <w:rsid w:val="00366C36"/>
    <w:rsid w:val="00366F6D"/>
    <w:rsid w:val="00371F9A"/>
    <w:rsid w:val="0037246F"/>
    <w:rsid w:val="00373450"/>
    <w:rsid w:val="00373683"/>
    <w:rsid w:val="00376C5C"/>
    <w:rsid w:val="00381BB8"/>
    <w:rsid w:val="0038343C"/>
    <w:rsid w:val="00383A90"/>
    <w:rsid w:val="003865CE"/>
    <w:rsid w:val="0038702A"/>
    <w:rsid w:val="003911C6"/>
    <w:rsid w:val="0039475A"/>
    <w:rsid w:val="003A042E"/>
    <w:rsid w:val="003A3E15"/>
    <w:rsid w:val="003A46FA"/>
    <w:rsid w:val="003A5267"/>
    <w:rsid w:val="003A5AC0"/>
    <w:rsid w:val="003A6205"/>
    <w:rsid w:val="003A7083"/>
    <w:rsid w:val="003A7D90"/>
    <w:rsid w:val="003B1099"/>
    <w:rsid w:val="003B2FA0"/>
    <w:rsid w:val="003B3780"/>
    <w:rsid w:val="003B4D0E"/>
    <w:rsid w:val="003B5C0F"/>
    <w:rsid w:val="003B5EB3"/>
    <w:rsid w:val="003B7EDF"/>
    <w:rsid w:val="003C211B"/>
    <w:rsid w:val="003C35E6"/>
    <w:rsid w:val="003C590A"/>
    <w:rsid w:val="003C7042"/>
    <w:rsid w:val="003D114C"/>
    <w:rsid w:val="003D2F83"/>
    <w:rsid w:val="003D3A57"/>
    <w:rsid w:val="003D5A97"/>
    <w:rsid w:val="003E0028"/>
    <w:rsid w:val="003E40BA"/>
    <w:rsid w:val="003E4468"/>
    <w:rsid w:val="003E5120"/>
    <w:rsid w:val="003E7010"/>
    <w:rsid w:val="003F4AFE"/>
    <w:rsid w:val="003F5784"/>
    <w:rsid w:val="003F6E76"/>
    <w:rsid w:val="003F793B"/>
    <w:rsid w:val="0040077F"/>
    <w:rsid w:val="00400827"/>
    <w:rsid w:val="00400A3D"/>
    <w:rsid w:val="00401C73"/>
    <w:rsid w:val="004032DC"/>
    <w:rsid w:val="00407ECE"/>
    <w:rsid w:val="0041386F"/>
    <w:rsid w:val="004142A1"/>
    <w:rsid w:val="00414D08"/>
    <w:rsid w:val="00420EFA"/>
    <w:rsid w:val="00420FD7"/>
    <w:rsid w:val="00421502"/>
    <w:rsid w:val="00421D4C"/>
    <w:rsid w:val="00423D34"/>
    <w:rsid w:val="004265FF"/>
    <w:rsid w:val="00426FF3"/>
    <w:rsid w:val="00427092"/>
    <w:rsid w:val="004303FA"/>
    <w:rsid w:val="00430E78"/>
    <w:rsid w:val="00432B7D"/>
    <w:rsid w:val="00433ED5"/>
    <w:rsid w:val="00434961"/>
    <w:rsid w:val="004351E2"/>
    <w:rsid w:val="00440F6D"/>
    <w:rsid w:val="00442BF0"/>
    <w:rsid w:val="00443407"/>
    <w:rsid w:val="004438A8"/>
    <w:rsid w:val="00443E1A"/>
    <w:rsid w:val="004467D6"/>
    <w:rsid w:val="00447547"/>
    <w:rsid w:val="00447DC0"/>
    <w:rsid w:val="0045009F"/>
    <w:rsid w:val="00450EFE"/>
    <w:rsid w:val="004522D1"/>
    <w:rsid w:val="0045309F"/>
    <w:rsid w:val="00455155"/>
    <w:rsid w:val="004564D0"/>
    <w:rsid w:val="00456F4D"/>
    <w:rsid w:val="00457139"/>
    <w:rsid w:val="00461703"/>
    <w:rsid w:val="004651BC"/>
    <w:rsid w:val="00466EA2"/>
    <w:rsid w:val="0047160D"/>
    <w:rsid w:val="00473831"/>
    <w:rsid w:val="00473DB1"/>
    <w:rsid w:val="00476B47"/>
    <w:rsid w:val="004770D8"/>
    <w:rsid w:val="00477861"/>
    <w:rsid w:val="00477AC4"/>
    <w:rsid w:val="00483E5A"/>
    <w:rsid w:val="00484579"/>
    <w:rsid w:val="004848B1"/>
    <w:rsid w:val="00485540"/>
    <w:rsid w:val="004903D9"/>
    <w:rsid w:val="004903E6"/>
    <w:rsid w:val="0049044E"/>
    <w:rsid w:val="004948D4"/>
    <w:rsid w:val="00494B06"/>
    <w:rsid w:val="004A1003"/>
    <w:rsid w:val="004A1DAE"/>
    <w:rsid w:val="004A261C"/>
    <w:rsid w:val="004A37D4"/>
    <w:rsid w:val="004A38AD"/>
    <w:rsid w:val="004A3F54"/>
    <w:rsid w:val="004A6BD8"/>
    <w:rsid w:val="004B0FF9"/>
    <w:rsid w:val="004B18E2"/>
    <w:rsid w:val="004B1BA7"/>
    <w:rsid w:val="004B44D3"/>
    <w:rsid w:val="004B5DAA"/>
    <w:rsid w:val="004B6759"/>
    <w:rsid w:val="004B7107"/>
    <w:rsid w:val="004B74E7"/>
    <w:rsid w:val="004C20AF"/>
    <w:rsid w:val="004C2BC3"/>
    <w:rsid w:val="004C454B"/>
    <w:rsid w:val="004C597C"/>
    <w:rsid w:val="004C5E6E"/>
    <w:rsid w:val="004C63B5"/>
    <w:rsid w:val="004C6525"/>
    <w:rsid w:val="004C6E96"/>
    <w:rsid w:val="004C726E"/>
    <w:rsid w:val="004D0EA5"/>
    <w:rsid w:val="004D0F2B"/>
    <w:rsid w:val="004D0F7A"/>
    <w:rsid w:val="004D26A3"/>
    <w:rsid w:val="004D3B1E"/>
    <w:rsid w:val="004D40B8"/>
    <w:rsid w:val="004D7300"/>
    <w:rsid w:val="004E08FA"/>
    <w:rsid w:val="004E19D8"/>
    <w:rsid w:val="004E293D"/>
    <w:rsid w:val="004E39F1"/>
    <w:rsid w:val="004E49E1"/>
    <w:rsid w:val="004E67EE"/>
    <w:rsid w:val="004E7835"/>
    <w:rsid w:val="004F02A0"/>
    <w:rsid w:val="004F062C"/>
    <w:rsid w:val="004F0676"/>
    <w:rsid w:val="004F3769"/>
    <w:rsid w:val="004F67F1"/>
    <w:rsid w:val="004F6915"/>
    <w:rsid w:val="004F779A"/>
    <w:rsid w:val="005005D6"/>
    <w:rsid w:val="00500DA1"/>
    <w:rsid w:val="0050110A"/>
    <w:rsid w:val="005015AF"/>
    <w:rsid w:val="005031CA"/>
    <w:rsid w:val="005075A8"/>
    <w:rsid w:val="005078E8"/>
    <w:rsid w:val="00507A02"/>
    <w:rsid w:val="00510033"/>
    <w:rsid w:val="00511243"/>
    <w:rsid w:val="005118E5"/>
    <w:rsid w:val="00511E7F"/>
    <w:rsid w:val="00512D86"/>
    <w:rsid w:val="00513A52"/>
    <w:rsid w:val="00514055"/>
    <w:rsid w:val="005145B7"/>
    <w:rsid w:val="00514AE4"/>
    <w:rsid w:val="00517795"/>
    <w:rsid w:val="00517B05"/>
    <w:rsid w:val="0052072A"/>
    <w:rsid w:val="0052114C"/>
    <w:rsid w:val="00521660"/>
    <w:rsid w:val="00523576"/>
    <w:rsid w:val="005251B7"/>
    <w:rsid w:val="005301DF"/>
    <w:rsid w:val="00532A61"/>
    <w:rsid w:val="00532F5F"/>
    <w:rsid w:val="00534D67"/>
    <w:rsid w:val="00534E3E"/>
    <w:rsid w:val="0053542C"/>
    <w:rsid w:val="005368A5"/>
    <w:rsid w:val="005408C2"/>
    <w:rsid w:val="00541038"/>
    <w:rsid w:val="0054322C"/>
    <w:rsid w:val="00544115"/>
    <w:rsid w:val="005443A9"/>
    <w:rsid w:val="00544E36"/>
    <w:rsid w:val="00547AA7"/>
    <w:rsid w:val="00547C16"/>
    <w:rsid w:val="0055386E"/>
    <w:rsid w:val="00562150"/>
    <w:rsid w:val="005654AC"/>
    <w:rsid w:val="00566E92"/>
    <w:rsid w:val="0056799E"/>
    <w:rsid w:val="005679E6"/>
    <w:rsid w:val="00567D11"/>
    <w:rsid w:val="00571D37"/>
    <w:rsid w:val="00572FB7"/>
    <w:rsid w:val="005755D6"/>
    <w:rsid w:val="00577796"/>
    <w:rsid w:val="00581A95"/>
    <w:rsid w:val="005827FC"/>
    <w:rsid w:val="00584C38"/>
    <w:rsid w:val="00586960"/>
    <w:rsid w:val="00586F0E"/>
    <w:rsid w:val="005905F1"/>
    <w:rsid w:val="00590D71"/>
    <w:rsid w:val="00593399"/>
    <w:rsid w:val="00593C75"/>
    <w:rsid w:val="00597FAA"/>
    <w:rsid w:val="005A06AF"/>
    <w:rsid w:val="005A0EE7"/>
    <w:rsid w:val="005A2D23"/>
    <w:rsid w:val="005A5D6D"/>
    <w:rsid w:val="005A62A1"/>
    <w:rsid w:val="005A63F5"/>
    <w:rsid w:val="005A7BF5"/>
    <w:rsid w:val="005B0682"/>
    <w:rsid w:val="005B1029"/>
    <w:rsid w:val="005B304A"/>
    <w:rsid w:val="005B6FF4"/>
    <w:rsid w:val="005B7030"/>
    <w:rsid w:val="005B7D15"/>
    <w:rsid w:val="005C2C6E"/>
    <w:rsid w:val="005C2E13"/>
    <w:rsid w:val="005C487A"/>
    <w:rsid w:val="005C5992"/>
    <w:rsid w:val="005C6656"/>
    <w:rsid w:val="005D1A2B"/>
    <w:rsid w:val="005D42E3"/>
    <w:rsid w:val="005D44DF"/>
    <w:rsid w:val="005E2A46"/>
    <w:rsid w:val="005E3A15"/>
    <w:rsid w:val="005E4336"/>
    <w:rsid w:val="005E58A6"/>
    <w:rsid w:val="005E5ED7"/>
    <w:rsid w:val="005E6D13"/>
    <w:rsid w:val="005F07B7"/>
    <w:rsid w:val="005F621E"/>
    <w:rsid w:val="005F6C0A"/>
    <w:rsid w:val="005F7721"/>
    <w:rsid w:val="00601B2C"/>
    <w:rsid w:val="0060326A"/>
    <w:rsid w:val="00603A78"/>
    <w:rsid w:val="00605710"/>
    <w:rsid w:val="00605CC6"/>
    <w:rsid w:val="006076F3"/>
    <w:rsid w:val="00613636"/>
    <w:rsid w:val="00615194"/>
    <w:rsid w:val="00615E5A"/>
    <w:rsid w:val="00617B55"/>
    <w:rsid w:val="00620510"/>
    <w:rsid w:val="0062092C"/>
    <w:rsid w:val="00621E56"/>
    <w:rsid w:val="006226BA"/>
    <w:rsid w:val="00622CD7"/>
    <w:rsid w:val="00622ECF"/>
    <w:rsid w:val="00623043"/>
    <w:rsid w:val="00623468"/>
    <w:rsid w:val="006248DA"/>
    <w:rsid w:val="006264E0"/>
    <w:rsid w:val="00627DCD"/>
    <w:rsid w:val="00631C7B"/>
    <w:rsid w:val="00632D0D"/>
    <w:rsid w:val="006339AE"/>
    <w:rsid w:val="00633EF9"/>
    <w:rsid w:val="00635B08"/>
    <w:rsid w:val="00635B3F"/>
    <w:rsid w:val="00636018"/>
    <w:rsid w:val="00637199"/>
    <w:rsid w:val="006405EE"/>
    <w:rsid w:val="0064066D"/>
    <w:rsid w:val="00640CE8"/>
    <w:rsid w:val="00640FB0"/>
    <w:rsid w:val="00642569"/>
    <w:rsid w:val="00642CBC"/>
    <w:rsid w:val="00644C93"/>
    <w:rsid w:val="00646C30"/>
    <w:rsid w:val="00646E05"/>
    <w:rsid w:val="006478E3"/>
    <w:rsid w:val="0065042F"/>
    <w:rsid w:val="00650B7E"/>
    <w:rsid w:val="00650D78"/>
    <w:rsid w:val="00650E7E"/>
    <w:rsid w:val="006512E6"/>
    <w:rsid w:val="0065182C"/>
    <w:rsid w:val="00651D0E"/>
    <w:rsid w:val="006575D4"/>
    <w:rsid w:val="006613BA"/>
    <w:rsid w:val="006638D3"/>
    <w:rsid w:val="0066523A"/>
    <w:rsid w:val="006653C5"/>
    <w:rsid w:val="0066548F"/>
    <w:rsid w:val="006717E1"/>
    <w:rsid w:val="00672250"/>
    <w:rsid w:val="00672394"/>
    <w:rsid w:val="0067295C"/>
    <w:rsid w:val="006747F6"/>
    <w:rsid w:val="00675EBF"/>
    <w:rsid w:val="006802B7"/>
    <w:rsid w:val="0068076B"/>
    <w:rsid w:val="00682659"/>
    <w:rsid w:val="00683549"/>
    <w:rsid w:val="0068427E"/>
    <w:rsid w:val="00685815"/>
    <w:rsid w:val="006858D4"/>
    <w:rsid w:val="00685E43"/>
    <w:rsid w:val="006902D6"/>
    <w:rsid w:val="00690EE3"/>
    <w:rsid w:val="0069165C"/>
    <w:rsid w:val="00692E7B"/>
    <w:rsid w:val="00694DC7"/>
    <w:rsid w:val="006956D3"/>
    <w:rsid w:val="006965C8"/>
    <w:rsid w:val="00696C47"/>
    <w:rsid w:val="0069700A"/>
    <w:rsid w:val="006A0EFE"/>
    <w:rsid w:val="006A28BF"/>
    <w:rsid w:val="006A4B39"/>
    <w:rsid w:val="006A58BF"/>
    <w:rsid w:val="006A6820"/>
    <w:rsid w:val="006A724D"/>
    <w:rsid w:val="006B031A"/>
    <w:rsid w:val="006B0727"/>
    <w:rsid w:val="006B08A2"/>
    <w:rsid w:val="006B33C6"/>
    <w:rsid w:val="006B4902"/>
    <w:rsid w:val="006B58EC"/>
    <w:rsid w:val="006B633B"/>
    <w:rsid w:val="006C0288"/>
    <w:rsid w:val="006C17C1"/>
    <w:rsid w:val="006C21E8"/>
    <w:rsid w:val="006C4879"/>
    <w:rsid w:val="006C5627"/>
    <w:rsid w:val="006D547D"/>
    <w:rsid w:val="006E45DE"/>
    <w:rsid w:val="006E4AB7"/>
    <w:rsid w:val="006E5DA6"/>
    <w:rsid w:val="006E7251"/>
    <w:rsid w:val="006F3883"/>
    <w:rsid w:val="006F409D"/>
    <w:rsid w:val="006F49AC"/>
    <w:rsid w:val="006F61CD"/>
    <w:rsid w:val="006F6DFC"/>
    <w:rsid w:val="0070073B"/>
    <w:rsid w:val="007055EF"/>
    <w:rsid w:val="0070587C"/>
    <w:rsid w:val="007105C0"/>
    <w:rsid w:val="00710FD0"/>
    <w:rsid w:val="00711A45"/>
    <w:rsid w:val="007127AB"/>
    <w:rsid w:val="00714248"/>
    <w:rsid w:val="00715E53"/>
    <w:rsid w:val="00715E61"/>
    <w:rsid w:val="007161DD"/>
    <w:rsid w:val="0071798F"/>
    <w:rsid w:val="007207CA"/>
    <w:rsid w:val="00725C22"/>
    <w:rsid w:val="007275CB"/>
    <w:rsid w:val="00735002"/>
    <w:rsid w:val="00735ECB"/>
    <w:rsid w:val="007362D7"/>
    <w:rsid w:val="007367C0"/>
    <w:rsid w:val="00740686"/>
    <w:rsid w:val="00740693"/>
    <w:rsid w:val="00742915"/>
    <w:rsid w:val="00742958"/>
    <w:rsid w:val="00743217"/>
    <w:rsid w:val="00745A27"/>
    <w:rsid w:val="00746623"/>
    <w:rsid w:val="007522E8"/>
    <w:rsid w:val="00752831"/>
    <w:rsid w:val="007531AD"/>
    <w:rsid w:val="007562BB"/>
    <w:rsid w:val="0075643F"/>
    <w:rsid w:val="0075668F"/>
    <w:rsid w:val="00756CA3"/>
    <w:rsid w:val="0075754D"/>
    <w:rsid w:val="0076545F"/>
    <w:rsid w:val="007668E3"/>
    <w:rsid w:val="0077122A"/>
    <w:rsid w:val="00772A93"/>
    <w:rsid w:val="00773916"/>
    <w:rsid w:val="0077765B"/>
    <w:rsid w:val="00777665"/>
    <w:rsid w:val="00777EE0"/>
    <w:rsid w:val="0078074F"/>
    <w:rsid w:val="00780EEA"/>
    <w:rsid w:val="007811BE"/>
    <w:rsid w:val="00781C12"/>
    <w:rsid w:val="00782B95"/>
    <w:rsid w:val="00786C7C"/>
    <w:rsid w:val="00787FED"/>
    <w:rsid w:val="007900DD"/>
    <w:rsid w:val="00790E97"/>
    <w:rsid w:val="00792C28"/>
    <w:rsid w:val="00794427"/>
    <w:rsid w:val="007945F7"/>
    <w:rsid w:val="0079513C"/>
    <w:rsid w:val="00797A48"/>
    <w:rsid w:val="007A2757"/>
    <w:rsid w:val="007A32AA"/>
    <w:rsid w:val="007A6755"/>
    <w:rsid w:val="007A6EA0"/>
    <w:rsid w:val="007A73CC"/>
    <w:rsid w:val="007A75DD"/>
    <w:rsid w:val="007B05DC"/>
    <w:rsid w:val="007B10E6"/>
    <w:rsid w:val="007B19EF"/>
    <w:rsid w:val="007B2D2C"/>
    <w:rsid w:val="007B385D"/>
    <w:rsid w:val="007B3E0E"/>
    <w:rsid w:val="007C2C57"/>
    <w:rsid w:val="007C3E67"/>
    <w:rsid w:val="007C4407"/>
    <w:rsid w:val="007C55D0"/>
    <w:rsid w:val="007C59F8"/>
    <w:rsid w:val="007C62C8"/>
    <w:rsid w:val="007C72A5"/>
    <w:rsid w:val="007C789A"/>
    <w:rsid w:val="007D0025"/>
    <w:rsid w:val="007D1168"/>
    <w:rsid w:val="007D27E0"/>
    <w:rsid w:val="007D447E"/>
    <w:rsid w:val="007D4BB1"/>
    <w:rsid w:val="007D6E40"/>
    <w:rsid w:val="007E0009"/>
    <w:rsid w:val="007E231D"/>
    <w:rsid w:val="007E233F"/>
    <w:rsid w:val="007E2642"/>
    <w:rsid w:val="007E30D1"/>
    <w:rsid w:val="007E5A3C"/>
    <w:rsid w:val="007E60C0"/>
    <w:rsid w:val="007E7422"/>
    <w:rsid w:val="007E7744"/>
    <w:rsid w:val="007F2C34"/>
    <w:rsid w:val="007F612F"/>
    <w:rsid w:val="007F67A8"/>
    <w:rsid w:val="007F6CB5"/>
    <w:rsid w:val="007F7038"/>
    <w:rsid w:val="007F7772"/>
    <w:rsid w:val="007F77E4"/>
    <w:rsid w:val="00800609"/>
    <w:rsid w:val="00801D4C"/>
    <w:rsid w:val="0080200E"/>
    <w:rsid w:val="0080316E"/>
    <w:rsid w:val="008046B1"/>
    <w:rsid w:val="008068A7"/>
    <w:rsid w:val="0081032B"/>
    <w:rsid w:val="00812BC7"/>
    <w:rsid w:val="00813F4B"/>
    <w:rsid w:val="008142B3"/>
    <w:rsid w:val="00814550"/>
    <w:rsid w:val="008169B2"/>
    <w:rsid w:val="008170C0"/>
    <w:rsid w:val="008179B8"/>
    <w:rsid w:val="00817AC0"/>
    <w:rsid w:val="00817EDD"/>
    <w:rsid w:val="008222DA"/>
    <w:rsid w:val="00826A55"/>
    <w:rsid w:val="00827E5F"/>
    <w:rsid w:val="00830722"/>
    <w:rsid w:val="00831ADD"/>
    <w:rsid w:val="00835797"/>
    <w:rsid w:val="0083748A"/>
    <w:rsid w:val="00841917"/>
    <w:rsid w:val="008426DE"/>
    <w:rsid w:val="00842B81"/>
    <w:rsid w:val="008436FF"/>
    <w:rsid w:val="00843ABD"/>
    <w:rsid w:val="008458EC"/>
    <w:rsid w:val="00847090"/>
    <w:rsid w:val="00850AF7"/>
    <w:rsid w:val="00850D16"/>
    <w:rsid w:val="008539DB"/>
    <w:rsid w:val="00853E12"/>
    <w:rsid w:val="00853FD6"/>
    <w:rsid w:val="008558BF"/>
    <w:rsid w:val="00855B7A"/>
    <w:rsid w:val="00860618"/>
    <w:rsid w:val="008608AC"/>
    <w:rsid w:val="00860F84"/>
    <w:rsid w:val="00861026"/>
    <w:rsid w:val="00862A19"/>
    <w:rsid w:val="00863D1A"/>
    <w:rsid w:val="00864909"/>
    <w:rsid w:val="0086490F"/>
    <w:rsid w:val="00864B00"/>
    <w:rsid w:val="00866621"/>
    <w:rsid w:val="00867B95"/>
    <w:rsid w:val="00871A40"/>
    <w:rsid w:val="0087211B"/>
    <w:rsid w:val="00872AF3"/>
    <w:rsid w:val="00872EFC"/>
    <w:rsid w:val="00873BCC"/>
    <w:rsid w:val="00875074"/>
    <w:rsid w:val="008758B3"/>
    <w:rsid w:val="008763BE"/>
    <w:rsid w:val="00876D0A"/>
    <w:rsid w:val="00882469"/>
    <w:rsid w:val="00882AA3"/>
    <w:rsid w:val="0088533A"/>
    <w:rsid w:val="00886011"/>
    <w:rsid w:val="008869BA"/>
    <w:rsid w:val="00891626"/>
    <w:rsid w:val="00891775"/>
    <w:rsid w:val="00891813"/>
    <w:rsid w:val="00891924"/>
    <w:rsid w:val="00893A31"/>
    <w:rsid w:val="008978AD"/>
    <w:rsid w:val="008A151F"/>
    <w:rsid w:val="008A30A9"/>
    <w:rsid w:val="008B035D"/>
    <w:rsid w:val="008B0950"/>
    <w:rsid w:val="008B0FFA"/>
    <w:rsid w:val="008B3306"/>
    <w:rsid w:val="008B4CCD"/>
    <w:rsid w:val="008B4DC4"/>
    <w:rsid w:val="008B525D"/>
    <w:rsid w:val="008B787C"/>
    <w:rsid w:val="008C10CD"/>
    <w:rsid w:val="008C1A86"/>
    <w:rsid w:val="008C1C05"/>
    <w:rsid w:val="008C2BFA"/>
    <w:rsid w:val="008C2CEE"/>
    <w:rsid w:val="008C31FD"/>
    <w:rsid w:val="008C793C"/>
    <w:rsid w:val="008C7AA6"/>
    <w:rsid w:val="008C7F51"/>
    <w:rsid w:val="008D23B8"/>
    <w:rsid w:val="008D3560"/>
    <w:rsid w:val="008D5273"/>
    <w:rsid w:val="008D6F09"/>
    <w:rsid w:val="008E0010"/>
    <w:rsid w:val="008E047F"/>
    <w:rsid w:val="008E334E"/>
    <w:rsid w:val="008E4AF5"/>
    <w:rsid w:val="008E4BF5"/>
    <w:rsid w:val="008F086B"/>
    <w:rsid w:val="008F2A96"/>
    <w:rsid w:val="008F347F"/>
    <w:rsid w:val="008F35A5"/>
    <w:rsid w:val="008F64E5"/>
    <w:rsid w:val="009013AC"/>
    <w:rsid w:val="0090147D"/>
    <w:rsid w:val="00903176"/>
    <w:rsid w:val="0090333C"/>
    <w:rsid w:val="009043C4"/>
    <w:rsid w:val="00907DCD"/>
    <w:rsid w:val="009109A8"/>
    <w:rsid w:val="009109C9"/>
    <w:rsid w:val="0091165B"/>
    <w:rsid w:val="0091212C"/>
    <w:rsid w:val="009121AE"/>
    <w:rsid w:val="0091229A"/>
    <w:rsid w:val="0091302E"/>
    <w:rsid w:val="009225BA"/>
    <w:rsid w:val="009238FC"/>
    <w:rsid w:val="00923D22"/>
    <w:rsid w:val="00925071"/>
    <w:rsid w:val="00927877"/>
    <w:rsid w:val="00930F03"/>
    <w:rsid w:val="00931E1B"/>
    <w:rsid w:val="00933F8A"/>
    <w:rsid w:val="0093405C"/>
    <w:rsid w:val="00934AD7"/>
    <w:rsid w:val="00937E9D"/>
    <w:rsid w:val="009416CE"/>
    <w:rsid w:val="0094177D"/>
    <w:rsid w:val="00942E9B"/>
    <w:rsid w:val="009436C5"/>
    <w:rsid w:val="00945C9A"/>
    <w:rsid w:val="00950788"/>
    <w:rsid w:val="00951AC0"/>
    <w:rsid w:val="0095253E"/>
    <w:rsid w:val="00952DE6"/>
    <w:rsid w:val="009530CA"/>
    <w:rsid w:val="00953BF8"/>
    <w:rsid w:val="0095544A"/>
    <w:rsid w:val="00955CE3"/>
    <w:rsid w:val="0095665D"/>
    <w:rsid w:val="00957695"/>
    <w:rsid w:val="00962373"/>
    <w:rsid w:val="00966689"/>
    <w:rsid w:val="00967AA1"/>
    <w:rsid w:val="0097047B"/>
    <w:rsid w:val="00970C3D"/>
    <w:rsid w:val="00970C50"/>
    <w:rsid w:val="00971831"/>
    <w:rsid w:val="00972D1C"/>
    <w:rsid w:val="009743AA"/>
    <w:rsid w:val="00981BBA"/>
    <w:rsid w:val="00982296"/>
    <w:rsid w:val="00982A49"/>
    <w:rsid w:val="009837C3"/>
    <w:rsid w:val="0098556A"/>
    <w:rsid w:val="00987770"/>
    <w:rsid w:val="00990F91"/>
    <w:rsid w:val="00994671"/>
    <w:rsid w:val="00995413"/>
    <w:rsid w:val="009A0C0B"/>
    <w:rsid w:val="009A13FA"/>
    <w:rsid w:val="009A1FC5"/>
    <w:rsid w:val="009A3A15"/>
    <w:rsid w:val="009A473B"/>
    <w:rsid w:val="009A52E0"/>
    <w:rsid w:val="009A6817"/>
    <w:rsid w:val="009A709D"/>
    <w:rsid w:val="009A7AB7"/>
    <w:rsid w:val="009B2C6A"/>
    <w:rsid w:val="009B3D3A"/>
    <w:rsid w:val="009B3E93"/>
    <w:rsid w:val="009B42D0"/>
    <w:rsid w:val="009B483F"/>
    <w:rsid w:val="009B61B5"/>
    <w:rsid w:val="009B74B1"/>
    <w:rsid w:val="009B7B91"/>
    <w:rsid w:val="009B7E86"/>
    <w:rsid w:val="009C258B"/>
    <w:rsid w:val="009C2F65"/>
    <w:rsid w:val="009C4EA5"/>
    <w:rsid w:val="009C51AB"/>
    <w:rsid w:val="009C634A"/>
    <w:rsid w:val="009C7C62"/>
    <w:rsid w:val="009D22D5"/>
    <w:rsid w:val="009D3E9B"/>
    <w:rsid w:val="009D4877"/>
    <w:rsid w:val="009D64C0"/>
    <w:rsid w:val="009D700D"/>
    <w:rsid w:val="009D754E"/>
    <w:rsid w:val="009E0C3F"/>
    <w:rsid w:val="009E122E"/>
    <w:rsid w:val="009E7053"/>
    <w:rsid w:val="009F24AD"/>
    <w:rsid w:val="009F434F"/>
    <w:rsid w:val="009F6ACC"/>
    <w:rsid w:val="009F7FE4"/>
    <w:rsid w:val="00A004C8"/>
    <w:rsid w:val="00A0114B"/>
    <w:rsid w:val="00A01F31"/>
    <w:rsid w:val="00A0586F"/>
    <w:rsid w:val="00A07430"/>
    <w:rsid w:val="00A10BFD"/>
    <w:rsid w:val="00A114DD"/>
    <w:rsid w:val="00A11AF0"/>
    <w:rsid w:val="00A13D56"/>
    <w:rsid w:val="00A15382"/>
    <w:rsid w:val="00A17EDE"/>
    <w:rsid w:val="00A21B34"/>
    <w:rsid w:val="00A21DAE"/>
    <w:rsid w:val="00A25992"/>
    <w:rsid w:val="00A30D42"/>
    <w:rsid w:val="00A311BB"/>
    <w:rsid w:val="00A37DFB"/>
    <w:rsid w:val="00A40D68"/>
    <w:rsid w:val="00A4146E"/>
    <w:rsid w:val="00A42C04"/>
    <w:rsid w:val="00A43D40"/>
    <w:rsid w:val="00A43D8D"/>
    <w:rsid w:val="00A4518A"/>
    <w:rsid w:val="00A503CB"/>
    <w:rsid w:val="00A5209D"/>
    <w:rsid w:val="00A534BC"/>
    <w:rsid w:val="00A555BB"/>
    <w:rsid w:val="00A56691"/>
    <w:rsid w:val="00A57429"/>
    <w:rsid w:val="00A60490"/>
    <w:rsid w:val="00A60AC8"/>
    <w:rsid w:val="00A60EFC"/>
    <w:rsid w:val="00A62633"/>
    <w:rsid w:val="00A64351"/>
    <w:rsid w:val="00A65F5E"/>
    <w:rsid w:val="00A6741D"/>
    <w:rsid w:val="00A70769"/>
    <w:rsid w:val="00A720E3"/>
    <w:rsid w:val="00A72214"/>
    <w:rsid w:val="00A77821"/>
    <w:rsid w:val="00A82DB1"/>
    <w:rsid w:val="00A848FC"/>
    <w:rsid w:val="00A85573"/>
    <w:rsid w:val="00A85A31"/>
    <w:rsid w:val="00A85D91"/>
    <w:rsid w:val="00A87D24"/>
    <w:rsid w:val="00A90A76"/>
    <w:rsid w:val="00A90B7E"/>
    <w:rsid w:val="00A9281B"/>
    <w:rsid w:val="00A932F8"/>
    <w:rsid w:val="00A943BD"/>
    <w:rsid w:val="00A94B4A"/>
    <w:rsid w:val="00A94C8C"/>
    <w:rsid w:val="00A957EC"/>
    <w:rsid w:val="00A95F77"/>
    <w:rsid w:val="00A96D72"/>
    <w:rsid w:val="00A97173"/>
    <w:rsid w:val="00AA0315"/>
    <w:rsid w:val="00AA29B8"/>
    <w:rsid w:val="00AA5407"/>
    <w:rsid w:val="00AB241A"/>
    <w:rsid w:val="00AB4E2E"/>
    <w:rsid w:val="00AB4FF7"/>
    <w:rsid w:val="00AB5FC5"/>
    <w:rsid w:val="00AB636F"/>
    <w:rsid w:val="00AB739F"/>
    <w:rsid w:val="00AC0F90"/>
    <w:rsid w:val="00AC0F9A"/>
    <w:rsid w:val="00AC2611"/>
    <w:rsid w:val="00AD105B"/>
    <w:rsid w:val="00AD20C7"/>
    <w:rsid w:val="00AD213C"/>
    <w:rsid w:val="00AD2A00"/>
    <w:rsid w:val="00AD5876"/>
    <w:rsid w:val="00AD6243"/>
    <w:rsid w:val="00AD6D95"/>
    <w:rsid w:val="00AE104F"/>
    <w:rsid w:val="00AE412E"/>
    <w:rsid w:val="00AE6911"/>
    <w:rsid w:val="00AF7016"/>
    <w:rsid w:val="00B04817"/>
    <w:rsid w:val="00B05303"/>
    <w:rsid w:val="00B05DF9"/>
    <w:rsid w:val="00B06E19"/>
    <w:rsid w:val="00B06EF8"/>
    <w:rsid w:val="00B11A37"/>
    <w:rsid w:val="00B12C90"/>
    <w:rsid w:val="00B15DC2"/>
    <w:rsid w:val="00B17171"/>
    <w:rsid w:val="00B17FF9"/>
    <w:rsid w:val="00B211C0"/>
    <w:rsid w:val="00B21F0E"/>
    <w:rsid w:val="00B222CB"/>
    <w:rsid w:val="00B22CC7"/>
    <w:rsid w:val="00B2433E"/>
    <w:rsid w:val="00B244EF"/>
    <w:rsid w:val="00B24AF2"/>
    <w:rsid w:val="00B24F48"/>
    <w:rsid w:val="00B25C18"/>
    <w:rsid w:val="00B26269"/>
    <w:rsid w:val="00B262B3"/>
    <w:rsid w:val="00B275A4"/>
    <w:rsid w:val="00B307D9"/>
    <w:rsid w:val="00B31F27"/>
    <w:rsid w:val="00B31FF4"/>
    <w:rsid w:val="00B32044"/>
    <w:rsid w:val="00B3310B"/>
    <w:rsid w:val="00B33371"/>
    <w:rsid w:val="00B4025C"/>
    <w:rsid w:val="00B43A96"/>
    <w:rsid w:val="00B474ED"/>
    <w:rsid w:val="00B5464C"/>
    <w:rsid w:val="00B54F27"/>
    <w:rsid w:val="00B55948"/>
    <w:rsid w:val="00B55C4F"/>
    <w:rsid w:val="00B5678E"/>
    <w:rsid w:val="00B61D49"/>
    <w:rsid w:val="00B61DEF"/>
    <w:rsid w:val="00B63EBE"/>
    <w:rsid w:val="00B64FFA"/>
    <w:rsid w:val="00B6675A"/>
    <w:rsid w:val="00B672C7"/>
    <w:rsid w:val="00B70E16"/>
    <w:rsid w:val="00B72CC8"/>
    <w:rsid w:val="00B74269"/>
    <w:rsid w:val="00B75B85"/>
    <w:rsid w:val="00B76238"/>
    <w:rsid w:val="00B80944"/>
    <w:rsid w:val="00B80E47"/>
    <w:rsid w:val="00B816D7"/>
    <w:rsid w:val="00B82258"/>
    <w:rsid w:val="00B82CAC"/>
    <w:rsid w:val="00B8452B"/>
    <w:rsid w:val="00B84739"/>
    <w:rsid w:val="00B8731A"/>
    <w:rsid w:val="00B90AC5"/>
    <w:rsid w:val="00B93A63"/>
    <w:rsid w:val="00B9447F"/>
    <w:rsid w:val="00B9584F"/>
    <w:rsid w:val="00BA3006"/>
    <w:rsid w:val="00BA3FE6"/>
    <w:rsid w:val="00BA4334"/>
    <w:rsid w:val="00BB05DD"/>
    <w:rsid w:val="00BB07B8"/>
    <w:rsid w:val="00BB097E"/>
    <w:rsid w:val="00BB46B3"/>
    <w:rsid w:val="00BB7FD8"/>
    <w:rsid w:val="00BC343C"/>
    <w:rsid w:val="00BC36F3"/>
    <w:rsid w:val="00BC4F59"/>
    <w:rsid w:val="00BC52B5"/>
    <w:rsid w:val="00BC5628"/>
    <w:rsid w:val="00BD1328"/>
    <w:rsid w:val="00BD2679"/>
    <w:rsid w:val="00BD393D"/>
    <w:rsid w:val="00BD4479"/>
    <w:rsid w:val="00BD6B6D"/>
    <w:rsid w:val="00BE058F"/>
    <w:rsid w:val="00BE0D37"/>
    <w:rsid w:val="00BE2084"/>
    <w:rsid w:val="00BE243A"/>
    <w:rsid w:val="00BE2890"/>
    <w:rsid w:val="00BE2B44"/>
    <w:rsid w:val="00BE428A"/>
    <w:rsid w:val="00BE5213"/>
    <w:rsid w:val="00BE5B7F"/>
    <w:rsid w:val="00BE619F"/>
    <w:rsid w:val="00BE7096"/>
    <w:rsid w:val="00BF0EE1"/>
    <w:rsid w:val="00BF22AA"/>
    <w:rsid w:val="00BF22F8"/>
    <w:rsid w:val="00BF39D6"/>
    <w:rsid w:val="00BF4C2D"/>
    <w:rsid w:val="00BF6203"/>
    <w:rsid w:val="00C0014C"/>
    <w:rsid w:val="00C0086A"/>
    <w:rsid w:val="00C00BE3"/>
    <w:rsid w:val="00C02AD0"/>
    <w:rsid w:val="00C06D5B"/>
    <w:rsid w:val="00C06EEC"/>
    <w:rsid w:val="00C07196"/>
    <w:rsid w:val="00C07F8E"/>
    <w:rsid w:val="00C104F0"/>
    <w:rsid w:val="00C11472"/>
    <w:rsid w:val="00C1298C"/>
    <w:rsid w:val="00C13294"/>
    <w:rsid w:val="00C14FF8"/>
    <w:rsid w:val="00C169E6"/>
    <w:rsid w:val="00C1774A"/>
    <w:rsid w:val="00C20320"/>
    <w:rsid w:val="00C2096D"/>
    <w:rsid w:val="00C21351"/>
    <w:rsid w:val="00C219AC"/>
    <w:rsid w:val="00C240E3"/>
    <w:rsid w:val="00C24F43"/>
    <w:rsid w:val="00C25F89"/>
    <w:rsid w:val="00C268D3"/>
    <w:rsid w:val="00C27803"/>
    <w:rsid w:val="00C3091E"/>
    <w:rsid w:val="00C31502"/>
    <w:rsid w:val="00C32B69"/>
    <w:rsid w:val="00C33EF7"/>
    <w:rsid w:val="00C34DC0"/>
    <w:rsid w:val="00C351AF"/>
    <w:rsid w:val="00C3541C"/>
    <w:rsid w:val="00C36430"/>
    <w:rsid w:val="00C36B45"/>
    <w:rsid w:val="00C433D6"/>
    <w:rsid w:val="00C47B0D"/>
    <w:rsid w:val="00C51E4D"/>
    <w:rsid w:val="00C52CE1"/>
    <w:rsid w:val="00C52FFE"/>
    <w:rsid w:val="00C530D6"/>
    <w:rsid w:val="00C543BD"/>
    <w:rsid w:val="00C561A4"/>
    <w:rsid w:val="00C56A7E"/>
    <w:rsid w:val="00C56EA2"/>
    <w:rsid w:val="00C5741C"/>
    <w:rsid w:val="00C6095B"/>
    <w:rsid w:val="00C62362"/>
    <w:rsid w:val="00C6275E"/>
    <w:rsid w:val="00C634B7"/>
    <w:rsid w:val="00C6456D"/>
    <w:rsid w:val="00C64E24"/>
    <w:rsid w:val="00C64F9A"/>
    <w:rsid w:val="00C66875"/>
    <w:rsid w:val="00C66C2A"/>
    <w:rsid w:val="00C66C4D"/>
    <w:rsid w:val="00C6753D"/>
    <w:rsid w:val="00C70887"/>
    <w:rsid w:val="00C710BF"/>
    <w:rsid w:val="00C73172"/>
    <w:rsid w:val="00C735B2"/>
    <w:rsid w:val="00C73CCC"/>
    <w:rsid w:val="00C748D1"/>
    <w:rsid w:val="00C74C83"/>
    <w:rsid w:val="00C750CA"/>
    <w:rsid w:val="00C80B11"/>
    <w:rsid w:val="00C84033"/>
    <w:rsid w:val="00C86578"/>
    <w:rsid w:val="00C87CC5"/>
    <w:rsid w:val="00C91781"/>
    <w:rsid w:val="00C91851"/>
    <w:rsid w:val="00C934FB"/>
    <w:rsid w:val="00C94FE1"/>
    <w:rsid w:val="00C95319"/>
    <w:rsid w:val="00C9681F"/>
    <w:rsid w:val="00C96F83"/>
    <w:rsid w:val="00CA03B1"/>
    <w:rsid w:val="00CA09D6"/>
    <w:rsid w:val="00CA30ED"/>
    <w:rsid w:val="00CA7957"/>
    <w:rsid w:val="00CB3D4E"/>
    <w:rsid w:val="00CB4875"/>
    <w:rsid w:val="00CB4D5A"/>
    <w:rsid w:val="00CB5BCD"/>
    <w:rsid w:val="00CB6561"/>
    <w:rsid w:val="00CB765C"/>
    <w:rsid w:val="00CB7D3E"/>
    <w:rsid w:val="00CC2634"/>
    <w:rsid w:val="00CC451C"/>
    <w:rsid w:val="00CC46C4"/>
    <w:rsid w:val="00CC477D"/>
    <w:rsid w:val="00CC4A87"/>
    <w:rsid w:val="00CC5F5B"/>
    <w:rsid w:val="00CD086D"/>
    <w:rsid w:val="00CD099E"/>
    <w:rsid w:val="00CD16E6"/>
    <w:rsid w:val="00CD48F1"/>
    <w:rsid w:val="00CD5220"/>
    <w:rsid w:val="00CD7137"/>
    <w:rsid w:val="00CD7AA6"/>
    <w:rsid w:val="00CE1C97"/>
    <w:rsid w:val="00CE2226"/>
    <w:rsid w:val="00CE5F75"/>
    <w:rsid w:val="00CF0F4B"/>
    <w:rsid w:val="00CF2C1B"/>
    <w:rsid w:val="00CF4A6A"/>
    <w:rsid w:val="00CF54CC"/>
    <w:rsid w:val="00CF5586"/>
    <w:rsid w:val="00D005B5"/>
    <w:rsid w:val="00D01511"/>
    <w:rsid w:val="00D0368C"/>
    <w:rsid w:val="00D04856"/>
    <w:rsid w:val="00D0544D"/>
    <w:rsid w:val="00D0767C"/>
    <w:rsid w:val="00D101E9"/>
    <w:rsid w:val="00D13B2F"/>
    <w:rsid w:val="00D23032"/>
    <w:rsid w:val="00D23597"/>
    <w:rsid w:val="00D23C72"/>
    <w:rsid w:val="00D25E6A"/>
    <w:rsid w:val="00D27015"/>
    <w:rsid w:val="00D27565"/>
    <w:rsid w:val="00D313DA"/>
    <w:rsid w:val="00D336B6"/>
    <w:rsid w:val="00D36620"/>
    <w:rsid w:val="00D36D51"/>
    <w:rsid w:val="00D40B0D"/>
    <w:rsid w:val="00D41F81"/>
    <w:rsid w:val="00D42C1E"/>
    <w:rsid w:val="00D42C23"/>
    <w:rsid w:val="00D42F87"/>
    <w:rsid w:val="00D432BA"/>
    <w:rsid w:val="00D43A20"/>
    <w:rsid w:val="00D43DCC"/>
    <w:rsid w:val="00D450DE"/>
    <w:rsid w:val="00D5387A"/>
    <w:rsid w:val="00D56313"/>
    <w:rsid w:val="00D61D24"/>
    <w:rsid w:val="00D71FD4"/>
    <w:rsid w:val="00D72241"/>
    <w:rsid w:val="00D72311"/>
    <w:rsid w:val="00D74B5D"/>
    <w:rsid w:val="00D752ED"/>
    <w:rsid w:val="00D82A8B"/>
    <w:rsid w:val="00D82E06"/>
    <w:rsid w:val="00D8441A"/>
    <w:rsid w:val="00D84F39"/>
    <w:rsid w:val="00D9095C"/>
    <w:rsid w:val="00D91F4D"/>
    <w:rsid w:val="00D925AB"/>
    <w:rsid w:val="00DA01EC"/>
    <w:rsid w:val="00DA02EA"/>
    <w:rsid w:val="00DA0954"/>
    <w:rsid w:val="00DA1C36"/>
    <w:rsid w:val="00DA28F9"/>
    <w:rsid w:val="00DA515E"/>
    <w:rsid w:val="00DA73BE"/>
    <w:rsid w:val="00DB50C7"/>
    <w:rsid w:val="00DC0A55"/>
    <w:rsid w:val="00DD0888"/>
    <w:rsid w:val="00DD21A8"/>
    <w:rsid w:val="00DD24A5"/>
    <w:rsid w:val="00DD3D18"/>
    <w:rsid w:val="00DD3E36"/>
    <w:rsid w:val="00DD5B81"/>
    <w:rsid w:val="00DD6EA7"/>
    <w:rsid w:val="00DD7B3D"/>
    <w:rsid w:val="00DE0662"/>
    <w:rsid w:val="00DE148C"/>
    <w:rsid w:val="00DE1EE2"/>
    <w:rsid w:val="00DE4483"/>
    <w:rsid w:val="00DE494A"/>
    <w:rsid w:val="00DE4A59"/>
    <w:rsid w:val="00DE6375"/>
    <w:rsid w:val="00DF0EFE"/>
    <w:rsid w:val="00DF1280"/>
    <w:rsid w:val="00DF129B"/>
    <w:rsid w:val="00DF13B3"/>
    <w:rsid w:val="00DF1619"/>
    <w:rsid w:val="00DF2222"/>
    <w:rsid w:val="00DF5D0F"/>
    <w:rsid w:val="00E056C8"/>
    <w:rsid w:val="00E069F5"/>
    <w:rsid w:val="00E077F5"/>
    <w:rsid w:val="00E12B5D"/>
    <w:rsid w:val="00E13573"/>
    <w:rsid w:val="00E1496C"/>
    <w:rsid w:val="00E20A04"/>
    <w:rsid w:val="00E22ADB"/>
    <w:rsid w:val="00E243DE"/>
    <w:rsid w:val="00E2493C"/>
    <w:rsid w:val="00E26572"/>
    <w:rsid w:val="00E2679E"/>
    <w:rsid w:val="00E31ADE"/>
    <w:rsid w:val="00E321AD"/>
    <w:rsid w:val="00E338E2"/>
    <w:rsid w:val="00E34AB6"/>
    <w:rsid w:val="00E34D30"/>
    <w:rsid w:val="00E368D3"/>
    <w:rsid w:val="00E40938"/>
    <w:rsid w:val="00E40D2B"/>
    <w:rsid w:val="00E425C8"/>
    <w:rsid w:val="00E4777F"/>
    <w:rsid w:val="00E50302"/>
    <w:rsid w:val="00E52B3D"/>
    <w:rsid w:val="00E53ACE"/>
    <w:rsid w:val="00E53DDC"/>
    <w:rsid w:val="00E55A05"/>
    <w:rsid w:val="00E560D9"/>
    <w:rsid w:val="00E5673A"/>
    <w:rsid w:val="00E575FC"/>
    <w:rsid w:val="00E609F8"/>
    <w:rsid w:val="00E613B1"/>
    <w:rsid w:val="00E633AB"/>
    <w:rsid w:val="00E647A4"/>
    <w:rsid w:val="00E6638C"/>
    <w:rsid w:val="00E67B2A"/>
    <w:rsid w:val="00E67D43"/>
    <w:rsid w:val="00E705ED"/>
    <w:rsid w:val="00E720AE"/>
    <w:rsid w:val="00E72D5E"/>
    <w:rsid w:val="00E72E77"/>
    <w:rsid w:val="00E7560D"/>
    <w:rsid w:val="00E757C1"/>
    <w:rsid w:val="00E75977"/>
    <w:rsid w:val="00E7745C"/>
    <w:rsid w:val="00E801A0"/>
    <w:rsid w:val="00E82082"/>
    <w:rsid w:val="00E8359D"/>
    <w:rsid w:val="00E83CD4"/>
    <w:rsid w:val="00E861CD"/>
    <w:rsid w:val="00E86968"/>
    <w:rsid w:val="00E86DE8"/>
    <w:rsid w:val="00E92224"/>
    <w:rsid w:val="00E92A9B"/>
    <w:rsid w:val="00E93630"/>
    <w:rsid w:val="00E95927"/>
    <w:rsid w:val="00E967BD"/>
    <w:rsid w:val="00E96B90"/>
    <w:rsid w:val="00EA0A58"/>
    <w:rsid w:val="00EA19C8"/>
    <w:rsid w:val="00EA1EFA"/>
    <w:rsid w:val="00EA257A"/>
    <w:rsid w:val="00EA3CD3"/>
    <w:rsid w:val="00EA534D"/>
    <w:rsid w:val="00EA78F1"/>
    <w:rsid w:val="00EB06DD"/>
    <w:rsid w:val="00EB0BA6"/>
    <w:rsid w:val="00EB0F52"/>
    <w:rsid w:val="00EB2179"/>
    <w:rsid w:val="00EB2DAE"/>
    <w:rsid w:val="00EB3606"/>
    <w:rsid w:val="00EB3F23"/>
    <w:rsid w:val="00EB5184"/>
    <w:rsid w:val="00EB7478"/>
    <w:rsid w:val="00EC654F"/>
    <w:rsid w:val="00EC6EB8"/>
    <w:rsid w:val="00EC74BF"/>
    <w:rsid w:val="00ED0C98"/>
    <w:rsid w:val="00ED31E2"/>
    <w:rsid w:val="00ED3E5C"/>
    <w:rsid w:val="00ED6E0A"/>
    <w:rsid w:val="00ED6F33"/>
    <w:rsid w:val="00EE30CB"/>
    <w:rsid w:val="00EE3808"/>
    <w:rsid w:val="00EE4A7C"/>
    <w:rsid w:val="00EE52E8"/>
    <w:rsid w:val="00EE7294"/>
    <w:rsid w:val="00EF2E0F"/>
    <w:rsid w:val="00EF2E90"/>
    <w:rsid w:val="00EF4AFC"/>
    <w:rsid w:val="00EF62C5"/>
    <w:rsid w:val="00EF6326"/>
    <w:rsid w:val="00F005FE"/>
    <w:rsid w:val="00F014FC"/>
    <w:rsid w:val="00F049B7"/>
    <w:rsid w:val="00F07D83"/>
    <w:rsid w:val="00F10888"/>
    <w:rsid w:val="00F12EA8"/>
    <w:rsid w:val="00F132F1"/>
    <w:rsid w:val="00F13696"/>
    <w:rsid w:val="00F1467C"/>
    <w:rsid w:val="00F14D3C"/>
    <w:rsid w:val="00F15A76"/>
    <w:rsid w:val="00F16AE8"/>
    <w:rsid w:val="00F222A1"/>
    <w:rsid w:val="00F22398"/>
    <w:rsid w:val="00F23301"/>
    <w:rsid w:val="00F233A4"/>
    <w:rsid w:val="00F239F2"/>
    <w:rsid w:val="00F24433"/>
    <w:rsid w:val="00F269F2"/>
    <w:rsid w:val="00F26AEB"/>
    <w:rsid w:val="00F31FCB"/>
    <w:rsid w:val="00F33BDE"/>
    <w:rsid w:val="00F34C78"/>
    <w:rsid w:val="00F35D13"/>
    <w:rsid w:val="00F37C9B"/>
    <w:rsid w:val="00F40E9C"/>
    <w:rsid w:val="00F41CD9"/>
    <w:rsid w:val="00F43BD2"/>
    <w:rsid w:val="00F4518C"/>
    <w:rsid w:val="00F453D7"/>
    <w:rsid w:val="00F45752"/>
    <w:rsid w:val="00F47CED"/>
    <w:rsid w:val="00F50902"/>
    <w:rsid w:val="00F53E16"/>
    <w:rsid w:val="00F545D6"/>
    <w:rsid w:val="00F54FBE"/>
    <w:rsid w:val="00F55222"/>
    <w:rsid w:val="00F56FA6"/>
    <w:rsid w:val="00F57828"/>
    <w:rsid w:val="00F600B0"/>
    <w:rsid w:val="00F60110"/>
    <w:rsid w:val="00F60908"/>
    <w:rsid w:val="00F616B7"/>
    <w:rsid w:val="00F6176C"/>
    <w:rsid w:val="00F64170"/>
    <w:rsid w:val="00F6495B"/>
    <w:rsid w:val="00F655A7"/>
    <w:rsid w:val="00F65C9C"/>
    <w:rsid w:val="00F71900"/>
    <w:rsid w:val="00F72CFF"/>
    <w:rsid w:val="00F76420"/>
    <w:rsid w:val="00F802F6"/>
    <w:rsid w:val="00F80616"/>
    <w:rsid w:val="00F822A6"/>
    <w:rsid w:val="00F834B2"/>
    <w:rsid w:val="00F83DCE"/>
    <w:rsid w:val="00F85FBC"/>
    <w:rsid w:val="00F933EA"/>
    <w:rsid w:val="00F935C9"/>
    <w:rsid w:val="00F93792"/>
    <w:rsid w:val="00F94B08"/>
    <w:rsid w:val="00F95B1F"/>
    <w:rsid w:val="00F96E39"/>
    <w:rsid w:val="00FA541F"/>
    <w:rsid w:val="00FA5E6F"/>
    <w:rsid w:val="00FA6504"/>
    <w:rsid w:val="00FB2590"/>
    <w:rsid w:val="00FB5051"/>
    <w:rsid w:val="00FB5246"/>
    <w:rsid w:val="00FB5301"/>
    <w:rsid w:val="00FB5894"/>
    <w:rsid w:val="00FB60CA"/>
    <w:rsid w:val="00FB78D8"/>
    <w:rsid w:val="00FC1497"/>
    <w:rsid w:val="00FC346F"/>
    <w:rsid w:val="00FC403C"/>
    <w:rsid w:val="00FC7932"/>
    <w:rsid w:val="00FC7A41"/>
    <w:rsid w:val="00FC7B00"/>
    <w:rsid w:val="00FD0482"/>
    <w:rsid w:val="00FD0E46"/>
    <w:rsid w:val="00FD23B9"/>
    <w:rsid w:val="00FD374F"/>
    <w:rsid w:val="00FD48F6"/>
    <w:rsid w:val="00FD5D68"/>
    <w:rsid w:val="00FD6C6B"/>
    <w:rsid w:val="00FD73D0"/>
    <w:rsid w:val="00FE06A3"/>
    <w:rsid w:val="00FE06A8"/>
    <w:rsid w:val="00FE0D85"/>
    <w:rsid w:val="00FE1BFD"/>
    <w:rsid w:val="00FE2104"/>
    <w:rsid w:val="00FE6564"/>
    <w:rsid w:val="00FF472D"/>
    <w:rsid w:val="00FF5783"/>
    <w:rsid w:val="00FF5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1519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1">
    <w:name w:val="Stil1"/>
    <w:uiPriority w:val="99"/>
    <w:rsid w:val="00373683"/>
    <w:pPr>
      <w:numPr>
        <w:numId w:val="1"/>
      </w:numPr>
    </w:pPr>
  </w:style>
  <w:style w:type="paragraph" w:styleId="ListeParagraf">
    <w:name w:val="List Paragraph"/>
    <w:basedOn w:val="Normal"/>
    <w:uiPriority w:val="34"/>
    <w:qFormat/>
    <w:rsid w:val="00373683"/>
    <w:pPr>
      <w:ind w:left="720"/>
      <w:contextualSpacing/>
    </w:pPr>
  </w:style>
  <w:style w:type="paragraph" w:customStyle="1" w:styleId="PUEBlm">
    <w:name w:val="PUE Bölüm"/>
    <w:basedOn w:val="ListeParagraf"/>
    <w:link w:val="PUEBlmChar"/>
    <w:qFormat/>
    <w:rsid w:val="003B1099"/>
    <w:pPr>
      <w:numPr>
        <w:numId w:val="5"/>
      </w:numPr>
      <w:spacing w:before="240" w:line="276" w:lineRule="auto"/>
      <w:jc w:val="center"/>
    </w:pPr>
    <w:rPr>
      <w:rFonts w:ascii="Times New Roman" w:hAnsi="Times New Roman" w:cs="Times New Roman"/>
      <w:caps/>
      <w:szCs w:val="24"/>
    </w:rPr>
  </w:style>
  <w:style w:type="character" w:customStyle="1" w:styleId="PUEBlmChar">
    <w:name w:val="PUE Bölüm Char"/>
    <w:basedOn w:val="VarsaylanParagrafYazTipi"/>
    <w:link w:val="PUEBlm"/>
    <w:rsid w:val="003B1099"/>
    <w:rPr>
      <w:rFonts w:ascii="Times New Roman" w:hAnsi="Times New Roman" w:cs="Times New Roman"/>
      <w:caps/>
      <w:szCs w:val="24"/>
    </w:rPr>
  </w:style>
  <w:style w:type="character" w:styleId="AklamaBavurusu">
    <w:name w:val="annotation reference"/>
    <w:basedOn w:val="VarsaylanParagrafYazTipi"/>
    <w:uiPriority w:val="99"/>
    <w:unhideWhenUsed/>
    <w:rsid w:val="003B1099"/>
    <w:rPr>
      <w:sz w:val="16"/>
      <w:szCs w:val="16"/>
    </w:rPr>
  </w:style>
  <w:style w:type="paragraph" w:styleId="AklamaMetni">
    <w:name w:val="annotation text"/>
    <w:basedOn w:val="Normal"/>
    <w:link w:val="AklamaMetniChar"/>
    <w:uiPriority w:val="99"/>
    <w:semiHidden/>
    <w:unhideWhenUsed/>
    <w:rsid w:val="003B109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B1099"/>
    <w:rPr>
      <w:sz w:val="20"/>
      <w:szCs w:val="20"/>
    </w:rPr>
  </w:style>
  <w:style w:type="paragraph" w:styleId="BalonMetni">
    <w:name w:val="Balloon Text"/>
    <w:basedOn w:val="Normal"/>
    <w:link w:val="BalonMetniChar"/>
    <w:uiPriority w:val="99"/>
    <w:semiHidden/>
    <w:unhideWhenUsed/>
    <w:rsid w:val="003B10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1099"/>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3E4468"/>
    <w:rPr>
      <w:b/>
      <w:bCs/>
    </w:rPr>
  </w:style>
  <w:style w:type="character" w:customStyle="1" w:styleId="AklamaKonusuChar">
    <w:name w:val="Açıklama Konusu Char"/>
    <w:basedOn w:val="AklamaMetniChar"/>
    <w:link w:val="AklamaKonusu"/>
    <w:uiPriority w:val="99"/>
    <w:semiHidden/>
    <w:rsid w:val="003E4468"/>
    <w:rPr>
      <w:b/>
      <w:bCs/>
      <w:sz w:val="20"/>
      <w:szCs w:val="20"/>
    </w:rPr>
  </w:style>
  <w:style w:type="character" w:styleId="YerTutucuMetni">
    <w:name w:val="Placeholder Text"/>
    <w:basedOn w:val="VarsaylanParagrafYazTipi"/>
    <w:uiPriority w:val="99"/>
    <w:semiHidden/>
    <w:rsid w:val="00F54FBE"/>
    <w:rPr>
      <w:color w:val="808080"/>
    </w:rPr>
  </w:style>
  <w:style w:type="paragraph" w:styleId="stbilgi">
    <w:name w:val="header"/>
    <w:basedOn w:val="Normal"/>
    <w:link w:val="stbilgiChar"/>
    <w:uiPriority w:val="99"/>
    <w:unhideWhenUsed/>
    <w:rsid w:val="00C84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4033"/>
  </w:style>
  <w:style w:type="paragraph" w:styleId="Altbilgi">
    <w:name w:val="footer"/>
    <w:basedOn w:val="Normal"/>
    <w:link w:val="AltbilgiChar"/>
    <w:uiPriority w:val="99"/>
    <w:unhideWhenUsed/>
    <w:rsid w:val="00C84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4033"/>
  </w:style>
  <w:style w:type="paragraph" w:styleId="Dzeltme">
    <w:name w:val="Revision"/>
    <w:hidden/>
    <w:uiPriority w:val="99"/>
    <w:semiHidden/>
    <w:rsid w:val="008D6F09"/>
    <w:pPr>
      <w:spacing w:after="0" w:line="240" w:lineRule="auto"/>
    </w:pPr>
  </w:style>
  <w:style w:type="paragraph" w:customStyle="1" w:styleId="Level1">
    <w:name w:val="Level 1"/>
    <w:basedOn w:val="Normal"/>
    <w:rsid w:val="00DA01EC"/>
    <w:pPr>
      <w:numPr>
        <w:numId w:val="14"/>
      </w:numPr>
      <w:spacing w:after="210"/>
      <w:jc w:val="both"/>
    </w:pPr>
    <w:rPr>
      <w:rFonts w:ascii="Arial" w:hAnsi="Arial" w:cs="Arial"/>
      <w:sz w:val="21"/>
      <w:szCs w:val="21"/>
      <w:lang w:eastAsia="ja-JP"/>
    </w:rPr>
  </w:style>
  <w:style w:type="paragraph" w:customStyle="1" w:styleId="Level2">
    <w:name w:val="Level 2"/>
    <w:basedOn w:val="Normal"/>
    <w:rsid w:val="00DA01EC"/>
    <w:pPr>
      <w:numPr>
        <w:ilvl w:val="1"/>
        <w:numId w:val="14"/>
      </w:numPr>
      <w:spacing w:after="210"/>
      <w:ind w:left="720" w:hanging="720"/>
      <w:jc w:val="both"/>
    </w:pPr>
    <w:rPr>
      <w:rFonts w:ascii="Arial" w:hAnsi="Arial" w:cs="Arial"/>
      <w:sz w:val="21"/>
      <w:szCs w:val="21"/>
      <w:lang w:eastAsia="ja-JP"/>
    </w:rPr>
  </w:style>
  <w:style w:type="paragraph" w:customStyle="1" w:styleId="Level3">
    <w:name w:val="Level 3"/>
    <w:basedOn w:val="Normal"/>
    <w:rsid w:val="00DA01EC"/>
    <w:pPr>
      <w:numPr>
        <w:ilvl w:val="2"/>
        <w:numId w:val="14"/>
      </w:numPr>
      <w:spacing w:after="210"/>
      <w:jc w:val="both"/>
    </w:pPr>
    <w:rPr>
      <w:rFonts w:ascii="Arial" w:hAnsi="Arial" w:cs="Arial"/>
      <w:sz w:val="21"/>
      <w:szCs w:val="21"/>
      <w:lang w:eastAsia="ja-JP"/>
    </w:rPr>
  </w:style>
  <w:style w:type="paragraph" w:customStyle="1" w:styleId="Level4">
    <w:name w:val="Level 4"/>
    <w:basedOn w:val="Normal"/>
    <w:rsid w:val="00DA01EC"/>
    <w:pPr>
      <w:numPr>
        <w:ilvl w:val="3"/>
        <w:numId w:val="14"/>
      </w:numPr>
      <w:spacing w:after="210"/>
      <w:jc w:val="both"/>
    </w:pPr>
    <w:rPr>
      <w:rFonts w:ascii="Arial" w:hAnsi="Arial" w:cs="Arial"/>
      <w:sz w:val="21"/>
      <w:szCs w:val="21"/>
      <w:lang w:eastAsia="ja-JP"/>
    </w:rPr>
  </w:style>
  <w:style w:type="character" w:customStyle="1" w:styleId="Heading1Text">
    <w:name w:val="Heading 1 Text"/>
    <w:basedOn w:val="VarsaylanParagrafYazTipi"/>
    <w:rsid w:val="00DA01EC"/>
    <w:rPr>
      <w:rFonts w:ascii="Arial" w:hAnsi="Arial" w:cs="Arial" w:hint="default"/>
      <w:b/>
      <w:bCs/>
      <w:smallCaps/>
    </w:rPr>
  </w:style>
  <w:style w:type="paragraph" w:styleId="NormalWeb">
    <w:name w:val="Normal (Web)"/>
    <w:basedOn w:val="Normal"/>
    <w:uiPriority w:val="99"/>
    <w:semiHidden/>
    <w:unhideWhenUsed/>
    <w:rsid w:val="00A15382"/>
    <w:rPr>
      <w:rFonts w:ascii="Times New Roman" w:hAnsi="Times New Roman" w:cs="Times New Roman"/>
      <w:sz w:val="24"/>
      <w:szCs w:val="24"/>
    </w:rPr>
  </w:style>
  <w:style w:type="character" w:customStyle="1" w:styleId="Balk1Char">
    <w:name w:val="Başlık 1 Char"/>
    <w:basedOn w:val="VarsaylanParagrafYazTipi"/>
    <w:link w:val="Balk1"/>
    <w:uiPriority w:val="9"/>
    <w:rsid w:val="00615194"/>
    <w:rPr>
      <w:rFonts w:asciiTheme="majorHAnsi" w:eastAsiaTheme="majorEastAsia" w:hAnsiTheme="majorHAnsi" w:cstheme="majorBidi"/>
      <w:b/>
      <w:bCs/>
      <w:color w:val="2E74B5" w:themeColor="accent1" w:themeShade="BF"/>
      <w:sz w:val="28"/>
      <w:szCs w:val="28"/>
    </w:rPr>
  </w:style>
  <w:style w:type="paragraph" w:styleId="T1">
    <w:name w:val="toc 1"/>
    <w:basedOn w:val="Normal"/>
    <w:next w:val="Normal"/>
    <w:autoRedefine/>
    <w:uiPriority w:val="39"/>
    <w:unhideWhenUsed/>
    <w:rsid w:val="00950788"/>
    <w:pPr>
      <w:spacing w:after="0" w:line="240" w:lineRule="auto"/>
      <w:ind w:left="426" w:hanging="426"/>
      <w:jc w:val="both"/>
    </w:pPr>
  </w:style>
  <w:style w:type="character" w:styleId="Kpr">
    <w:name w:val="Hyperlink"/>
    <w:basedOn w:val="VarsaylanParagrafYazTipi"/>
    <w:uiPriority w:val="99"/>
    <w:unhideWhenUsed/>
    <w:rsid w:val="00615194"/>
    <w:rPr>
      <w:color w:val="0563C1" w:themeColor="hyperlink"/>
      <w:u w:val="single"/>
    </w:rPr>
  </w:style>
  <w:style w:type="paragraph" w:styleId="DipnotMetni">
    <w:name w:val="footnote text"/>
    <w:basedOn w:val="Normal"/>
    <w:link w:val="DipnotMetniChar"/>
    <w:uiPriority w:val="99"/>
    <w:semiHidden/>
    <w:unhideWhenUsed/>
    <w:rsid w:val="0080200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00E"/>
    <w:rPr>
      <w:sz w:val="20"/>
      <w:szCs w:val="20"/>
    </w:rPr>
  </w:style>
  <w:style w:type="character" w:styleId="DipnotBavurusu">
    <w:name w:val="footnote reference"/>
    <w:basedOn w:val="VarsaylanParagrafYazTipi"/>
    <w:uiPriority w:val="99"/>
    <w:semiHidden/>
    <w:unhideWhenUsed/>
    <w:rsid w:val="008020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1519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1">
    <w:name w:val="Stil1"/>
    <w:uiPriority w:val="99"/>
    <w:rsid w:val="00373683"/>
    <w:pPr>
      <w:numPr>
        <w:numId w:val="1"/>
      </w:numPr>
    </w:pPr>
  </w:style>
  <w:style w:type="paragraph" w:styleId="ListeParagraf">
    <w:name w:val="List Paragraph"/>
    <w:basedOn w:val="Normal"/>
    <w:uiPriority w:val="34"/>
    <w:qFormat/>
    <w:rsid w:val="00373683"/>
    <w:pPr>
      <w:ind w:left="720"/>
      <w:contextualSpacing/>
    </w:pPr>
  </w:style>
  <w:style w:type="paragraph" w:customStyle="1" w:styleId="PUEBlm">
    <w:name w:val="PUE Bölüm"/>
    <w:basedOn w:val="ListeParagraf"/>
    <w:link w:val="PUEBlmChar"/>
    <w:qFormat/>
    <w:rsid w:val="003B1099"/>
    <w:pPr>
      <w:numPr>
        <w:numId w:val="5"/>
      </w:numPr>
      <w:spacing w:before="240" w:line="276" w:lineRule="auto"/>
      <w:jc w:val="center"/>
    </w:pPr>
    <w:rPr>
      <w:rFonts w:ascii="Times New Roman" w:hAnsi="Times New Roman" w:cs="Times New Roman"/>
      <w:caps/>
      <w:szCs w:val="24"/>
    </w:rPr>
  </w:style>
  <w:style w:type="character" w:customStyle="1" w:styleId="PUEBlmChar">
    <w:name w:val="PUE Bölüm Char"/>
    <w:basedOn w:val="VarsaylanParagrafYazTipi"/>
    <w:link w:val="PUEBlm"/>
    <w:rsid w:val="003B1099"/>
    <w:rPr>
      <w:rFonts w:ascii="Times New Roman" w:hAnsi="Times New Roman" w:cs="Times New Roman"/>
      <w:caps/>
      <w:szCs w:val="24"/>
    </w:rPr>
  </w:style>
  <w:style w:type="character" w:styleId="AklamaBavurusu">
    <w:name w:val="annotation reference"/>
    <w:basedOn w:val="VarsaylanParagrafYazTipi"/>
    <w:uiPriority w:val="99"/>
    <w:unhideWhenUsed/>
    <w:rsid w:val="003B1099"/>
    <w:rPr>
      <w:sz w:val="16"/>
      <w:szCs w:val="16"/>
    </w:rPr>
  </w:style>
  <w:style w:type="paragraph" w:styleId="AklamaMetni">
    <w:name w:val="annotation text"/>
    <w:basedOn w:val="Normal"/>
    <w:link w:val="AklamaMetniChar"/>
    <w:uiPriority w:val="99"/>
    <w:semiHidden/>
    <w:unhideWhenUsed/>
    <w:rsid w:val="003B109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B1099"/>
    <w:rPr>
      <w:sz w:val="20"/>
      <w:szCs w:val="20"/>
    </w:rPr>
  </w:style>
  <w:style w:type="paragraph" w:styleId="BalonMetni">
    <w:name w:val="Balloon Text"/>
    <w:basedOn w:val="Normal"/>
    <w:link w:val="BalonMetniChar"/>
    <w:uiPriority w:val="99"/>
    <w:semiHidden/>
    <w:unhideWhenUsed/>
    <w:rsid w:val="003B10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1099"/>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3E4468"/>
    <w:rPr>
      <w:b/>
      <w:bCs/>
    </w:rPr>
  </w:style>
  <w:style w:type="character" w:customStyle="1" w:styleId="AklamaKonusuChar">
    <w:name w:val="Açıklama Konusu Char"/>
    <w:basedOn w:val="AklamaMetniChar"/>
    <w:link w:val="AklamaKonusu"/>
    <w:uiPriority w:val="99"/>
    <w:semiHidden/>
    <w:rsid w:val="003E4468"/>
    <w:rPr>
      <w:b/>
      <w:bCs/>
      <w:sz w:val="20"/>
      <w:szCs w:val="20"/>
    </w:rPr>
  </w:style>
  <w:style w:type="character" w:styleId="YerTutucuMetni">
    <w:name w:val="Placeholder Text"/>
    <w:basedOn w:val="VarsaylanParagrafYazTipi"/>
    <w:uiPriority w:val="99"/>
    <w:semiHidden/>
    <w:rsid w:val="00F54FBE"/>
    <w:rPr>
      <w:color w:val="808080"/>
    </w:rPr>
  </w:style>
  <w:style w:type="paragraph" w:styleId="stbilgi">
    <w:name w:val="header"/>
    <w:basedOn w:val="Normal"/>
    <w:link w:val="stbilgiChar"/>
    <w:uiPriority w:val="99"/>
    <w:unhideWhenUsed/>
    <w:rsid w:val="00C84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4033"/>
  </w:style>
  <w:style w:type="paragraph" w:styleId="Altbilgi">
    <w:name w:val="footer"/>
    <w:basedOn w:val="Normal"/>
    <w:link w:val="AltbilgiChar"/>
    <w:uiPriority w:val="99"/>
    <w:unhideWhenUsed/>
    <w:rsid w:val="00C84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4033"/>
  </w:style>
  <w:style w:type="paragraph" w:styleId="Dzeltme">
    <w:name w:val="Revision"/>
    <w:hidden/>
    <w:uiPriority w:val="99"/>
    <w:semiHidden/>
    <w:rsid w:val="008D6F09"/>
    <w:pPr>
      <w:spacing w:after="0" w:line="240" w:lineRule="auto"/>
    </w:pPr>
  </w:style>
  <w:style w:type="paragraph" w:customStyle="1" w:styleId="Level1">
    <w:name w:val="Level 1"/>
    <w:basedOn w:val="Normal"/>
    <w:rsid w:val="00DA01EC"/>
    <w:pPr>
      <w:numPr>
        <w:numId w:val="14"/>
      </w:numPr>
      <w:spacing w:after="210"/>
      <w:jc w:val="both"/>
    </w:pPr>
    <w:rPr>
      <w:rFonts w:ascii="Arial" w:hAnsi="Arial" w:cs="Arial"/>
      <w:sz w:val="21"/>
      <w:szCs w:val="21"/>
      <w:lang w:eastAsia="ja-JP"/>
    </w:rPr>
  </w:style>
  <w:style w:type="paragraph" w:customStyle="1" w:styleId="Level2">
    <w:name w:val="Level 2"/>
    <w:basedOn w:val="Normal"/>
    <w:rsid w:val="00DA01EC"/>
    <w:pPr>
      <w:numPr>
        <w:ilvl w:val="1"/>
        <w:numId w:val="14"/>
      </w:numPr>
      <w:spacing w:after="210"/>
      <w:ind w:left="720" w:hanging="720"/>
      <w:jc w:val="both"/>
    </w:pPr>
    <w:rPr>
      <w:rFonts w:ascii="Arial" w:hAnsi="Arial" w:cs="Arial"/>
      <w:sz w:val="21"/>
      <w:szCs w:val="21"/>
      <w:lang w:eastAsia="ja-JP"/>
    </w:rPr>
  </w:style>
  <w:style w:type="paragraph" w:customStyle="1" w:styleId="Level3">
    <w:name w:val="Level 3"/>
    <w:basedOn w:val="Normal"/>
    <w:rsid w:val="00DA01EC"/>
    <w:pPr>
      <w:numPr>
        <w:ilvl w:val="2"/>
        <w:numId w:val="14"/>
      </w:numPr>
      <w:spacing w:after="210"/>
      <w:jc w:val="both"/>
    </w:pPr>
    <w:rPr>
      <w:rFonts w:ascii="Arial" w:hAnsi="Arial" w:cs="Arial"/>
      <w:sz w:val="21"/>
      <w:szCs w:val="21"/>
      <w:lang w:eastAsia="ja-JP"/>
    </w:rPr>
  </w:style>
  <w:style w:type="paragraph" w:customStyle="1" w:styleId="Level4">
    <w:name w:val="Level 4"/>
    <w:basedOn w:val="Normal"/>
    <w:rsid w:val="00DA01EC"/>
    <w:pPr>
      <w:numPr>
        <w:ilvl w:val="3"/>
        <w:numId w:val="14"/>
      </w:numPr>
      <w:spacing w:after="210"/>
      <w:jc w:val="both"/>
    </w:pPr>
    <w:rPr>
      <w:rFonts w:ascii="Arial" w:hAnsi="Arial" w:cs="Arial"/>
      <w:sz w:val="21"/>
      <w:szCs w:val="21"/>
      <w:lang w:eastAsia="ja-JP"/>
    </w:rPr>
  </w:style>
  <w:style w:type="character" w:customStyle="1" w:styleId="Heading1Text">
    <w:name w:val="Heading 1 Text"/>
    <w:basedOn w:val="VarsaylanParagrafYazTipi"/>
    <w:rsid w:val="00DA01EC"/>
    <w:rPr>
      <w:rFonts w:ascii="Arial" w:hAnsi="Arial" w:cs="Arial" w:hint="default"/>
      <w:b/>
      <w:bCs/>
      <w:smallCaps/>
    </w:rPr>
  </w:style>
  <w:style w:type="paragraph" w:styleId="NormalWeb">
    <w:name w:val="Normal (Web)"/>
    <w:basedOn w:val="Normal"/>
    <w:uiPriority w:val="99"/>
    <w:semiHidden/>
    <w:unhideWhenUsed/>
    <w:rsid w:val="00A15382"/>
    <w:rPr>
      <w:rFonts w:ascii="Times New Roman" w:hAnsi="Times New Roman" w:cs="Times New Roman"/>
      <w:sz w:val="24"/>
      <w:szCs w:val="24"/>
    </w:rPr>
  </w:style>
  <w:style w:type="character" w:customStyle="1" w:styleId="Balk1Char">
    <w:name w:val="Başlık 1 Char"/>
    <w:basedOn w:val="VarsaylanParagrafYazTipi"/>
    <w:link w:val="Balk1"/>
    <w:uiPriority w:val="9"/>
    <w:rsid w:val="00615194"/>
    <w:rPr>
      <w:rFonts w:asciiTheme="majorHAnsi" w:eastAsiaTheme="majorEastAsia" w:hAnsiTheme="majorHAnsi" w:cstheme="majorBidi"/>
      <w:b/>
      <w:bCs/>
      <w:color w:val="2E74B5" w:themeColor="accent1" w:themeShade="BF"/>
      <w:sz w:val="28"/>
      <w:szCs w:val="28"/>
    </w:rPr>
  </w:style>
  <w:style w:type="paragraph" w:styleId="T1">
    <w:name w:val="toc 1"/>
    <w:basedOn w:val="Normal"/>
    <w:next w:val="Normal"/>
    <w:autoRedefine/>
    <w:uiPriority w:val="39"/>
    <w:unhideWhenUsed/>
    <w:rsid w:val="00950788"/>
    <w:pPr>
      <w:spacing w:after="0" w:line="240" w:lineRule="auto"/>
      <w:ind w:left="426" w:hanging="426"/>
      <w:jc w:val="both"/>
    </w:pPr>
  </w:style>
  <w:style w:type="character" w:styleId="Kpr">
    <w:name w:val="Hyperlink"/>
    <w:basedOn w:val="VarsaylanParagrafYazTipi"/>
    <w:uiPriority w:val="99"/>
    <w:unhideWhenUsed/>
    <w:rsid w:val="00615194"/>
    <w:rPr>
      <w:color w:val="0563C1" w:themeColor="hyperlink"/>
      <w:u w:val="single"/>
    </w:rPr>
  </w:style>
  <w:style w:type="paragraph" w:styleId="DipnotMetni">
    <w:name w:val="footnote text"/>
    <w:basedOn w:val="Normal"/>
    <w:link w:val="DipnotMetniChar"/>
    <w:uiPriority w:val="99"/>
    <w:semiHidden/>
    <w:unhideWhenUsed/>
    <w:rsid w:val="0080200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00E"/>
    <w:rPr>
      <w:sz w:val="20"/>
      <w:szCs w:val="20"/>
    </w:rPr>
  </w:style>
  <w:style w:type="character" w:styleId="DipnotBavurusu">
    <w:name w:val="footnote reference"/>
    <w:basedOn w:val="VarsaylanParagrafYazTipi"/>
    <w:uiPriority w:val="99"/>
    <w:semiHidden/>
    <w:unhideWhenUsed/>
    <w:rsid w:val="008020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4655">
      <w:bodyDiv w:val="1"/>
      <w:marLeft w:val="0"/>
      <w:marRight w:val="0"/>
      <w:marTop w:val="0"/>
      <w:marBottom w:val="0"/>
      <w:divBdr>
        <w:top w:val="none" w:sz="0" w:space="0" w:color="auto"/>
        <w:left w:val="none" w:sz="0" w:space="0" w:color="auto"/>
        <w:bottom w:val="none" w:sz="0" w:space="0" w:color="auto"/>
        <w:right w:val="none" w:sz="0" w:space="0" w:color="auto"/>
      </w:divBdr>
      <w:divsChild>
        <w:div w:id="1525242623">
          <w:marLeft w:val="360"/>
          <w:marRight w:val="0"/>
          <w:marTop w:val="200"/>
          <w:marBottom w:val="0"/>
          <w:divBdr>
            <w:top w:val="none" w:sz="0" w:space="0" w:color="auto"/>
            <w:left w:val="none" w:sz="0" w:space="0" w:color="auto"/>
            <w:bottom w:val="none" w:sz="0" w:space="0" w:color="auto"/>
            <w:right w:val="none" w:sz="0" w:space="0" w:color="auto"/>
          </w:divBdr>
        </w:div>
      </w:divsChild>
    </w:div>
    <w:div w:id="519974282">
      <w:bodyDiv w:val="1"/>
      <w:marLeft w:val="0"/>
      <w:marRight w:val="0"/>
      <w:marTop w:val="0"/>
      <w:marBottom w:val="0"/>
      <w:divBdr>
        <w:top w:val="none" w:sz="0" w:space="0" w:color="auto"/>
        <w:left w:val="none" w:sz="0" w:space="0" w:color="auto"/>
        <w:bottom w:val="none" w:sz="0" w:space="0" w:color="auto"/>
        <w:right w:val="none" w:sz="0" w:space="0" w:color="auto"/>
      </w:divBdr>
    </w:div>
    <w:div w:id="682825698">
      <w:bodyDiv w:val="1"/>
      <w:marLeft w:val="0"/>
      <w:marRight w:val="0"/>
      <w:marTop w:val="0"/>
      <w:marBottom w:val="0"/>
      <w:divBdr>
        <w:top w:val="none" w:sz="0" w:space="0" w:color="auto"/>
        <w:left w:val="none" w:sz="0" w:space="0" w:color="auto"/>
        <w:bottom w:val="none" w:sz="0" w:space="0" w:color="auto"/>
        <w:right w:val="none" w:sz="0" w:space="0" w:color="auto"/>
      </w:divBdr>
    </w:div>
    <w:div w:id="774785438">
      <w:bodyDiv w:val="1"/>
      <w:marLeft w:val="0"/>
      <w:marRight w:val="0"/>
      <w:marTop w:val="0"/>
      <w:marBottom w:val="0"/>
      <w:divBdr>
        <w:top w:val="none" w:sz="0" w:space="0" w:color="auto"/>
        <w:left w:val="none" w:sz="0" w:space="0" w:color="auto"/>
        <w:bottom w:val="none" w:sz="0" w:space="0" w:color="auto"/>
        <w:right w:val="none" w:sz="0" w:space="0" w:color="auto"/>
      </w:divBdr>
    </w:div>
    <w:div w:id="899443552">
      <w:bodyDiv w:val="1"/>
      <w:marLeft w:val="0"/>
      <w:marRight w:val="0"/>
      <w:marTop w:val="0"/>
      <w:marBottom w:val="0"/>
      <w:divBdr>
        <w:top w:val="none" w:sz="0" w:space="0" w:color="auto"/>
        <w:left w:val="none" w:sz="0" w:space="0" w:color="auto"/>
        <w:bottom w:val="none" w:sz="0" w:space="0" w:color="auto"/>
        <w:right w:val="none" w:sz="0" w:space="0" w:color="auto"/>
      </w:divBdr>
    </w:div>
    <w:div w:id="1289820288">
      <w:bodyDiv w:val="1"/>
      <w:marLeft w:val="0"/>
      <w:marRight w:val="0"/>
      <w:marTop w:val="0"/>
      <w:marBottom w:val="0"/>
      <w:divBdr>
        <w:top w:val="none" w:sz="0" w:space="0" w:color="auto"/>
        <w:left w:val="none" w:sz="0" w:space="0" w:color="auto"/>
        <w:bottom w:val="none" w:sz="0" w:space="0" w:color="auto"/>
        <w:right w:val="none" w:sz="0" w:space="0" w:color="auto"/>
      </w:divBdr>
    </w:div>
    <w:div w:id="1350909673">
      <w:bodyDiv w:val="1"/>
      <w:marLeft w:val="0"/>
      <w:marRight w:val="0"/>
      <w:marTop w:val="0"/>
      <w:marBottom w:val="0"/>
      <w:divBdr>
        <w:top w:val="none" w:sz="0" w:space="0" w:color="auto"/>
        <w:left w:val="none" w:sz="0" w:space="0" w:color="auto"/>
        <w:bottom w:val="none" w:sz="0" w:space="0" w:color="auto"/>
        <w:right w:val="none" w:sz="0" w:space="0" w:color="auto"/>
      </w:divBdr>
    </w:div>
    <w:div w:id="1723409792">
      <w:bodyDiv w:val="1"/>
      <w:marLeft w:val="0"/>
      <w:marRight w:val="0"/>
      <w:marTop w:val="0"/>
      <w:marBottom w:val="0"/>
      <w:divBdr>
        <w:top w:val="none" w:sz="0" w:space="0" w:color="auto"/>
        <w:left w:val="none" w:sz="0" w:space="0" w:color="auto"/>
        <w:bottom w:val="none" w:sz="0" w:space="0" w:color="auto"/>
        <w:right w:val="none" w:sz="0" w:space="0" w:color="auto"/>
      </w:divBdr>
    </w:div>
    <w:div w:id="179898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F7655-4BD3-4352-AABB-5B19E01F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16049</Words>
  <Characters>91481</Characters>
  <Application>Microsoft Office Word</Application>
  <DocSecurity>0</DocSecurity>
  <Lines>762</Lines>
  <Paragraphs>214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EPDK</Company>
  <LinksUpToDate>false</LinksUpToDate>
  <CharactersWithSpaces>107316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DogalgazLT</dc:creator>
  <cp:lastModifiedBy>Güzide KÖKTÜRK</cp:lastModifiedBy>
  <cp:revision>2</cp:revision>
  <cp:lastPrinted>2017-04-18T07:11:00Z</cp:lastPrinted>
  <dcterms:created xsi:type="dcterms:W3CDTF">2020-09-17T17:36:00Z</dcterms:created>
  <dcterms:modified xsi:type="dcterms:W3CDTF">2020-09-17T17:36:00Z</dcterms:modified>
</cp:coreProperties>
</file>