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F" w:rsidRPr="00313215" w:rsidRDefault="00240FDF" w:rsidP="007B2724">
      <w:pPr>
        <w:pStyle w:val="Heading3"/>
        <w:numPr>
          <w:ilvl w:val="0"/>
          <w:numId w:val="0"/>
        </w:numPr>
        <w:spacing w:after="120"/>
        <w:rPr>
          <w:rFonts w:cstheme="majorHAnsi"/>
        </w:rPr>
      </w:pPr>
      <w:bookmarkStart w:id="0" w:name="_Toc25763433"/>
      <w:bookmarkStart w:id="1" w:name="_Toc30075380"/>
      <w:r w:rsidRPr="00313215">
        <w:rPr>
          <w:rFonts w:cstheme="majorHAnsi"/>
        </w:rPr>
        <w:t>Aylık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240FDF" w:rsidRPr="00313215" w:rsidTr="00B74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240FDF" w:rsidRPr="00313215" w:rsidRDefault="00240FDF" w:rsidP="007B2724">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240FDF" w:rsidRPr="00313215" w:rsidTr="00B74618">
        <w:tc>
          <w:tcPr>
            <w:tcW w:w="2502" w:type="dxa"/>
          </w:tcPr>
          <w:p w:rsidR="00240FDF" w:rsidRPr="00313215" w:rsidRDefault="008E63BE" w:rsidP="00B74618">
            <w:pPr>
              <w:spacing w:after="200" w:line="276" w:lineRule="auto"/>
              <w:jc w:val="both"/>
              <w:cnfStyle w:val="001000000000" w:firstRow="0" w:lastRow="0" w:firstColumn="1" w:lastColumn="0" w:oddVBand="0" w:evenVBand="0" w:oddHBand="0" w:evenHBand="0" w:firstRowFirstColumn="0" w:firstRowLastColumn="0" w:lastRowFirstColumn="0" w:lastRowLastColumn="0"/>
              <w:rPr>
                <w:rFonts w:cstheme="minorHAnsi"/>
                <w:sz w:val="18"/>
                <w:szCs w:val="20"/>
              </w:rPr>
            </w:pPr>
            <w:r>
              <w:rPr>
                <w:rFonts w:cstheme="minorHAnsi"/>
                <w:sz w:val="18"/>
                <w:szCs w:val="20"/>
              </w:rPr>
              <w:t>Kontrat Adı (EBMN</w:t>
            </w:r>
            <w:r w:rsidR="00240FDF" w:rsidRPr="00313215">
              <w:rPr>
                <w:rFonts w:cstheme="minorHAnsi"/>
                <w:sz w:val="18"/>
                <w:szCs w:val="20"/>
              </w:rPr>
              <w:t>Y)</w:t>
            </w:r>
          </w:p>
        </w:tc>
        <w:tc>
          <w:tcPr>
            <w:tcW w:w="6673" w:type="dxa"/>
          </w:tcPr>
          <w:p w:rsidR="00240FDF" w:rsidRPr="00313215" w:rsidRDefault="00240FDF" w:rsidP="007B2724">
            <w:pPr>
              <w:spacing w:after="160" w:line="276" w:lineRule="auto"/>
              <w:jc w:val="both"/>
              <w:rPr>
                <w:rFonts w:cstheme="minorHAnsi"/>
                <w:sz w:val="18"/>
                <w:szCs w:val="20"/>
              </w:rPr>
            </w:pPr>
            <w:r w:rsidRPr="00313215">
              <w:rPr>
                <w:rFonts w:cstheme="minorHAnsi"/>
                <w:sz w:val="18"/>
                <w:szCs w:val="20"/>
              </w:rPr>
              <w:t xml:space="preserve">E:Elektrik Kontratı, B: Yük Tipi Harf Kodu, </w:t>
            </w:r>
            <w:r w:rsidR="008E63BE">
              <w:rPr>
                <w:rFonts w:cstheme="minorHAnsi"/>
                <w:sz w:val="18"/>
                <w:szCs w:val="20"/>
              </w:rPr>
              <w:t>M: Teslimat Dönemi Harf Kodu, N</w:t>
            </w:r>
            <w:r w:rsidRPr="00313215">
              <w:rPr>
                <w:rFonts w:cstheme="minorHAnsi"/>
                <w:sz w:val="18"/>
                <w:szCs w:val="20"/>
              </w:rPr>
              <w:t>: İlgili yı</w:t>
            </w:r>
            <w:r w:rsidR="001C7558">
              <w:rPr>
                <w:rFonts w:cstheme="minorHAnsi"/>
                <w:sz w:val="18"/>
                <w:szCs w:val="20"/>
              </w:rPr>
              <w:t xml:space="preserve">lın teslimat dönemine ait ay, </w:t>
            </w:r>
            <w:r w:rsidR="00627FA1">
              <w:rPr>
                <w:rFonts w:cstheme="minorHAnsi"/>
                <w:sz w:val="18"/>
                <w:szCs w:val="20"/>
              </w:rPr>
              <w:t>Y</w:t>
            </w:r>
            <w:bookmarkStart w:id="2" w:name="_GoBack"/>
            <w:bookmarkEnd w:id="2"/>
            <w:r w:rsidR="001C7558">
              <w:rPr>
                <w:rFonts w:cstheme="minorHAnsi"/>
                <w:sz w:val="18"/>
                <w:szCs w:val="20"/>
              </w:rPr>
              <w:t>Y</w:t>
            </w:r>
            <w:r w:rsidRPr="00313215">
              <w:rPr>
                <w:rFonts w:cstheme="minorHAnsi"/>
                <w:sz w:val="18"/>
                <w:szCs w:val="20"/>
              </w:rPr>
              <w:t xml:space="preserve">: Teslimat dönemine ait Yıl </w:t>
            </w:r>
            <w:r w:rsidR="001C7558">
              <w:rPr>
                <w:rFonts w:cstheme="minorHAnsi"/>
                <w:b/>
                <w:sz w:val="18"/>
                <w:szCs w:val="20"/>
              </w:rPr>
              <w:t>(Örnek: 2021 Temmuz Baz Kontratı EBM0721</w:t>
            </w:r>
            <w:r w:rsidRPr="00313215">
              <w:rPr>
                <w:rFonts w:cstheme="minorHAnsi"/>
                <w:b/>
                <w:sz w:val="18"/>
                <w:szCs w:val="20"/>
              </w:rPr>
              <w:t>)</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Pr="00313215">
              <w:rPr>
                <w:rFonts w:cstheme="minorHAnsi"/>
                <w:sz w:val="18"/>
                <w:szCs w:val="20"/>
              </w:rPr>
              <w:t>Aylık Va</w:t>
            </w:r>
            <w:r>
              <w:rPr>
                <w:rFonts w:cstheme="minorHAnsi"/>
                <w:sz w:val="18"/>
                <w:szCs w:val="20"/>
              </w:rPr>
              <w:t>deli Baz Yük Elektrik Kontratı</w:t>
            </w:r>
            <w:r w:rsidRPr="00313215">
              <w:rPr>
                <w:rFonts w:cstheme="minorHAnsi"/>
                <w:sz w:val="18"/>
                <w:szCs w:val="20"/>
              </w:rPr>
              <w:t xml:space="preserve">, sözleşmenin taraflarına 1 ay boyunca, ilgili teklif bölgesinde teslimat ayının ilk günü saat 00.00’dan teslimat ayının son günü 23.59’a kadar her saat eşit miktarda olacak şekilde 1 Lot (0,1 MW) ve katları elektrik veriş veya çekiş yükümlülüğü getirir. Yapılmak istenen ticaret büyüklüğüne göre piyasa katılımcısı işlem yapacağı Lot sayısını kendisi ayarlar.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x 0,1 MW</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Teslimat</w:t>
            </w:r>
            <w:r w:rsidRPr="00313215" w:rsidDel="004712C8">
              <w:rPr>
                <w:rFonts w:cstheme="minorHAnsi"/>
                <w:sz w:val="18"/>
                <w:szCs w:val="20"/>
              </w:rPr>
              <w:t xml:space="preserve"> </w:t>
            </w:r>
            <w:r w:rsidRPr="00313215">
              <w:rPr>
                <w:rFonts w:cstheme="minorHAnsi"/>
                <w:sz w:val="18"/>
                <w:szCs w:val="20"/>
              </w:rPr>
              <w:t>ayındaki gün sayısı x 24</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 ayındaki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 V</w:t>
            </w:r>
            <w:r w:rsidRPr="00313215">
              <w:rPr>
                <w:rFonts w:cstheme="minorHAnsi"/>
                <w:sz w:val="18"/>
                <w:szCs w:val="20"/>
              </w:rPr>
              <w:t xml:space="preserve">irgülden sonra iki basamak </w:t>
            </w:r>
            <w:r>
              <w:rPr>
                <w:rFonts w:cstheme="minorHAnsi"/>
                <w:sz w:val="18"/>
                <w:szCs w:val="20"/>
              </w:rPr>
              <w:t xml:space="preserve">(kuruş) </w:t>
            </w:r>
            <w:r w:rsidRPr="00313215">
              <w:rPr>
                <w:rFonts w:cstheme="minorHAnsi"/>
                <w:sz w:val="18"/>
                <w:szCs w:val="20"/>
              </w:rPr>
              <w:t>olarak ifade edilir. Minimum fiyat adımı 0,01 TL’dir.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Günlük Gösterge Fiyatı (GGF)</w:t>
            </w:r>
          </w:p>
        </w:tc>
        <w:tc>
          <w:tcPr>
            <w:tcW w:w="6673" w:type="dxa"/>
          </w:tcPr>
          <w:p w:rsidR="00886FFD"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aylık ve daha kısa teslimat dönemine sahip kontratlarda 50 lotun altında olması halinde, </w:t>
            </w:r>
          </w:p>
          <w:p w:rsidR="00240FDF" w:rsidRPr="00313215" w:rsidRDefault="00240FDF" w:rsidP="007B2724">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240FDF" w:rsidRPr="00313215" w:rsidRDefault="001C7558" w:rsidP="007B2724">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 Teklif defterinde en az 9</w:t>
            </w:r>
            <w:r w:rsidR="00240FDF" w:rsidRPr="00313215">
              <w:rPr>
                <w:rFonts w:cstheme="minorHAnsi"/>
                <w:sz w:val="18"/>
                <w:szCs w:val="20"/>
              </w:rPr>
              <w:t>00 saniye yer alan, aylık ve daha kısa teslimat dönemine sahip kontratlarda 50 lot ve üstü en iyi alış ve satış tekliflerine ait fiyatların aritmetik ortalamasının % 25’i toplanarak GGF</w:t>
            </w:r>
            <w:r w:rsidR="00240FDF" w:rsidRPr="00313215" w:rsidDel="00703D86">
              <w:rPr>
                <w:rFonts w:cstheme="minorHAnsi"/>
                <w:sz w:val="18"/>
                <w:szCs w:val="20"/>
              </w:rPr>
              <w:t xml:space="preserve"> </w:t>
            </w:r>
            <w:r w:rsidR="00240FDF" w:rsidRPr="00313215">
              <w:rPr>
                <w:rFonts w:cstheme="minorHAnsi"/>
                <w:sz w:val="18"/>
                <w:szCs w:val="20"/>
              </w:rPr>
              <w:t>belirlenir.</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gerçekleşmemişse, teklif defte</w:t>
            </w:r>
            <w:r w:rsidR="001C7558">
              <w:rPr>
                <w:rFonts w:cstheme="minorHAnsi"/>
                <w:sz w:val="18"/>
                <w:szCs w:val="20"/>
              </w:rPr>
              <w:t>rinde en az 9</w:t>
            </w:r>
            <w:r w:rsidRPr="00313215">
              <w:rPr>
                <w:rFonts w:cstheme="minorHAnsi"/>
                <w:sz w:val="18"/>
                <w:szCs w:val="20"/>
              </w:rPr>
              <w:t>00 saniye yer alan aylık ve daha kısa teslimat dönemine sahip kontratlarda 50 lot ve üstü en iyi alış ve satış tekliflerine</w:t>
            </w:r>
            <w:r w:rsidRPr="00313215" w:rsidDel="000D0562">
              <w:rPr>
                <w:rFonts w:cstheme="minorHAnsi"/>
                <w:sz w:val="18"/>
                <w:szCs w:val="20"/>
              </w:rPr>
              <w:t xml:space="preserve"> </w:t>
            </w:r>
            <w:r w:rsidRPr="00313215">
              <w:rPr>
                <w:rFonts w:cstheme="minorHAnsi"/>
                <w:sz w:val="18"/>
                <w:szCs w:val="20"/>
              </w:rPr>
              <w:t xml:space="preserve">ait fiyatların aritmetik ortalaması GGF olarak belirlenir. </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1C7558"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w:t>
            </w:r>
            <w:r w:rsidR="00240FDF" w:rsidRPr="00313215">
              <w:rPr>
                <w:rFonts w:cstheme="minorHAnsi"/>
                <w:sz w:val="18"/>
                <w:szCs w:val="20"/>
              </w:rPr>
              <w:t xml:space="preserve"> </w:t>
            </w:r>
            <w:r w:rsidRPr="001C7558">
              <w:rPr>
                <w:rFonts w:cstheme="minorHAnsi"/>
                <w:sz w:val="18"/>
                <w:szCs w:val="20"/>
              </w:rPr>
              <w:t xml:space="preserve">Özel işlem bildirimleri, temerrüt yönetimi kapsamında gerçekleştirilen işlemler ile sentetik eşleşmeler GGF hesaplamasında dikkate alınmaz </w:t>
            </w:r>
          </w:p>
          <w:p w:rsidR="00240FDF" w:rsidRPr="00313215"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lastRenderedPageBreak/>
              <w:t>(3</w:t>
            </w:r>
            <w:r w:rsidR="00240FDF" w:rsidRPr="00313215">
              <w:rPr>
                <w:rFonts w:cstheme="minorHAnsi"/>
                <w:sz w:val="18"/>
                <w:szCs w:val="20"/>
              </w:rPr>
              <w:t>) Hesaplanan GGF</w:t>
            </w:r>
            <w:r w:rsidR="00240FDF">
              <w:rPr>
                <w:rFonts w:cstheme="minorHAnsi"/>
                <w:sz w:val="18"/>
                <w:szCs w:val="20"/>
              </w:rPr>
              <w:t xml:space="preserve"> virgülden sonra iki haneli</w:t>
            </w:r>
            <w:r w:rsidR="00240FDF" w:rsidRPr="00313215">
              <w:rPr>
                <w:rFonts w:cstheme="minorHAnsi"/>
                <w:sz w:val="18"/>
                <w:szCs w:val="20"/>
              </w:rPr>
              <w:t xml:space="preserve"> en yakın fiyat adımına yuvarlanır.</w:t>
            </w:r>
          </w:p>
          <w:p w:rsidR="00240FDF" w:rsidRPr="00313215" w:rsidRDefault="001C7558"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(4</w:t>
            </w:r>
            <w:r w:rsidR="00240FDF" w:rsidRPr="00313215">
              <w:rPr>
                <w:rFonts w:cstheme="minorHAnsi"/>
                <w:sz w:val="18"/>
                <w:szCs w:val="20"/>
              </w:rPr>
              <w:t>)</w:t>
            </w:r>
            <w:r w:rsidRPr="005C0722">
              <w:rPr>
                <w:rFonts w:cs="Times New Roman"/>
                <w:bCs/>
                <w:szCs w:val="24"/>
              </w:rPr>
              <w:t xml:space="preserve"> </w:t>
            </w:r>
            <w:r w:rsidRPr="001C7558">
              <w:rPr>
                <w:rFonts w:cstheme="minorHAnsi"/>
                <w:sz w:val="18"/>
                <w:szCs w:val="20"/>
              </w:rPr>
              <w:t xml:space="preserve">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r w:rsidR="00240FDF" w:rsidRPr="00313215">
              <w:rPr>
                <w:rFonts w:cstheme="minorHAnsi"/>
                <w:sz w:val="18"/>
                <w:szCs w:val="20"/>
              </w:rPr>
              <w:t xml:space="preserve">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Açılış Fiyatı: Her bir kontratın, ilk işleme açıldığı gün veya bir kontratın işlem görmesinin geçici olarak durdurulması halinde yeniden işleme açılması </w:t>
            </w:r>
            <w:r w:rsidR="008E63BE">
              <w:rPr>
                <w:rFonts w:cstheme="minorHAnsi"/>
                <w:sz w:val="18"/>
                <w:szCs w:val="20"/>
              </w:rPr>
              <w:t>sırasında belirlenen baz fiyata</w:t>
            </w:r>
            <w:r w:rsidRPr="00313215">
              <w:rPr>
                <w:rFonts w:cstheme="minorHAnsi"/>
                <w:sz w:val="18"/>
                <w:szCs w:val="20"/>
              </w:rPr>
              <w:t>, ilk işlem gününden sonraki işlem günlerinde ise ilan edilen son günlük gösterge fiyatı</w:t>
            </w:r>
            <w:r w:rsidR="008E63BE">
              <w:rPr>
                <w:rFonts w:cstheme="minorHAnsi"/>
                <w:sz w:val="18"/>
                <w:szCs w:val="20"/>
              </w:rPr>
              <w:t>na eşittir</w:t>
            </w:r>
            <w:r w:rsidRPr="00313215">
              <w:rPr>
                <w:rFonts w:cstheme="minorHAnsi"/>
                <w:sz w:val="18"/>
                <w:szCs w:val="20"/>
              </w:rPr>
              <w:t>.</w:t>
            </w:r>
          </w:p>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Teslimat Ayları</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ayı takip eden </w:t>
            </w:r>
            <w:r>
              <w:rPr>
                <w:rFonts w:cstheme="minorHAnsi"/>
                <w:sz w:val="18"/>
                <w:szCs w:val="20"/>
              </w:rPr>
              <w:t xml:space="preserve">en fazla </w:t>
            </w:r>
            <w:r w:rsidRPr="00313215">
              <w:rPr>
                <w:rFonts w:cstheme="minorHAnsi"/>
                <w:sz w:val="18"/>
                <w:szCs w:val="20"/>
              </w:rPr>
              <w:t>15 ay.</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ayının başlangıcından önceki sondan 3. iş günü. Yurt içi piyasaların resmi tatil nedeniyle yarım gün olması durumunda son işlem günü bir önceki iş günüdür. Son işlem günü işlem bitiş saatine kadar ticaret devam eder. </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240FDF" w:rsidRPr="00313215" w:rsidRDefault="008E63BE"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İlgili ay</w:t>
            </w:r>
            <w:r w:rsidR="00240FDF" w:rsidRPr="00313215">
              <w:rPr>
                <w:rFonts w:cstheme="minorHAnsi"/>
                <w:sz w:val="18"/>
                <w:szCs w:val="20"/>
              </w:rPr>
              <w:t xml:space="preserve"> kontratının işleme açılması ile son işlem günü bitimine kadar işlem yapılabilir. İşlem saatleri her </w:t>
            </w:r>
            <w:r w:rsidR="00240FDF">
              <w:rPr>
                <w:rFonts w:cstheme="minorHAnsi"/>
                <w:sz w:val="18"/>
                <w:szCs w:val="20"/>
              </w:rPr>
              <w:t xml:space="preserve">iş </w:t>
            </w:r>
            <w:r w:rsidR="00240FDF" w:rsidRPr="00313215">
              <w:rPr>
                <w:rFonts w:cstheme="minorHAnsi"/>
                <w:sz w:val="18"/>
                <w:szCs w:val="20"/>
              </w:rPr>
              <w:t>gün</w:t>
            </w:r>
            <w:r w:rsidR="00240FDF">
              <w:rPr>
                <w:rFonts w:cstheme="minorHAnsi"/>
                <w:sz w:val="18"/>
                <w:szCs w:val="20"/>
              </w:rPr>
              <w:t>ü (yarım iş günleri hariç)</w:t>
            </w:r>
            <w:r w:rsidR="00240FDF" w:rsidRPr="00313215">
              <w:rPr>
                <w:rFonts w:cstheme="minorHAnsi"/>
                <w:sz w:val="18"/>
                <w:szCs w:val="20"/>
              </w:rPr>
              <w:t xml:space="preserve"> 13:00’da başlar 16:00’da biter.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seans içerisinde sürekli ticaret metodu yöntemine göre işleyen bir piyasadır. Vadeli Elektrik Piyasasına, son işlem günü saat 16:00’a kadar teklif verilebilir, verilen teklifler güncellenebilir, iptal edilebilir veya pasif yapılabilir.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240FDF" w:rsidRPr="00313215"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ayı boyunca her saat, kesintisiz olarak verir/teslim eder. Kontratın alış tarafı (uzun pozisyon sahibi) anlaşılan miktarda enerjiyi, ilgili teklif bölgesinde, teslimat ayı boyunca her saat, kesintisiz olarak çeker/teslim alır.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240FDF" w:rsidRPr="005E2756" w:rsidRDefault="002903FD" w:rsidP="005E275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2903FD">
              <w:rPr>
                <w:rFonts w:cstheme="minorHAnsi"/>
                <w:sz w:val="18"/>
                <w:szCs w:val="20"/>
              </w:rPr>
              <w:t xml:space="preserve">Enerji ve Tabii Kaynaklar Bakanlığı tarafından hazırlanıp yayınlanan Türkiye Elektrik Enerjisi Talep Projeksiyonu Raporunda yer alan referans senaryoya göre önümüzdeki her yıl için öngörülen yıllık elektrik enerjisi tüketim miktarının %25’i kadar açık pozisyon oluşturulabilecek miktar (öngörülen tüketim miktarının %50 si) Piyasa Pozisyon limiti olarak belirler. </w:t>
            </w:r>
            <w:r w:rsidR="005E2756">
              <w:rPr>
                <w:rFonts w:cstheme="minorHAnsi"/>
                <w:sz w:val="18"/>
                <w:szCs w:val="20"/>
              </w:rPr>
              <w:t xml:space="preserve">Belirlenen Piyasa Pozisyon </w:t>
            </w:r>
            <w:r w:rsidR="005E2756" w:rsidRPr="005E2756">
              <w:rPr>
                <w:rFonts w:cstheme="minorHAnsi"/>
                <w:sz w:val="18"/>
                <w:szCs w:val="20"/>
              </w:rPr>
              <w:t>limitinin %60’ı bir önceki yılın uzlaştırmaya esas çekiş mikta</w:t>
            </w:r>
            <w:r w:rsidR="005E2756">
              <w:rPr>
                <w:rFonts w:cstheme="minorHAnsi"/>
                <w:sz w:val="18"/>
                <w:szCs w:val="20"/>
              </w:rPr>
              <w:t xml:space="preserve">rları dikkate alınarak teslimat </w:t>
            </w:r>
            <w:r w:rsidR="005E2756" w:rsidRPr="005E2756">
              <w:rPr>
                <w:rFonts w:cstheme="minorHAnsi"/>
                <w:sz w:val="18"/>
                <w:szCs w:val="20"/>
              </w:rPr>
              <w:t>dönemi ay olan her bir kontrata yük karakteristiği oranınca</w:t>
            </w:r>
            <w:r w:rsidR="005E2756">
              <w:rPr>
                <w:rFonts w:cstheme="minorHAnsi"/>
                <w:sz w:val="18"/>
                <w:szCs w:val="20"/>
              </w:rPr>
              <w:t xml:space="preserve"> pay edilir. Katılımcı pozisyon </w:t>
            </w:r>
            <w:r w:rsidR="005E2756" w:rsidRPr="005E2756">
              <w:rPr>
                <w:rFonts w:cstheme="minorHAnsi"/>
                <w:sz w:val="18"/>
                <w:szCs w:val="20"/>
              </w:rPr>
              <w:t>limitleri; uzlaştırma verisi çıkmış son on iki aydaki de</w:t>
            </w:r>
            <w:r w:rsidR="005E2756">
              <w:rPr>
                <w:rFonts w:cstheme="minorHAnsi"/>
                <w:sz w:val="18"/>
                <w:szCs w:val="20"/>
              </w:rPr>
              <w:t xml:space="preserve">ğerler dikkate alınarak her bir </w:t>
            </w:r>
            <w:r w:rsidR="005E2756" w:rsidRPr="005E2756">
              <w:rPr>
                <w:rFonts w:cstheme="minorHAnsi"/>
                <w:sz w:val="18"/>
                <w:szCs w:val="20"/>
              </w:rPr>
              <w:t>katılımcı için bulanan oran ile piyasa pozisyon limitinin çarpılmasıyla bulunur.</w:t>
            </w:r>
          </w:p>
        </w:tc>
      </w:tr>
      <w:tr w:rsidR="00240FDF"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240FDF" w:rsidRPr="00313215" w:rsidRDefault="00240FDF" w:rsidP="001C758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Ödemeler, aylık olarak ve teslimat dönemini takip eden ayda gerçekleşir. Teslimat/vade ayının her gününün her saatinde sözleşme büyüklüğü kadar elektrik veriş ve çekiş işlemi gerçekleştirilir. Uzun pozis</w:t>
            </w:r>
            <w:r w:rsidR="001C7585">
              <w:rPr>
                <w:rFonts w:cstheme="minorHAnsi"/>
                <w:sz w:val="18"/>
                <w:szCs w:val="20"/>
              </w:rPr>
              <w:t>yon sahibi piyasa katılımcısı, t</w:t>
            </w:r>
            <w:r w:rsidRPr="00313215">
              <w:rPr>
                <w:rFonts w:cstheme="minorHAnsi"/>
                <w:sz w:val="18"/>
                <w:szCs w:val="20"/>
              </w:rPr>
              <w:t xml:space="preserve">eslimat/vade ayı için teslimat dönemindeki gün sayısı x </w:t>
            </w:r>
            <w:r w:rsidR="001C7585">
              <w:rPr>
                <w:rFonts w:cstheme="minorHAnsi"/>
                <w:sz w:val="18"/>
                <w:szCs w:val="20"/>
              </w:rPr>
              <w:t xml:space="preserve">24 saat x </w:t>
            </w:r>
            <w:r w:rsidRPr="00313215">
              <w:rPr>
                <w:rFonts w:cstheme="minorHAnsi"/>
                <w:sz w:val="18"/>
                <w:szCs w:val="20"/>
              </w:rPr>
              <w:t xml:space="preserve">eşleşme fiyatı </w:t>
            </w:r>
            <w:r w:rsidR="001C7585">
              <w:rPr>
                <w:rFonts w:cstheme="minorHAnsi"/>
                <w:sz w:val="18"/>
                <w:szCs w:val="20"/>
              </w:rPr>
              <w:t xml:space="preserve">(TL/MWh) </w:t>
            </w:r>
            <w:r w:rsidRPr="00313215">
              <w:rPr>
                <w:rFonts w:cstheme="minorHAnsi"/>
                <w:sz w:val="18"/>
                <w:szCs w:val="20"/>
              </w:rPr>
              <w:t>x eşleşme miktarı</w:t>
            </w:r>
            <w:r w:rsidR="001C7585">
              <w:rPr>
                <w:rFonts w:cstheme="minorHAnsi"/>
                <w:sz w:val="18"/>
                <w:szCs w:val="20"/>
              </w:rPr>
              <w:t xml:space="preserve"> (MWh)</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240FDF" w:rsidRPr="00313215" w:rsidTr="00C91C86">
        <w:trPr>
          <w:trHeight w:val="497"/>
        </w:trPr>
        <w:tc>
          <w:tcPr>
            <w:cnfStyle w:val="001000000000" w:firstRow="0" w:lastRow="0" w:firstColumn="1" w:lastColumn="0" w:oddVBand="0" w:evenVBand="0" w:oddHBand="0" w:evenHBand="0" w:firstRowFirstColumn="0" w:firstRowLastColumn="0" w:lastRowFirstColumn="0" w:lastRowLastColumn="0"/>
            <w:tcW w:w="2502" w:type="dxa"/>
          </w:tcPr>
          <w:p w:rsidR="00240FDF" w:rsidRPr="00313215" w:rsidRDefault="00240FDF" w:rsidP="00B74618">
            <w:pPr>
              <w:spacing w:after="200" w:line="276" w:lineRule="auto"/>
              <w:jc w:val="both"/>
              <w:rPr>
                <w:rFonts w:cstheme="minorHAnsi"/>
                <w:sz w:val="18"/>
                <w:szCs w:val="20"/>
              </w:rPr>
            </w:pPr>
            <w:r>
              <w:rPr>
                <w:rFonts w:cstheme="minorHAnsi"/>
                <w:sz w:val="18"/>
                <w:szCs w:val="20"/>
              </w:rPr>
              <w:t>Teminat</w:t>
            </w:r>
            <w:r w:rsidRPr="00313215">
              <w:rPr>
                <w:rFonts w:cstheme="minorHAnsi"/>
                <w:sz w:val="18"/>
                <w:szCs w:val="20"/>
              </w:rPr>
              <w:t xml:space="preserve"> Esasları</w:t>
            </w:r>
          </w:p>
        </w:tc>
        <w:tc>
          <w:tcPr>
            <w:tcW w:w="6673" w:type="dxa"/>
          </w:tcPr>
          <w:p w:rsidR="00240FDF" w:rsidRPr="00313215" w:rsidRDefault="00C91C86"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00240FDF" w:rsidRPr="00313215">
              <w:rPr>
                <w:rFonts w:cstheme="minorHAnsi"/>
                <w:sz w:val="18"/>
                <w:szCs w:val="20"/>
              </w:rPr>
              <w:t>Vadeli Elektrik Piyasası</w:t>
            </w:r>
            <w:r w:rsidR="00240FDF">
              <w:rPr>
                <w:rFonts w:cstheme="minorHAnsi"/>
                <w:sz w:val="18"/>
                <w:szCs w:val="20"/>
              </w:rPr>
              <w:t xml:space="preserve"> İşletim</w:t>
            </w:r>
            <w:r w:rsidR="00240FDF" w:rsidRPr="00313215">
              <w:rPr>
                <w:rFonts w:cstheme="minorHAnsi"/>
                <w:sz w:val="18"/>
                <w:szCs w:val="20"/>
              </w:rPr>
              <w:t xml:space="preserve"> Usul ve Esasları</w:t>
            </w:r>
            <w:r>
              <w:rPr>
                <w:rFonts w:cstheme="minorHAnsi"/>
                <w:sz w:val="18"/>
                <w:szCs w:val="20"/>
              </w:rPr>
              <w:t xml:space="preserve"> ile Vadeli Elektrik Piyasası Yöntemi</w:t>
            </w:r>
            <w:r w:rsidR="00240FDF" w:rsidRPr="00313215">
              <w:rPr>
                <w:rFonts w:cstheme="minorHAnsi"/>
                <w:sz w:val="18"/>
                <w:szCs w:val="20"/>
              </w:rPr>
              <w:t xml:space="preserve"> dikkate alınır.</w:t>
            </w:r>
          </w:p>
        </w:tc>
      </w:tr>
    </w:tbl>
    <w:p w:rsidR="00240FDF" w:rsidRDefault="00240FDF" w:rsidP="007B2724"/>
    <w:sectPr w:rsidR="00240F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FB" w:rsidRDefault="000E3EFB" w:rsidP="00240FDF">
      <w:pPr>
        <w:spacing w:after="0" w:line="240" w:lineRule="auto"/>
      </w:pPr>
      <w:r>
        <w:separator/>
      </w:r>
    </w:p>
  </w:endnote>
  <w:endnote w:type="continuationSeparator" w:id="0">
    <w:p w:rsidR="000E3EFB" w:rsidRDefault="000E3EFB" w:rsidP="0024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FB" w:rsidRDefault="000E3EFB" w:rsidP="00240FDF">
      <w:pPr>
        <w:spacing w:after="0" w:line="240" w:lineRule="auto"/>
      </w:pPr>
      <w:r>
        <w:separator/>
      </w:r>
    </w:p>
  </w:footnote>
  <w:footnote w:type="continuationSeparator" w:id="0">
    <w:p w:rsidR="000E3EFB" w:rsidRDefault="000E3EFB" w:rsidP="0024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D" w:rsidRDefault="00886FFD">
    <w:pPr>
      <w:pStyle w:val="Header"/>
    </w:pPr>
    <w:r w:rsidRPr="00D935D0">
      <w:rPr>
        <w:noProof/>
        <w:lang w:eastAsia="tr-TR"/>
      </w:rPr>
      <w:drawing>
        <wp:inline distT="0" distB="0" distL="0" distR="0" wp14:anchorId="68D9DAC7" wp14:editId="08AAF2F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0"/>
    <w:rsid w:val="00092052"/>
    <w:rsid w:val="000E3EFB"/>
    <w:rsid w:val="001C7558"/>
    <w:rsid w:val="001C7585"/>
    <w:rsid w:val="00240FDF"/>
    <w:rsid w:val="00276312"/>
    <w:rsid w:val="002903FD"/>
    <w:rsid w:val="002E6AD2"/>
    <w:rsid w:val="005366B0"/>
    <w:rsid w:val="005E2756"/>
    <w:rsid w:val="00627FA1"/>
    <w:rsid w:val="00722997"/>
    <w:rsid w:val="007344EA"/>
    <w:rsid w:val="007B2724"/>
    <w:rsid w:val="00886FFD"/>
    <w:rsid w:val="008C5087"/>
    <w:rsid w:val="008E63BE"/>
    <w:rsid w:val="00C91C86"/>
    <w:rsid w:val="00D81484"/>
    <w:rsid w:val="00FA7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19C76"/>
  <w15:chartTrackingRefBased/>
  <w15:docId w15:val="{AF55F4CD-9FE0-46E6-971D-3A8E37E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DF"/>
  </w:style>
  <w:style w:type="paragraph" w:styleId="Heading1">
    <w:name w:val="heading 1"/>
    <w:basedOn w:val="Normal"/>
    <w:next w:val="Normal"/>
    <w:link w:val="Heading1Char"/>
    <w:uiPriority w:val="9"/>
    <w:qFormat/>
    <w:rsid w:val="00240FDF"/>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240FDF"/>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240FDF"/>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240FDF"/>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240FDF"/>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240FD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240FD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240FD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FDF"/>
  </w:style>
  <w:style w:type="paragraph" w:styleId="Footer">
    <w:name w:val="footer"/>
    <w:basedOn w:val="Normal"/>
    <w:link w:val="FooterChar"/>
    <w:uiPriority w:val="99"/>
    <w:unhideWhenUsed/>
    <w:rsid w:val="00240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FDF"/>
  </w:style>
  <w:style w:type="table" w:styleId="GridTable1Light-Accent5">
    <w:name w:val="Grid Table 1 Light Accent 5"/>
    <w:basedOn w:val="TableNormal"/>
    <w:uiPriority w:val="46"/>
    <w:rsid w:val="00240F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40FDF"/>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240FDF"/>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240FDF"/>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240FDF"/>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240FDF"/>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240FDF"/>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240FDF"/>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240FDF"/>
    <w:rPr>
      <w:rFonts w:asciiTheme="majorHAnsi" w:eastAsiaTheme="majorEastAsia" w:hAnsiTheme="majorHAnsi" w:cstheme="majorBidi"/>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E6M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9EE726C-2BB9-4785-BE13-71A40B61BED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26F0377-8C81-4189-8EF5-0276D37F16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3</cp:revision>
  <cp:lastPrinted>2021-10-14T06:55:00Z</cp:lastPrinted>
  <dcterms:created xsi:type="dcterms:W3CDTF">2022-03-11T12:41:00Z</dcterms:created>
  <dcterms:modified xsi:type="dcterms:W3CDTF">2022-03-11T12:43:00Z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3bcd517c-a373-41f1-9de5-29cf71f0f6ef</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{89EE726C-2BB9-4785-BE13-71A40B61BED4}</vt:lpwstr>
  </property>
</Properties>
</file>