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85" w:rsidRPr="00313215" w:rsidRDefault="00AC0D85" w:rsidP="00AC0D85">
      <w:pPr>
        <w:pStyle w:val="Heading3"/>
        <w:numPr>
          <w:ilvl w:val="0"/>
          <w:numId w:val="0"/>
        </w:numPr>
        <w:rPr>
          <w:rFonts w:cstheme="majorHAnsi"/>
        </w:rPr>
      </w:pPr>
      <w:bookmarkStart w:id="0" w:name="_Toc25763484"/>
      <w:bookmarkStart w:id="1" w:name="_Toc30075386"/>
      <w:r>
        <w:rPr>
          <w:rFonts w:cstheme="majorHAnsi"/>
        </w:rPr>
        <w:t>Ayın Geri Kalanı (</w:t>
      </w:r>
      <w:r w:rsidRPr="00313215">
        <w:rPr>
          <w:rFonts w:cstheme="majorHAnsi"/>
        </w:rPr>
        <w:t>BOM</w:t>
      </w:r>
      <w:r>
        <w:rPr>
          <w:rFonts w:cstheme="majorHAnsi"/>
        </w:rPr>
        <w:t>)</w:t>
      </w:r>
      <w:r w:rsidRPr="00313215">
        <w:rPr>
          <w:rFonts w:cstheme="majorHAnsi"/>
        </w:rPr>
        <w:t xml:space="preserve"> Baz Yük Elektrik Kontratı</w:t>
      </w:r>
      <w:bookmarkEnd w:id="0"/>
      <w:bookmarkEnd w:id="1"/>
    </w:p>
    <w:tbl>
      <w:tblPr>
        <w:tblStyle w:val="GridTable1Light-Accent5"/>
        <w:tblW w:w="9175" w:type="dxa"/>
        <w:tblLook w:val="04A0" w:firstRow="1" w:lastRow="0" w:firstColumn="1" w:lastColumn="0" w:noHBand="0" w:noVBand="1"/>
      </w:tblPr>
      <w:tblGrid>
        <w:gridCol w:w="2502"/>
        <w:gridCol w:w="6673"/>
      </w:tblGrid>
      <w:tr w:rsidR="00AC0D85" w:rsidRPr="00313215" w:rsidTr="00FF4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3C4E0E" w:rsidRDefault="003C4E0E" w:rsidP="00FF4C15">
            <w:pPr>
              <w:spacing w:after="200" w:line="276" w:lineRule="auto"/>
              <w:jc w:val="both"/>
              <w:rPr>
                <w:rFonts w:cstheme="minorHAnsi"/>
                <w:sz w:val="18"/>
                <w:szCs w:val="20"/>
              </w:rPr>
            </w:pPr>
            <w:r>
              <w:rPr>
                <w:rFonts w:cstheme="minorHAnsi"/>
                <w:sz w:val="18"/>
                <w:szCs w:val="20"/>
              </w:rPr>
              <w:t xml:space="preserve">Kontrat Adı </w:t>
            </w:r>
          </w:p>
          <w:p w:rsidR="00AC0D85" w:rsidRPr="00313215" w:rsidRDefault="003C4E0E" w:rsidP="00FF4C15">
            <w:pPr>
              <w:spacing w:after="200" w:line="276" w:lineRule="auto"/>
              <w:jc w:val="both"/>
              <w:rPr>
                <w:rFonts w:cstheme="minorHAnsi"/>
                <w:sz w:val="18"/>
                <w:szCs w:val="20"/>
              </w:rPr>
            </w:pPr>
            <w:r>
              <w:rPr>
                <w:rFonts w:cstheme="minorHAnsi"/>
                <w:sz w:val="18"/>
                <w:szCs w:val="20"/>
              </w:rPr>
              <w:t>(EBBOMMY-D</w:t>
            </w:r>
            <w:r w:rsidR="00AC0D85" w:rsidRPr="00313215">
              <w:rPr>
                <w:rFonts w:cstheme="minorHAnsi"/>
                <w:sz w:val="18"/>
                <w:szCs w:val="20"/>
              </w:rPr>
              <w:t>)</w:t>
            </w:r>
          </w:p>
        </w:tc>
        <w:tc>
          <w:tcPr>
            <w:tcW w:w="6673" w:type="dxa"/>
          </w:tcPr>
          <w:p w:rsidR="00AC0D85" w:rsidRPr="00313215" w:rsidRDefault="00AC0D85" w:rsidP="003C4E0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18"/>
                <w:szCs w:val="20"/>
              </w:rPr>
            </w:pPr>
            <w:r w:rsidRPr="00313215">
              <w:rPr>
                <w:rFonts w:cstheme="minorHAnsi"/>
                <w:b w:val="0"/>
                <w:sz w:val="18"/>
                <w:szCs w:val="20"/>
              </w:rPr>
              <w:t xml:space="preserve">E:Elektrik Kontratı, B: Yük Tipi Harf Kodu, BOM: </w:t>
            </w:r>
            <w:r w:rsidR="003C4E0E">
              <w:rPr>
                <w:rFonts w:cstheme="minorHAnsi"/>
                <w:b w:val="0"/>
                <w:sz w:val="18"/>
                <w:szCs w:val="20"/>
              </w:rPr>
              <w:t>(Balance of Month) Ayın Geri Kalanı, M</w:t>
            </w:r>
            <w:r w:rsidRPr="00313215">
              <w:rPr>
                <w:rFonts w:cstheme="minorHAnsi"/>
                <w:b w:val="0"/>
                <w:sz w:val="18"/>
                <w:szCs w:val="20"/>
              </w:rPr>
              <w:t>: İlgili yılın teslimat dönemine ait ay, Y</w:t>
            </w:r>
            <w:r w:rsidR="003C4E0E">
              <w:rPr>
                <w:rFonts w:cstheme="minorHAnsi"/>
                <w:b w:val="0"/>
                <w:sz w:val="18"/>
                <w:szCs w:val="20"/>
              </w:rPr>
              <w:t>: Teslimat dönemine ait Yıl: D</w:t>
            </w:r>
            <w:r w:rsidRPr="00313215">
              <w:rPr>
                <w:rFonts w:cstheme="minorHAnsi"/>
                <w:b w:val="0"/>
                <w:sz w:val="18"/>
                <w:szCs w:val="20"/>
              </w:rPr>
              <w:t>:</w:t>
            </w:r>
            <w:r w:rsidRPr="00313215">
              <w:rPr>
                <w:rFonts w:cstheme="minorHAnsi"/>
                <w:b w:val="0"/>
              </w:rPr>
              <w:t xml:space="preserve"> </w:t>
            </w:r>
            <w:r w:rsidRPr="00313215">
              <w:rPr>
                <w:rFonts w:cstheme="minorHAnsi"/>
                <w:b w:val="0"/>
                <w:sz w:val="18"/>
                <w:szCs w:val="20"/>
              </w:rPr>
              <w:t xml:space="preserve">Ayın geri kalanı kontratının başlangıç günü </w:t>
            </w:r>
            <w:r w:rsidR="003C4E0E">
              <w:rPr>
                <w:rFonts w:cstheme="minorHAnsi"/>
                <w:sz w:val="18"/>
                <w:szCs w:val="20"/>
              </w:rPr>
              <w:t>(Örnek: 2021 2 Temmuz’da başlayıp 31 Temmuz’da</w:t>
            </w:r>
            <w:r w:rsidRPr="00313215">
              <w:rPr>
                <w:rFonts w:cstheme="minorHAnsi"/>
                <w:sz w:val="18"/>
                <w:szCs w:val="20"/>
              </w:rPr>
              <w:t xml:space="preserve"> biten ayın geri kalanı </w:t>
            </w:r>
            <w:r w:rsidRPr="00BC21FB">
              <w:rPr>
                <w:rFonts w:cstheme="minorHAnsi"/>
                <w:sz w:val="18"/>
                <w:szCs w:val="20"/>
              </w:rPr>
              <w:t xml:space="preserve">baz </w:t>
            </w:r>
            <w:r w:rsidR="00847489">
              <w:rPr>
                <w:rFonts w:cstheme="minorHAnsi"/>
                <w:sz w:val="18"/>
                <w:szCs w:val="20"/>
              </w:rPr>
              <w:t xml:space="preserve">yük </w:t>
            </w:r>
            <w:r w:rsidR="003C4E0E">
              <w:rPr>
                <w:rFonts w:cstheme="minorHAnsi"/>
                <w:sz w:val="18"/>
                <w:szCs w:val="20"/>
              </w:rPr>
              <w:t>kontratı EBBOM0721</w:t>
            </w:r>
            <w:r w:rsidRPr="00313215">
              <w:rPr>
                <w:rFonts w:cstheme="minorHAnsi"/>
                <w:sz w:val="18"/>
                <w:szCs w:val="20"/>
              </w:rPr>
              <w:t>-02)</w:t>
            </w:r>
            <w:r w:rsidRPr="00313215">
              <w:rPr>
                <w:rFonts w:cstheme="minorHAnsi"/>
                <w:b w:val="0"/>
                <w:sz w:val="18"/>
                <w:szCs w:val="20"/>
              </w:rPr>
              <w:t xml:space="preserve"> </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Dayanak Varlık</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Fiziksel Ayın geri kalanı (</w:t>
            </w:r>
            <w:r w:rsidRPr="00313215">
              <w:rPr>
                <w:rFonts w:cstheme="minorHAnsi"/>
                <w:sz w:val="18"/>
                <w:szCs w:val="20"/>
              </w:rPr>
              <w:t>BOM</w:t>
            </w:r>
            <w:r>
              <w:rPr>
                <w:rFonts w:cstheme="minorHAnsi"/>
                <w:sz w:val="18"/>
                <w:szCs w:val="20"/>
              </w:rPr>
              <w:t>)</w:t>
            </w:r>
            <w:r w:rsidRPr="00313215">
              <w:rPr>
                <w:rFonts w:cstheme="minorHAnsi"/>
                <w:sz w:val="18"/>
                <w:szCs w:val="20"/>
              </w:rPr>
              <w:t xml:space="preserve"> Vadeli Baz Yük Elektrik </w:t>
            </w:r>
            <w:r>
              <w:rPr>
                <w:rFonts w:cstheme="minorHAnsi"/>
                <w:sz w:val="18"/>
                <w:szCs w:val="20"/>
              </w:rPr>
              <w:t>Kontratı</w:t>
            </w:r>
            <w:r w:rsidRPr="00313215">
              <w:rPr>
                <w:rFonts w:cstheme="minorHAnsi"/>
                <w:sz w:val="18"/>
                <w:szCs w:val="20"/>
              </w:rPr>
              <w:t xml:space="preserve">, sözleşmenin taraflarına </w:t>
            </w:r>
            <w:r>
              <w:rPr>
                <w:rFonts w:cstheme="minorHAnsi"/>
                <w:sz w:val="18"/>
                <w:szCs w:val="20"/>
              </w:rPr>
              <w:t>ilgili kontratın işleme açık olduğu</w:t>
            </w:r>
            <w:r w:rsidRPr="00313215">
              <w:rPr>
                <w:rFonts w:cstheme="minorHAnsi"/>
                <w:sz w:val="18"/>
                <w:szCs w:val="20"/>
              </w:rPr>
              <w:t xml:space="preserve"> iş gününü takip eden 2. gün 00:00'dan ilgili ayın son günü 23:59'a kadar her saat eşit miktarda olacak şekilde 1 Lot (0,1 MW) ve katları elektrik veriş veya çekiş yükümlülüğü </w:t>
            </w:r>
            <w:r>
              <w:rPr>
                <w:rFonts w:cstheme="minorHAnsi"/>
                <w:sz w:val="18"/>
                <w:szCs w:val="20"/>
              </w:rPr>
              <w:t>getirir. Yapılmak istenen</w:t>
            </w:r>
            <w:r w:rsidRPr="00313215">
              <w:rPr>
                <w:rFonts w:cstheme="minorHAnsi"/>
                <w:sz w:val="18"/>
                <w:szCs w:val="20"/>
              </w:rPr>
              <w:t xml:space="preserve"> ticaret büyüklüğüne göre piyasa katılımcısı işlem yapacağı Lot sayısını kendisi ayarlar.  </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Teklif Bölgesi</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Türkiye</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Minimum Ticaret Miktarı</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1 Lot = 0,1 MW</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Kontrat Büyüklüğü</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Teslimat</w:t>
            </w:r>
            <w:r w:rsidRPr="00313215" w:rsidDel="005A6B5F">
              <w:rPr>
                <w:rFonts w:cstheme="minorHAnsi"/>
                <w:sz w:val="18"/>
                <w:szCs w:val="20"/>
              </w:rPr>
              <w:t xml:space="preserve"> </w:t>
            </w:r>
            <w:r w:rsidR="003C4E0E">
              <w:rPr>
                <w:rFonts w:cstheme="minorHAnsi"/>
                <w:sz w:val="18"/>
                <w:szCs w:val="20"/>
              </w:rPr>
              <w:t>dönemindeki</w:t>
            </w:r>
            <w:r w:rsidRPr="00313215">
              <w:rPr>
                <w:rFonts w:cstheme="minorHAnsi"/>
                <w:sz w:val="18"/>
                <w:szCs w:val="20"/>
              </w:rPr>
              <w:t xml:space="preserve"> saat sayısı x 0,1 MW</w:t>
            </w:r>
          </w:p>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Teslimat</w:t>
            </w:r>
            <w:r w:rsidRPr="00313215" w:rsidDel="005A6B5F">
              <w:rPr>
                <w:rFonts w:cstheme="minorHAnsi"/>
                <w:sz w:val="18"/>
                <w:szCs w:val="20"/>
              </w:rPr>
              <w:t xml:space="preserve"> </w:t>
            </w:r>
            <w:r w:rsidR="003C4E0E">
              <w:rPr>
                <w:rFonts w:cstheme="minorHAnsi"/>
                <w:sz w:val="18"/>
                <w:szCs w:val="20"/>
              </w:rPr>
              <w:t>dönemindeki</w:t>
            </w:r>
            <w:r w:rsidRPr="00313215">
              <w:rPr>
                <w:rFonts w:cstheme="minorHAnsi"/>
                <w:sz w:val="18"/>
                <w:szCs w:val="20"/>
              </w:rPr>
              <w:t xml:space="preserve"> saat sayısı: Teslimat</w:t>
            </w:r>
            <w:r w:rsidRPr="00313215" w:rsidDel="005A6B5F">
              <w:rPr>
                <w:rFonts w:cstheme="minorHAnsi"/>
                <w:sz w:val="18"/>
                <w:szCs w:val="20"/>
              </w:rPr>
              <w:t xml:space="preserve"> </w:t>
            </w:r>
            <w:r w:rsidRPr="00313215">
              <w:rPr>
                <w:rFonts w:cstheme="minorHAnsi"/>
                <w:sz w:val="18"/>
                <w:szCs w:val="20"/>
              </w:rPr>
              <w:t>dönemindeki gün sayısı x 24</w:t>
            </w:r>
          </w:p>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Kontrat büyüklüğü teslimat</w:t>
            </w:r>
            <w:r w:rsidRPr="00313215" w:rsidDel="005A6B5F">
              <w:rPr>
                <w:rFonts w:cstheme="minorHAnsi"/>
                <w:sz w:val="18"/>
                <w:szCs w:val="20"/>
              </w:rPr>
              <w:t xml:space="preserve"> </w:t>
            </w:r>
            <w:r w:rsidR="003C4E0E">
              <w:rPr>
                <w:rFonts w:cstheme="minorHAnsi"/>
                <w:sz w:val="18"/>
                <w:szCs w:val="20"/>
              </w:rPr>
              <w:t>dönemindeki</w:t>
            </w:r>
            <w:r w:rsidRPr="00313215">
              <w:rPr>
                <w:rFonts w:cstheme="minorHAnsi"/>
                <w:sz w:val="18"/>
                <w:szCs w:val="20"/>
              </w:rPr>
              <w:t xml:space="preserve"> gün sayısına ve yaz saati/kış saati uygulamasına göre değişkenlik gösterir. Kış saatinden yaz saatine geçiş yapılan gün için saat sayısı 23, yaz saatinden kış saatine geçiş yapılan gün için ise saat sayısı 25 olarak uygulanacaktır.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Eşleşme Fiyatı</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Verilen tekliflerin eşleşmesi durumunda gerçekleşen ticaretin fiyatı teklif defterine önce girilen teklifin fiyatına eşit olur.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Teklif Fiyatı ve Minimum Fiyat Adımı</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1 MWh elektrik enerjisinin TL değeri</w:t>
            </w:r>
            <w:r>
              <w:rPr>
                <w:rFonts w:cstheme="minorHAnsi"/>
                <w:sz w:val="18"/>
                <w:szCs w:val="20"/>
              </w:rPr>
              <w:t>dir. V</w:t>
            </w:r>
            <w:r w:rsidRPr="00313215">
              <w:rPr>
                <w:rFonts w:cstheme="minorHAnsi"/>
                <w:sz w:val="18"/>
                <w:szCs w:val="20"/>
              </w:rPr>
              <w:t xml:space="preserve">irgülden sonra iki basamak </w:t>
            </w:r>
            <w:r>
              <w:rPr>
                <w:rFonts w:cstheme="minorHAnsi"/>
                <w:sz w:val="18"/>
                <w:szCs w:val="20"/>
              </w:rPr>
              <w:t xml:space="preserve">(kuruş) </w:t>
            </w:r>
            <w:r w:rsidRPr="00313215">
              <w:rPr>
                <w:rFonts w:cstheme="minorHAnsi"/>
                <w:sz w:val="18"/>
                <w:szCs w:val="20"/>
              </w:rPr>
              <w:t>olarak ifade edilir. Minimum fiyat adımı 0,01 TL’dir.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Teminat Referans Fiyatı (TRF)</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Ayın geri kalanı kontratlarında açılış fiyatı olarak ve fiziksel teslimat teminatı hesaplamalarında kullanılır. </w:t>
            </w:r>
          </w:p>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 xml:space="preserve">TRF, </w:t>
            </w:r>
            <w:r w:rsidRPr="00313215">
              <w:rPr>
                <w:rFonts w:cstheme="minorHAnsi"/>
                <w:sz w:val="18"/>
                <w:szCs w:val="20"/>
              </w:rPr>
              <w:t xml:space="preserve">İlgili </w:t>
            </w:r>
            <w:r>
              <w:rPr>
                <w:rFonts w:cstheme="minorHAnsi"/>
                <w:sz w:val="18"/>
                <w:szCs w:val="20"/>
              </w:rPr>
              <w:t>ay kontratının</w:t>
            </w:r>
            <w:r w:rsidRPr="00313215">
              <w:rPr>
                <w:rFonts w:cstheme="minorHAnsi"/>
                <w:sz w:val="18"/>
                <w:szCs w:val="20"/>
              </w:rPr>
              <w:t xml:space="preserve"> son GGF’si ve ilgili teslimat döneminde hesaplanan nihai </w:t>
            </w:r>
            <w:r>
              <w:rPr>
                <w:rFonts w:cstheme="minorHAnsi"/>
                <w:sz w:val="18"/>
                <w:szCs w:val="20"/>
              </w:rPr>
              <w:t xml:space="preserve">piyasa </w:t>
            </w:r>
            <w:r w:rsidRPr="00313215">
              <w:rPr>
                <w:rFonts w:cstheme="minorHAnsi"/>
                <w:sz w:val="18"/>
                <w:szCs w:val="20"/>
              </w:rPr>
              <w:t>takas fiyatları dikkate alınarak hesaplanır.</w:t>
            </w:r>
          </w:p>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Ayın geri kalanı (BOM) kontratları için baz fiyat hesaplanmaz. B</w:t>
            </w:r>
            <w:r w:rsidR="003C4E0E">
              <w:rPr>
                <w:rFonts w:cstheme="minorHAnsi"/>
                <w:sz w:val="18"/>
                <w:szCs w:val="20"/>
              </w:rPr>
              <w:t>OM kontratların açılış fiyatı olarak</w:t>
            </w:r>
            <w:r w:rsidRPr="00313215">
              <w:rPr>
                <w:rFonts w:cstheme="minorHAnsi"/>
                <w:sz w:val="18"/>
                <w:szCs w:val="20"/>
              </w:rPr>
              <w:t xml:space="preserve"> en güncel TRF</w:t>
            </w:r>
            <w:r>
              <w:rPr>
                <w:rFonts w:cstheme="minorHAnsi"/>
                <w:sz w:val="18"/>
                <w:szCs w:val="20"/>
              </w:rPr>
              <w:t xml:space="preserve"> </w:t>
            </w:r>
            <w:r w:rsidRPr="00313215">
              <w:rPr>
                <w:rFonts w:cstheme="minorHAnsi"/>
                <w:sz w:val="18"/>
                <w:szCs w:val="20"/>
              </w:rPr>
              <w:t xml:space="preserve">(Teminat </w:t>
            </w:r>
            <w:r>
              <w:rPr>
                <w:rFonts w:cstheme="minorHAnsi"/>
                <w:sz w:val="18"/>
                <w:szCs w:val="20"/>
              </w:rPr>
              <w:t xml:space="preserve">Referans </w:t>
            </w:r>
            <w:r w:rsidRPr="00313215">
              <w:rPr>
                <w:rFonts w:cstheme="minorHAnsi"/>
                <w:sz w:val="18"/>
                <w:szCs w:val="20"/>
              </w:rPr>
              <w:t>Fiyatı) kullanılır.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Teslimat Dönemi</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 xml:space="preserve">İlgili Ayın Geri Kalanı (BOM) kontratının işleme açıldığı </w:t>
            </w:r>
            <w:r w:rsidRPr="00313215">
              <w:rPr>
                <w:rFonts w:cstheme="minorHAnsi"/>
                <w:sz w:val="18"/>
                <w:szCs w:val="20"/>
              </w:rPr>
              <w:t>iş gününü takip eden 2. gün 00:00'dan ilgili ayın son günü 23:59'a kadar</w:t>
            </w:r>
            <w:r>
              <w:rPr>
                <w:rFonts w:cstheme="minorHAnsi"/>
                <w:sz w:val="18"/>
                <w:szCs w:val="20"/>
              </w:rPr>
              <w:t>dır. İşleme her gün, fiziksel teslimat dönemine giren ilgili aya ait bir adet ayın geri kalanı kontratı açılır.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Son İşlem Günü</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Ayın geri kalanı kontratları sadece işlem günlerinde ve en fazla bir adet olarak işleme açılır. Oluşturulan kontrat o gün seans bitiminde kapanır. Son işlem günü işlem bitiş saatine kadar ticaret devam eder. </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İşlem Saatleri</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İlgili BOM kontratının işleme açılması ile son işlem günü bitimine kadar işlem yapılabilir. İşlem saatleri her </w:t>
            </w:r>
            <w:r>
              <w:rPr>
                <w:rFonts w:cstheme="minorHAnsi"/>
                <w:sz w:val="18"/>
                <w:szCs w:val="20"/>
              </w:rPr>
              <w:t xml:space="preserve">iş </w:t>
            </w:r>
            <w:r w:rsidRPr="00313215">
              <w:rPr>
                <w:rFonts w:cstheme="minorHAnsi"/>
                <w:sz w:val="18"/>
                <w:szCs w:val="20"/>
              </w:rPr>
              <w:t>gün</w:t>
            </w:r>
            <w:r>
              <w:rPr>
                <w:rFonts w:cstheme="minorHAnsi"/>
                <w:sz w:val="18"/>
                <w:szCs w:val="20"/>
              </w:rPr>
              <w:t>ü (yarım iş günleri hariç) 13</w:t>
            </w:r>
            <w:r w:rsidRPr="00313215">
              <w:rPr>
                <w:rFonts w:cstheme="minorHAnsi"/>
                <w:sz w:val="18"/>
                <w:szCs w:val="20"/>
              </w:rPr>
              <w:t>:00’da başlar 16:00’da kapanır.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Ticaret Metodu</w:t>
            </w:r>
          </w:p>
        </w:tc>
        <w:tc>
          <w:tcPr>
            <w:tcW w:w="6673" w:type="dxa"/>
          </w:tcPr>
          <w:p w:rsidR="00AC0D85" w:rsidRPr="00313215" w:rsidRDefault="00AC0D85" w:rsidP="00AB051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 xml:space="preserve">Vadeli Elektrik Piyasası sürekli ticaret metodu yöntemine göre işleyen bir piyasadır. </w:t>
            </w:r>
            <w:r w:rsidR="00AB051D">
              <w:rPr>
                <w:rFonts w:cstheme="minorHAnsi"/>
                <w:sz w:val="18"/>
                <w:szCs w:val="20"/>
              </w:rPr>
              <w:t xml:space="preserve">Vadeli </w:t>
            </w:r>
            <w:r w:rsidRPr="00313215">
              <w:rPr>
                <w:rFonts w:cstheme="minorHAnsi"/>
                <w:sz w:val="18"/>
                <w:szCs w:val="20"/>
              </w:rPr>
              <w:t>Elektrik Piyasasına, son işlem günü saat 16:00’a kadar teklif verilebilir, verilen teklifler güncellenebilir, iptal edilebilir veya pasif yapılabilir.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Uzlaşma Şekli</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313215">
              <w:rPr>
                <w:rFonts w:cstheme="minorHAnsi"/>
                <w:sz w:val="18"/>
                <w:szCs w:val="20"/>
              </w:rPr>
              <w:t>Fiziki Teslimattır. Kontratın satış tarafı (kısa pozisyon sahibi) anlaşılan miktarda enerjiyi, ilgili teklif bölges</w:t>
            </w:r>
            <w:r>
              <w:rPr>
                <w:rFonts w:cstheme="minorHAnsi"/>
                <w:sz w:val="18"/>
                <w:szCs w:val="20"/>
              </w:rPr>
              <w:t>ine, teslimat dönemi</w:t>
            </w:r>
            <w:r w:rsidRPr="00313215">
              <w:rPr>
                <w:rFonts w:cstheme="minorHAnsi"/>
                <w:sz w:val="18"/>
                <w:szCs w:val="20"/>
              </w:rPr>
              <w:t xml:space="preserve"> boyunca her saat, kesintisiz olarak verir/teslim </w:t>
            </w:r>
            <w:r w:rsidRPr="00313215">
              <w:rPr>
                <w:rFonts w:cstheme="minorHAnsi"/>
                <w:sz w:val="18"/>
                <w:szCs w:val="20"/>
              </w:rPr>
              <w:lastRenderedPageBreak/>
              <w:t xml:space="preserve">eder. Kontratın alış tarafı (uzun pozisyon sahibi) anlaşılan miktarda enerjiyi, ilgili </w:t>
            </w:r>
            <w:r>
              <w:rPr>
                <w:rFonts w:cstheme="minorHAnsi"/>
                <w:sz w:val="18"/>
                <w:szCs w:val="20"/>
              </w:rPr>
              <w:t>teklif bölgesinde, teslimat dönemi</w:t>
            </w:r>
            <w:r w:rsidRPr="00313215">
              <w:rPr>
                <w:rFonts w:cstheme="minorHAnsi"/>
                <w:sz w:val="18"/>
                <w:szCs w:val="20"/>
              </w:rPr>
              <w:t xml:space="preserve"> boyunca her saat, kesintisiz olarak çeker/teslim alır.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lastRenderedPageBreak/>
              <w:t>Pozisyon Limiti</w:t>
            </w:r>
          </w:p>
        </w:tc>
        <w:tc>
          <w:tcPr>
            <w:tcW w:w="6673" w:type="dxa"/>
          </w:tcPr>
          <w:p w:rsidR="00AC0D85" w:rsidRPr="00313215" w:rsidRDefault="00AC0D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highlight w:val="yellow"/>
              </w:rPr>
            </w:pPr>
            <w:r>
              <w:rPr>
                <w:rFonts w:cstheme="minorHAnsi"/>
                <w:sz w:val="18"/>
                <w:szCs w:val="20"/>
              </w:rPr>
              <w:t xml:space="preserve">Ayın Geri Kalanı ( BOM) </w:t>
            </w:r>
            <w:r w:rsidRPr="00313215">
              <w:rPr>
                <w:rFonts w:cstheme="minorHAnsi"/>
                <w:sz w:val="18"/>
                <w:szCs w:val="20"/>
              </w:rPr>
              <w:t>kontratın</w:t>
            </w:r>
            <w:r>
              <w:rPr>
                <w:rFonts w:cstheme="minorHAnsi"/>
                <w:sz w:val="18"/>
                <w:szCs w:val="20"/>
              </w:rPr>
              <w:t>ın ait olduğu aya ilişkin basamaklandırma sonucundaki piyasa pozisyon limitinin,  ilgili Ayın Geri Kalanı (BOM) kontratının</w:t>
            </w:r>
            <w:r w:rsidRPr="00313215">
              <w:rPr>
                <w:rFonts w:cstheme="minorHAnsi"/>
                <w:sz w:val="18"/>
                <w:szCs w:val="20"/>
              </w:rPr>
              <w:t xml:space="preserve"> teslimat </w:t>
            </w:r>
            <w:r>
              <w:rPr>
                <w:rFonts w:cstheme="minorHAnsi"/>
                <w:sz w:val="18"/>
                <w:szCs w:val="20"/>
              </w:rPr>
              <w:t>gün sayısının ilgili aydaki teslimat gün sayısına oranı ile çarpılması sonu</w:t>
            </w:r>
            <w:r w:rsidR="00AB051D">
              <w:rPr>
                <w:rFonts w:cstheme="minorHAnsi"/>
                <w:sz w:val="18"/>
                <w:szCs w:val="20"/>
              </w:rPr>
              <w:t>cunda</w:t>
            </w:r>
            <w:r>
              <w:rPr>
                <w:rFonts w:cstheme="minorHAnsi"/>
                <w:sz w:val="18"/>
                <w:szCs w:val="20"/>
              </w:rPr>
              <w:t xml:space="preserve"> piyasa pozisyon limiti hesaplanır. </w:t>
            </w:r>
            <w:r w:rsidRPr="00313215">
              <w:rPr>
                <w:rFonts w:cstheme="minorHAnsi"/>
                <w:sz w:val="18"/>
                <w:szCs w:val="20"/>
              </w:rPr>
              <w:t xml:space="preserve"> Katılımcı pozisyon limitleri; her bir katılımcı için </w:t>
            </w:r>
            <w:r>
              <w:rPr>
                <w:rFonts w:cstheme="minorHAnsi"/>
                <w:sz w:val="18"/>
                <w:szCs w:val="20"/>
              </w:rPr>
              <w:t xml:space="preserve">ilgili aya dair belirlenen pozisyon limitinin bir önceki adımda bulunan </w:t>
            </w:r>
            <w:r w:rsidRPr="00313215">
              <w:rPr>
                <w:rFonts w:cstheme="minorHAnsi"/>
                <w:sz w:val="18"/>
                <w:szCs w:val="20"/>
              </w:rPr>
              <w:t>oran ile çarpılmasıyla bulunur.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Ödemeler</w:t>
            </w:r>
          </w:p>
        </w:tc>
        <w:tc>
          <w:tcPr>
            <w:tcW w:w="6673" w:type="dxa"/>
          </w:tcPr>
          <w:p w:rsidR="00AC0D85" w:rsidRPr="00313215" w:rsidRDefault="00AC0D85" w:rsidP="0004431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highlight w:val="yellow"/>
              </w:rPr>
            </w:pPr>
            <w:r w:rsidRPr="00313215">
              <w:rPr>
                <w:rFonts w:cstheme="minorHAnsi"/>
                <w:sz w:val="18"/>
                <w:szCs w:val="20"/>
              </w:rPr>
              <w:t xml:space="preserve">Ödemeler, aylık olarak ve teslimat dönemini takip eden ayda gerçekleşir. Teslimat/vade ayının her gününün her saatinde </w:t>
            </w:r>
            <w:r w:rsidR="00044312">
              <w:rPr>
                <w:rFonts w:cstheme="minorHAnsi"/>
                <w:sz w:val="18"/>
                <w:szCs w:val="20"/>
              </w:rPr>
              <w:t xml:space="preserve">eşleşme miktarı </w:t>
            </w:r>
            <w:bookmarkStart w:id="2" w:name="_GoBack"/>
            <w:bookmarkEnd w:id="2"/>
            <w:r w:rsidRPr="00313215">
              <w:rPr>
                <w:rFonts w:cstheme="minorHAnsi"/>
                <w:sz w:val="18"/>
                <w:szCs w:val="20"/>
              </w:rPr>
              <w:t>kadar elektrik veriş ve çekiş işlemi gerçekleştirilir. Uzun pozis</w:t>
            </w:r>
            <w:r w:rsidR="00307394">
              <w:rPr>
                <w:rFonts w:cstheme="minorHAnsi"/>
                <w:sz w:val="18"/>
                <w:szCs w:val="20"/>
              </w:rPr>
              <w:t>yon sahibi piyasa katılımcısı, ayın geri kalanı t</w:t>
            </w:r>
            <w:r w:rsidRPr="00313215">
              <w:rPr>
                <w:rFonts w:cstheme="minorHAnsi"/>
                <w:sz w:val="18"/>
                <w:szCs w:val="20"/>
              </w:rPr>
              <w:t>eslimat</w:t>
            </w:r>
            <w:r w:rsidR="00307394">
              <w:rPr>
                <w:rFonts w:cstheme="minorHAnsi"/>
                <w:sz w:val="18"/>
                <w:szCs w:val="20"/>
              </w:rPr>
              <w:t xml:space="preserve"> dönemi</w:t>
            </w:r>
            <w:r w:rsidRPr="00313215">
              <w:rPr>
                <w:rFonts w:cstheme="minorHAnsi"/>
                <w:sz w:val="18"/>
                <w:szCs w:val="20"/>
              </w:rPr>
              <w:t xml:space="preserve"> için teslimat dönemindeki gün sayısı x </w:t>
            </w:r>
            <w:r w:rsidR="00307394">
              <w:rPr>
                <w:rFonts w:cstheme="minorHAnsi"/>
                <w:sz w:val="18"/>
                <w:szCs w:val="20"/>
              </w:rPr>
              <w:t xml:space="preserve">24 saat x </w:t>
            </w:r>
            <w:r w:rsidRPr="00313215">
              <w:rPr>
                <w:rFonts w:cstheme="minorHAnsi"/>
                <w:sz w:val="18"/>
                <w:szCs w:val="20"/>
              </w:rPr>
              <w:t>eşleşme fiyatı</w:t>
            </w:r>
            <w:r w:rsidR="00307394">
              <w:rPr>
                <w:rFonts w:cstheme="minorHAnsi"/>
                <w:sz w:val="18"/>
                <w:szCs w:val="20"/>
              </w:rPr>
              <w:t xml:space="preserve"> (TL/MWh) x</w:t>
            </w:r>
            <w:r w:rsidRPr="00313215">
              <w:rPr>
                <w:rFonts w:cstheme="minorHAnsi"/>
                <w:sz w:val="18"/>
                <w:szCs w:val="20"/>
              </w:rPr>
              <w:t xml:space="preserve"> eşleşme miktarı</w:t>
            </w:r>
            <w:r w:rsidR="00307394">
              <w:rPr>
                <w:rFonts w:cstheme="minorHAnsi"/>
                <w:sz w:val="18"/>
                <w:szCs w:val="20"/>
              </w:rPr>
              <w:t xml:space="preserve"> (MW)</w:t>
            </w:r>
            <w:r w:rsidRPr="00313215">
              <w:rPr>
                <w:rFonts w:cstheme="minorHAnsi"/>
                <w:sz w:val="18"/>
                <w:szCs w:val="20"/>
              </w:rPr>
              <w:t xml:space="preserve"> kadar tutarı piyasa işletmecisine öder. Piyasa işletmecisi de uzun pozisyon sahibi piyasa katılımcısından tahsil ettiği tutarı kısa pozisyon sahibi piyasa katılımcısına öder.</w:t>
            </w:r>
          </w:p>
        </w:tc>
      </w:tr>
      <w:tr w:rsidR="00AC0D85" w:rsidRPr="00313215"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313215" w:rsidRDefault="00AC0D85" w:rsidP="00FF4C15">
            <w:pPr>
              <w:spacing w:after="200" w:line="276" w:lineRule="auto"/>
              <w:jc w:val="both"/>
              <w:rPr>
                <w:rFonts w:cstheme="minorHAnsi"/>
                <w:sz w:val="18"/>
                <w:szCs w:val="20"/>
              </w:rPr>
            </w:pPr>
            <w:r w:rsidRPr="00313215">
              <w:rPr>
                <w:rFonts w:cstheme="minorHAnsi"/>
                <w:sz w:val="18"/>
                <w:szCs w:val="20"/>
              </w:rPr>
              <w:t>Teminat Esasları</w:t>
            </w:r>
          </w:p>
        </w:tc>
        <w:tc>
          <w:tcPr>
            <w:tcW w:w="6673" w:type="dxa"/>
          </w:tcPr>
          <w:p w:rsidR="00AC0D85" w:rsidRPr="00313215" w:rsidRDefault="000E1C7A"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 xml:space="preserve">Dengeleme ve Uzlaştırma Yönetmeliği (DUY), </w:t>
            </w:r>
            <w:r w:rsidR="00AC0D85" w:rsidRPr="00313215">
              <w:rPr>
                <w:rFonts w:cstheme="minorHAnsi"/>
                <w:sz w:val="18"/>
                <w:szCs w:val="20"/>
              </w:rPr>
              <w:t>Vadeli Elektrik Piyasası</w:t>
            </w:r>
            <w:r w:rsidR="00AC0D85">
              <w:rPr>
                <w:rFonts w:cstheme="minorHAnsi"/>
                <w:sz w:val="18"/>
                <w:szCs w:val="20"/>
              </w:rPr>
              <w:t xml:space="preserve"> İşletim</w:t>
            </w:r>
            <w:r w:rsidR="00AC0D85" w:rsidRPr="00313215">
              <w:rPr>
                <w:rFonts w:cstheme="minorHAnsi"/>
                <w:sz w:val="18"/>
                <w:szCs w:val="20"/>
              </w:rPr>
              <w:t xml:space="preserve"> Usul ve Esasları </w:t>
            </w:r>
            <w:r>
              <w:rPr>
                <w:rFonts w:cstheme="minorHAnsi"/>
                <w:sz w:val="18"/>
                <w:szCs w:val="20"/>
              </w:rPr>
              <w:t xml:space="preserve">ile Vadeli Elektrik Piyasası Yöntemi </w:t>
            </w:r>
            <w:r w:rsidR="00AC0D85" w:rsidRPr="00313215">
              <w:rPr>
                <w:rFonts w:cstheme="minorHAnsi"/>
                <w:sz w:val="18"/>
                <w:szCs w:val="20"/>
              </w:rPr>
              <w:t>dikkate alınır.</w:t>
            </w:r>
          </w:p>
        </w:tc>
      </w:tr>
    </w:tbl>
    <w:p w:rsidR="00722997" w:rsidRDefault="00722997"/>
    <w:sectPr w:rsidR="0072299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37" w:rsidRDefault="00A97937" w:rsidP="00AC0D85">
      <w:pPr>
        <w:spacing w:after="0" w:line="240" w:lineRule="auto"/>
      </w:pPr>
      <w:r>
        <w:separator/>
      </w:r>
    </w:p>
  </w:endnote>
  <w:endnote w:type="continuationSeparator" w:id="0">
    <w:p w:rsidR="00A97937" w:rsidRDefault="00A97937" w:rsidP="00AC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37" w:rsidRDefault="00A97937" w:rsidP="00AC0D85">
      <w:pPr>
        <w:spacing w:after="0" w:line="240" w:lineRule="auto"/>
      </w:pPr>
      <w:r>
        <w:separator/>
      </w:r>
    </w:p>
  </w:footnote>
  <w:footnote w:type="continuationSeparator" w:id="0">
    <w:p w:rsidR="00A97937" w:rsidRDefault="00A97937" w:rsidP="00AC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5A" w:rsidRDefault="006A005A">
    <w:pPr>
      <w:pStyle w:val="Header"/>
    </w:pPr>
    <w:r w:rsidRPr="00D935D0">
      <w:rPr>
        <w:noProof/>
        <w:lang w:eastAsia="tr-TR"/>
      </w:rPr>
      <w:drawing>
        <wp:inline distT="0" distB="0" distL="0" distR="0" wp14:anchorId="7A4A437E" wp14:editId="0E0C2D5D">
          <wp:extent cx="518160" cy="381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81000"/>
                  </a:xfrm>
                  <a:prstGeom prst="rect">
                    <a:avLst/>
                  </a:prstGeom>
                  <a:noFill/>
                  <a:ln>
                    <a:noFill/>
                  </a:ln>
                </pic:spPr>
              </pic:pic>
            </a:graphicData>
          </a:graphic>
        </wp:inline>
      </w:drawing>
    </w:r>
    <w:r>
      <w:t xml:space="preserve">           </w:t>
    </w:r>
    <w:r>
      <w:tab/>
    </w:r>
    <w:r w:rsidRPr="006A005A">
      <w:rPr>
        <w:rStyle w:val="Heading1Char"/>
      </w:rPr>
      <w:t>VADELİ ELEKTRİK PİYASASI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DC2"/>
    <w:multiLevelType w:val="multilevel"/>
    <w:tmpl w:val="B8F63A92"/>
    <w:lvl w:ilvl="0">
      <w:start w:val="1"/>
      <w:numFmt w:val="decimal"/>
      <w:pStyle w:val="Heading1"/>
      <w:lvlText w:val="%1"/>
      <w:lvlJc w:val="left"/>
      <w:pPr>
        <w:ind w:left="432" w:hanging="432"/>
      </w:pPr>
    </w:lvl>
    <w:lvl w:ilvl="1">
      <w:start w:val="1"/>
      <w:numFmt w:val="decimal"/>
      <w:pStyle w:val="Heading2"/>
      <w:lvlText w:val="%1.%2"/>
      <w:lvlJc w:val="left"/>
      <w:pPr>
        <w:ind w:left="796" w:hanging="576"/>
      </w:pPr>
    </w:lvl>
    <w:lvl w:ilvl="2">
      <w:start w:val="1"/>
      <w:numFmt w:val="decimal"/>
      <w:pStyle w:val="Heading3"/>
      <w:lvlText w:val="%1.%2.%3"/>
      <w:lvlJc w:val="left"/>
      <w:pPr>
        <w:ind w:left="861" w:hanging="720"/>
      </w:pPr>
    </w:lvl>
    <w:lvl w:ilvl="3">
      <w:start w:val="1"/>
      <w:numFmt w:val="lowerRoman"/>
      <w:lvlText w:val="%4."/>
      <w:lvlJc w:val="righ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2C"/>
    <w:rsid w:val="00044312"/>
    <w:rsid w:val="00092052"/>
    <w:rsid w:val="000E1C7A"/>
    <w:rsid w:val="00107B58"/>
    <w:rsid w:val="00147CA5"/>
    <w:rsid w:val="00186B88"/>
    <w:rsid w:val="00307394"/>
    <w:rsid w:val="0036292C"/>
    <w:rsid w:val="003C4E0E"/>
    <w:rsid w:val="005A4C3E"/>
    <w:rsid w:val="006A005A"/>
    <w:rsid w:val="00722997"/>
    <w:rsid w:val="008078F8"/>
    <w:rsid w:val="00847489"/>
    <w:rsid w:val="008545A0"/>
    <w:rsid w:val="009F5D09"/>
    <w:rsid w:val="00A82282"/>
    <w:rsid w:val="00A97937"/>
    <w:rsid w:val="00AB051D"/>
    <w:rsid w:val="00AC0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A7731"/>
  <w15:chartTrackingRefBased/>
  <w15:docId w15:val="{36191DA5-2F2B-4804-82B4-D89F42DB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85"/>
  </w:style>
  <w:style w:type="paragraph" w:styleId="Heading1">
    <w:name w:val="heading 1"/>
    <w:basedOn w:val="Normal"/>
    <w:next w:val="Normal"/>
    <w:link w:val="Heading1Char"/>
    <w:uiPriority w:val="9"/>
    <w:qFormat/>
    <w:rsid w:val="00AC0D85"/>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Heading2">
    <w:name w:val="heading 2"/>
    <w:basedOn w:val="Normal"/>
    <w:next w:val="Normal"/>
    <w:link w:val="Heading2Char"/>
    <w:uiPriority w:val="9"/>
    <w:unhideWhenUsed/>
    <w:qFormat/>
    <w:rsid w:val="00AC0D85"/>
    <w:pPr>
      <w:keepNext/>
      <w:keepLines/>
      <w:numPr>
        <w:ilvl w:val="1"/>
        <w:numId w:val="1"/>
      </w:numPr>
      <w:spacing w:before="200" w:after="240" w:line="276" w:lineRule="auto"/>
      <w:outlineLvl w:val="1"/>
    </w:pPr>
    <w:rPr>
      <w:rFonts w:asciiTheme="majorHAnsi" w:eastAsiaTheme="majorEastAsia" w:hAnsiTheme="majorHAnsi" w:cstheme="majorBidi"/>
      <w:b/>
      <w:bCs/>
      <w:color w:val="5B9BD5" w:themeColor="accent1"/>
      <w:sz w:val="26"/>
      <w:szCs w:val="26"/>
      <w:lang w:eastAsia="tr-TR"/>
    </w:rPr>
  </w:style>
  <w:style w:type="paragraph" w:styleId="Heading3">
    <w:name w:val="heading 3"/>
    <w:basedOn w:val="Normal"/>
    <w:next w:val="Normal"/>
    <w:link w:val="Heading3Char"/>
    <w:uiPriority w:val="9"/>
    <w:unhideWhenUsed/>
    <w:qFormat/>
    <w:rsid w:val="00AC0D85"/>
    <w:pPr>
      <w:keepNext/>
      <w:keepLines/>
      <w:numPr>
        <w:ilvl w:val="2"/>
        <w:numId w:val="1"/>
      </w:numPr>
      <w:spacing w:before="200" w:after="240" w:line="276" w:lineRule="auto"/>
      <w:outlineLvl w:val="2"/>
    </w:pPr>
    <w:rPr>
      <w:rFonts w:asciiTheme="majorHAnsi" w:eastAsiaTheme="majorEastAsia" w:hAnsiTheme="majorHAnsi" w:cstheme="majorBidi"/>
      <w:b/>
      <w:bCs/>
      <w:color w:val="5B9BD5" w:themeColor="accent1"/>
      <w:lang w:eastAsia="tr-TR"/>
    </w:rPr>
  </w:style>
  <w:style w:type="paragraph" w:styleId="Heading5">
    <w:name w:val="heading 5"/>
    <w:basedOn w:val="Normal"/>
    <w:next w:val="Normal"/>
    <w:link w:val="Heading5Char"/>
    <w:uiPriority w:val="9"/>
    <w:unhideWhenUsed/>
    <w:qFormat/>
    <w:rsid w:val="00AC0D85"/>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eastAsia="tr-TR"/>
    </w:rPr>
  </w:style>
  <w:style w:type="paragraph" w:styleId="Heading6">
    <w:name w:val="heading 6"/>
    <w:basedOn w:val="Normal"/>
    <w:next w:val="Normal"/>
    <w:link w:val="Heading6Char"/>
    <w:uiPriority w:val="9"/>
    <w:semiHidden/>
    <w:unhideWhenUsed/>
    <w:qFormat/>
    <w:rsid w:val="00AC0D85"/>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eastAsia="tr-TR"/>
    </w:rPr>
  </w:style>
  <w:style w:type="paragraph" w:styleId="Heading7">
    <w:name w:val="heading 7"/>
    <w:basedOn w:val="Normal"/>
    <w:next w:val="Normal"/>
    <w:link w:val="Heading7Char"/>
    <w:uiPriority w:val="9"/>
    <w:semiHidden/>
    <w:unhideWhenUsed/>
    <w:qFormat/>
    <w:rsid w:val="00AC0D85"/>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tr-TR"/>
    </w:rPr>
  </w:style>
  <w:style w:type="paragraph" w:styleId="Heading8">
    <w:name w:val="heading 8"/>
    <w:basedOn w:val="Normal"/>
    <w:next w:val="Normal"/>
    <w:link w:val="Heading8Char"/>
    <w:uiPriority w:val="9"/>
    <w:semiHidden/>
    <w:unhideWhenUsed/>
    <w:qFormat/>
    <w:rsid w:val="00AC0D85"/>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tr-TR"/>
    </w:rPr>
  </w:style>
  <w:style w:type="paragraph" w:styleId="Heading9">
    <w:name w:val="heading 9"/>
    <w:basedOn w:val="Normal"/>
    <w:next w:val="Normal"/>
    <w:link w:val="Heading9Char"/>
    <w:uiPriority w:val="9"/>
    <w:semiHidden/>
    <w:unhideWhenUsed/>
    <w:qFormat/>
    <w:rsid w:val="00AC0D85"/>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D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0D85"/>
  </w:style>
  <w:style w:type="paragraph" w:styleId="Footer">
    <w:name w:val="footer"/>
    <w:basedOn w:val="Normal"/>
    <w:link w:val="FooterChar"/>
    <w:uiPriority w:val="99"/>
    <w:unhideWhenUsed/>
    <w:rsid w:val="00AC0D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0D85"/>
  </w:style>
  <w:style w:type="character" w:customStyle="1" w:styleId="Heading1Char">
    <w:name w:val="Heading 1 Char"/>
    <w:basedOn w:val="DefaultParagraphFont"/>
    <w:link w:val="Heading1"/>
    <w:uiPriority w:val="9"/>
    <w:rsid w:val="00AC0D85"/>
    <w:rPr>
      <w:rFonts w:asciiTheme="majorHAnsi" w:eastAsiaTheme="majorEastAsia" w:hAnsiTheme="majorHAnsi" w:cstheme="majorBidi"/>
      <w:b/>
      <w:bCs/>
      <w:color w:val="2E74B5" w:themeColor="accent1" w:themeShade="BF"/>
      <w:sz w:val="28"/>
      <w:szCs w:val="28"/>
      <w:lang w:eastAsia="tr-TR"/>
    </w:rPr>
  </w:style>
  <w:style w:type="character" w:customStyle="1" w:styleId="Heading2Char">
    <w:name w:val="Heading 2 Char"/>
    <w:basedOn w:val="DefaultParagraphFont"/>
    <w:link w:val="Heading2"/>
    <w:uiPriority w:val="9"/>
    <w:rsid w:val="00AC0D85"/>
    <w:rPr>
      <w:rFonts w:asciiTheme="majorHAnsi" w:eastAsiaTheme="majorEastAsia" w:hAnsiTheme="majorHAnsi" w:cstheme="majorBidi"/>
      <w:b/>
      <w:bCs/>
      <w:color w:val="5B9BD5" w:themeColor="accent1"/>
      <w:sz w:val="26"/>
      <w:szCs w:val="26"/>
      <w:lang w:eastAsia="tr-TR"/>
    </w:rPr>
  </w:style>
  <w:style w:type="character" w:customStyle="1" w:styleId="Heading3Char">
    <w:name w:val="Heading 3 Char"/>
    <w:basedOn w:val="DefaultParagraphFont"/>
    <w:link w:val="Heading3"/>
    <w:uiPriority w:val="9"/>
    <w:rsid w:val="00AC0D85"/>
    <w:rPr>
      <w:rFonts w:asciiTheme="majorHAnsi" w:eastAsiaTheme="majorEastAsia" w:hAnsiTheme="majorHAnsi" w:cstheme="majorBidi"/>
      <w:b/>
      <w:bCs/>
      <w:color w:val="5B9BD5" w:themeColor="accent1"/>
      <w:lang w:eastAsia="tr-TR"/>
    </w:rPr>
  </w:style>
  <w:style w:type="character" w:customStyle="1" w:styleId="Heading5Char">
    <w:name w:val="Heading 5 Char"/>
    <w:basedOn w:val="DefaultParagraphFont"/>
    <w:link w:val="Heading5"/>
    <w:uiPriority w:val="9"/>
    <w:rsid w:val="00AC0D85"/>
    <w:rPr>
      <w:rFonts w:asciiTheme="majorHAnsi" w:eastAsiaTheme="majorEastAsia" w:hAnsiTheme="majorHAnsi" w:cstheme="majorBidi"/>
      <w:color w:val="1F4D78" w:themeColor="accent1" w:themeShade="7F"/>
      <w:lang w:eastAsia="tr-TR"/>
    </w:rPr>
  </w:style>
  <w:style w:type="character" w:customStyle="1" w:styleId="Heading6Char">
    <w:name w:val="Heading 6 Char"/>
    <w:basedOn w:val="DefaultParagraphFont"/>
    <w:link w:val="Heading6"/>
    <w:uiPriority w:val="9"/>
    <w:semiHidden/>
    <w:rsid w:val="00AC0D85"/>
    <w:rPr>
      <w:rFonts w:asciiTheme="majorHAnsi" w:eastAsiaTheme="majorEastAsia" w:hAnsiTheme="majorHAnsi" w:cstheme="majorBidi"/>
      <w:i/>
      <w:iCs/>
      <w:color w:val="1F4D78" w:themeColor="accent1" w:themeShade="7F"/>
      <w:lang w:eastAsia="tr-TR"/>
    </w:rPr>
  </w:style>
  <w:style w:type="character" w:customStyle="1" w:styleId="Heading7Char">
    <w:name w:val="Heading 7 Char"/>
    <w:basedOn w:val="DefaultParagraphFont"/>
    <w:link w:val="Heading7"/>
    <w:uiPriority w:val="9"/>
    <w:semiHidden/>
    <w:rsid w:val="00AC0D85"/>
    <w:rPr>
      <w:rFonts w:asciiTheme="majorHAnsi" w:eastAsiaTheme="majorEastAsia" w:hAnsiTheme="majorHAnsi" w:cstheme="majorBidi"/>
      <w:i/>
      <w:iCs/>
      <w:color w:val="404040" w:themeColor="text1" w:themeTint="BF"/>
      <w:lang w:eastAsia="tr-TR"/>
    </w:rPr>
  </w:style>
  <w:style w:type="character" w:customStyle="1" w:styleId="Heading8Char">
    <w:name w:val="Heading 8 Char"/>
    <w:basedOn w:val="DefaultParagraphFont"/>
    <w:link w:val="Heading8"/>
    <w:uiPriority w:val="9"/>
    <w:semiHidden/>
    <w:rsid w:val="00AC0D85"/>
    <w:rPr>
      <w:rFonts w:asciiTheme="majorHAnsi" w:eastAsiaTheme="majorEastAsia" w:hAnsiTheme="majorHAnsi" w:cstheme="majorBidi"/>
      <w:color w:val="404040" w:themeColor="text1" w:themeTint="BF"/>
      <w:sz w:val="20"/>
      <w:szCs w:val="20"/>
      <w:lang w:eastAsia="tr-TR"/>
    </w:rPr>
  </w:style>
  <w:style w:type="character" w:customStyle="1" w:styleId="Heading9Char">
    <w:name w:val="Heading 9 Char"/>
    <w:basedOn w:val="DefaultParagraphFont"/>
    <w:link w:val="Heading9"/>
    <w:uiPriority w:val="9"/>
    <w:semiHidden/>
    <w:rsid w:val="00AC0D85"/>
    <w:rPr>
      <w:rFonts w:asciiTheme="majorHAnsi" w:eastAsiaTheme="majorEastAsia" w:hAnsiTheme="majorHAnsi" w:cstheme="majorBidi"/>
      <w:i/>
      <w:iCs/>
      <w:color w:val="404040" w:themeColor="text1" w:themeTint="BF"/>
      <w:sz w:val="20"/>
      <w:szCs w:val="20"/>
      <w:lang w:eastAsia="tr-TR"/>
    </w:rPr>
  </w:style>
  <w:style w:type="table" w:styleId="GridTable1Light-Accent5">
    <w:name w:val="Grid Table 1 Light Accent 5"/>
    <w:basedOn w:val="TableNormal"/>
    <w:uiPriority w:val="46"/>
    <w:rsid w:val="00AC0D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HNpbmFuLmFraW5jaTwvVXNlck5hbWU+PERhdGVUaW1lPjExLjAzLjIwMjIgMTM6MDc6MDY8L0RhdGVUaW1lPjxMYWJlbFN0cmluZz5UYXNuaWYgRCYjeDEzMTsmI3gxNUY7JiN4MTMxOy1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Props1.xml><?xml version="1.0" encoding="utf-8"?>
<ds:datastoreItem xmlns:ds="http://schemas.openxmlformats.org/officeDocument/2006/customXml" ds:itemID="{2724267B-AFF8-4C1E-920D-7DE0DE67331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47ADF8E-6D28-4D0D-A580-0DF8F22D55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Sezer</dc:creator>
  <cp:keywords>Tasnif Dışı / Kişisel Veri içermez</cp:keywords>
  <dc:description/>
  <cp:lastModifiedBy>Yusuf Sinan Akıncı</cp:lastModifiedBy>
  <cp:revision>3</cp:revision>
  <cp:lastPrinted>2021-05-27T09:07:00Z</cp:lastPrinted>
  <dcterms:created xsi:type="dcterms:W3CDTF">2022-04-27T09:01:00Z</dcterms:created>
  <dcterms:modified xsi:type="dcterms:W3CDTF">2022-04-27T09:01:00Z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571c09d7-fa7d-4a97-a334-81b5733f1bfe</vt:lpwstr>
  </property>
  <property fmtid="{D5CDD505-2E9C-101B-9397-08002B2CF9AE}" pid="3" name="bjSaver">
    <vt:lpwstr>bjIPbH16dGehuTTYQ9rIA/g7mFel6V81</vt:lpwstr>
  </property>
  <property fmtid="{D5CDD505-2E9C-101B-9397-08002B2CF9AE}" pid="4" name="bjDocumentSecurityLabel">
    <vt:lpwstr>Tasnif Dışı-Kişisel Veri içermez</vt:lpwstr>
  </property>
  <property fmtid="{D5CDD505-2E9C-101B-9397-08002B2CF9AE}" pid="5"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6" name="bjDocumentLabelXML-0">
    <vt:lpwstr>ames.com/2008/01/sie/internal/label"&gt;&lt;element uid="id_classification_nonbusiness" value="" /&gt;&lt;element uid="33d0dd8f-6291-44e9-90e9-e93e9e40d7e9" value="" /&gt;&lt;/sisl&gt;</vt:lpwstr>
  </property>
  <property fmtid="{D5CDD505-2E9C-101B-9397-08002B2CF9AE}" pid="7" name="bjLabelHistoryID">
    <vt:lpwstr>{2724267B-AFF8-4C1E-920D-7DE0DE673317}</vt:lpwstr>
  </property>
</Properties>
</file>