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w:t>
      </w:r>
      <w:bookmarkStart w:id="0" w:name="_GoBack"/>
      <w:bookmarkEnd w:id="0"/>
      <w:r>
        <w:rPr>
          <w:rFonts w:ascii="Times New Roman" w:hAnsi="Times New Roman" w:cs="Times New Roman"/>
          <w:sz w:val="24"/>
          <w:szCs w:val="24"/>
        </w:rPr>
        <w:t>aklı durumunda olan diğer piyasa katılımcılarının güvence altına alınmasını sağlamak amacıyla uygulanan teminat mekanizması kapsamında teminat hesaplamalarının belirlenmesidir.</w:t>
      </w:r>
    </w:p>
    <w:p w:rsidR="008A60EC" w:rsidRDefault="008A60EC" w:rsidP="00E372D8">
      <w:pPr>
        <w:tabs>
          <w:tab w:val="left" w:pos="-3969"/>
        </w:tabs>
        <w:spacing w:line="240" w:lineRule="auto"/>
        <w:ind w:firstLine="567"/>
        <w:rPr>
          <w:rFonts w:ascii="Times New Roman" w:hAnsi="Times New Roman" w:cs="Times New Roman"/>
          <w:b/>
          <w:sz w:val="24"/>
          <w:szCs w:val="24"/>
        </w:rPr>
      </w:pPr>
    </w:p>
    <w:p w:rsidR="008A60EC" w:rsidRDefault="008A60EC" w:rsidP="00E372D8">
      <w:pPr>
        <w:spacing w:line="240" w:lineRule="auto"/>
        <w:ind w:firstLine="567"/>
      </w:pPr>
      <w:r>
        <w:rPr>
          <w:rFonts w:ascii="Times New Roman" w:hAnsi="Times New Roman" w:cs="Times New Roman"/>
          <w:b/>
          <w:sz w:val="24"/>
          <w:szCs w:val="24"/>
        </w:rPr>
        <w:t>Kapsam</w:t>
      </w:r>
    </w:p>
    <w:p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rsidR="008A60EC" w:rsidRDefault="008A60EC" w:rsidP="00E372D8">
      <w:pPr>
        <w:tabs>
          <w:tab w:val="left" w:pos="566"/>
        </w:tabs>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sz w:val="24"/>
          <w:szCs w:val="24"/>
        </w:rPr>
        <w:t>Dayanak</w:t>
      </w:r>
    </w:p>
    <w:p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ç) Hesaplama yapılırken, son 30 günde sıfırdan farklı ticari işlem onayı olan gün sayısının “k”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küçük olması halinde yalnızca bu günler teminat hesabında kullanılır.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rsidR="008A60EC" w:rsidRPr="00617F19" w:rsidRDefault="002B59DB"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rsidR="00617F19" w:rsidRDefault="00617F19" w:rsidP="00FB0783">
      <w:pPr>
        <w:spacing w:line="240" w:lineRule="auto"/>
        <w:ind w:left="720" w:firstLine="709"/>
        <w:rPr>
          <w:rFonts w:ascii="Times New Roman" w:hAnsi="Times New Roman" w:cs="Times New Roman"/>
          <w:bCs/>
          <w:sz w:val="24"/>
          <w:szCs w:val="24"/>
        </w:rPr>
      </w:pPr>
    </w:p>
    <w:p w:rsidR="008A60EC" w:rsidRPr="00FB0783" w:rsidRDefault="002B59DB"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rsidR="00FB0783" w:rsidRDefault="00FB0783">
      <w:pPr>
        <w:spacing w:line="240" w:lineRule="auto"/>
        <w:ind w:firstLine="709"/>
        <w:rPr>
          <w:rFonts w:ascii="Times New Roman" w:hAnsi="Times New Roman" w:cs="Times New Roman"/>
          <w:sz w:val="24"/>
          <w:szCs w:val="24"/>
        </w:rPr>
      </w:pPr>
    </w:p>
    <w:p w:rsidR="008A60EC" w:rsidRDefault="008A60EC">
      <w:pPr>
        <w:spacing w:line="240" w:lineRule="auto"/>
        <w:ind w:firstLine="709"/>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 xml:space="preserve">(4)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w:t>
      </w:r>
      <w:r>
        <w:rPr>
          <w:rFonts w:ascii="Times New Roman" w:hAnsi="Times New Roman" w:cs="Times New Roman"/>
          <w:sz w:val="24"/>
          <w:szCs w:val="24"/>
        </w:rPr>
        <w:lastRenderedPageBreak/>
        <w:t>dengesizliklerin uzlaştırılmasına ilişkin olarak hesaplanan teminat tutarları ve risk teminatı tutarları ilgili katılımcının ek teminat hesabında kullanılmaz.</w:t>
      </w:r>
      <w:proofErr w:type="gramEnd"/>
    </w:p>
    <w:p w:rsidR="008A60EC" w:rsidRDefault="00860A15" w:rsidP="00E372D8">
      <w:pPr>
        <w:tabs>
          <w:tab w:val="left" w:pos="540"/>
          <w:tab w:val="left" w:pos="566"/>
        </w:tabs>
        <w:spacing w:line="240" w:lineRule="auto"/>
        <w:ind w:firstLine="567"/>
        <w:rPr>
          <w:rFonts w:ascii="Times New Roman" w:hAnsi="Times New Roman" w:cs="Times New Roman"/>
          <w:sz w:val="24"/>
          <w:szCs w:val="24"/>
        </w:rPr>
      </w:pPr>
      <w:r w:rsidDel="00860A15">
        <w:rPr>
          <w:rFonts w:ascii="Times New Roman" w:hAnsi="Times New Roman" w:cs="Times New Roman"/>
          <w:sz w:val="24"/>
          <w:szCs w:val="24"/>
        </w:rPr>
        <w:t xml:space="preserve"> </w:t>
      </w:r>
      <w:r w:rsidR="008A60EC">
        <w:rPr>
          <w:rFonts w:ascii="Times New Roman" w:hAnsi="Times New Roman" w:cs="Times New Roman"/>
          <w:sz w:val="24"/>
          <w:szCs w:val="24"/>
        </w:rPr>
        <w:t>(</w:t>
      </w:r>
      <w:r>
        <w:rPr>
          <w:rFonts w:ascii="Times New Roman" w:hAnsi="Times New Roman" w:cs="Times New Roman"/>
          <w:sz w:val="24"/>
          <w:szCs w:val="24"/>
        </w:rPr>
        <w:t>5</w:t>
      </w:r>
      <w:r w:rsidR="008A60EC">
        <w:rPr>
          <w:rFonts w:ascii="Times New Roman" w:hAnsi="Times New Roman" w:cs="Times New Roman"/>
          <w:sz w:val="24"/>
          <w:szCs w:val="24"/>
        </w:rPr>
        <w:t>) Ek teminat hesabında kullanılan sayaç verilerine ilişkin olarak bir piyasa katılımcısının Piyasa İşletmecisine yazılı başvuru yapması durumunda ilgili sayaç okuyan kurumlardan güncel sayaç verilerinin temin edilmesi halinde ek teminat hesabı güncellenebilir</w:t>
      </w:r>
      <w:r w:rsidR="00FB678F">
        <w:rPr>
          <w:rFonts w:ascii="Times New Roman" w:hAnsi="Times New Roman" w:cs="Times New Roman"/>
          <w:sz w:val="24"/>
          <w:szCs w:val="24"/>
        </w:rPr>
        <w:t>.</w:t>
      </w:r>
    </w:p>
    <w:p w:rsidR="00E372D8" w:rsidRDefault="00E372D8" w:rsidP="00E372D8">
      <w:pPr>
        <w:tabs>
          <w:tab w:val="left" w:pos="540"/>
          <w:tab w:val="left" w:pos="566"/>
        </w:tabs>
        <w:spacing w:line="240" w:lineRule="auto"/>
        <w:ind w:firstLine="567"/>
        <w:rPr>
          <w:rFonts w:ascii="Times New Roman" w:hAnsi="Times New Roman" w:cs="Times New Roman"/>
          <w:b/>
          <w:bCs/>
          <w:sz w:val="24"/>
          <w:szCs w:val="24"/>
        </w:rPr>
      </w:pPr>
    </w:p>
    <w:p w:rsidR="008A60EC" w:rsidRDefault="008A60EC">
      <w:pPr>
        <w:tabs>
          <w:tab w:val="left" w:pos="0"/>
          <w:tab w:val="left" w:pos="540"/>
        </w:tabs>
        <w:spacing w:line="240" w:lineRule="auto"/>
        <w:ind w:firstLine="709"/>
      </w:pPr>
      <w:r>
        <w:rPr>
          <w:rFonts w:ascii="Times New Roman" w:hAnsi="Times New Roman" w:cs="Times New Roman"/>
          <w:b/>
          <w:bCs/>
          <w:sz w:val="24"/>
          <w:szCs w:val="24"/>
        </w:rPr>
        <w:t>Dengesizlik teminatı</w:t>
      </w:r>
    </w:p>
    <w:p w:rsidR="008A60EC" w:rsidRDefault="008A60EC">
      <w:pPr>
        <w:tabs>
          <w:tab w:val="left" w:pos="0"/>
          <w:tab w:val="left" w:pos="540"/>
        </w:tabs>
        <w:spacing w:line="240" w:lineRule="auto"/>
        <w:ind w:firstLine="709"/>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rsidR="008A60EC" w:rsidRDefault="008A60EC">
      <w:pPr>
        <w:spacing w:line="240" w:lineRule="auto"/>
        <w:ind w:firstLine="567"/>
        <w:rPr>
          <w:rFonts w:ascii="Times New Roman" w:hAnsi="Times New Roman" w:cs="Times New Roman"/>
          <w:sz w:val="24"/>
          <w:szCs w:val="24"/>
        </w:rPr>
      </w:pPr>
    </w:p>
    <w:p w:rsidR="0082018A" w:rsidRDefault="0082018A">
      <w:pPr>
        <w:spacing w:line="240" w:lineRule="auto"/>
        <w:ind w:firstLine="567"/>
      </w:pPr>
    </w:p>
    <w:p w:rsidR="008C77CE" w:rsidRPr="008C77CE" w:rsidRDefault="002B59DB"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rsidR="008C77CE" w:rsidRDefault="008C77CE" w:rsidP="00C17CD8">
      <w:pPr>
        <w:spacing w:line="240" w:lineRule="auto"/>
      </w:pPr>
    </w:p>
    <w:p w:rsidR="00FE2B9D" w:rsidRDefault="00FE2B9D" w:rsidP="00C17CD8">
      <w:pPr>
        <w:spacing w:line="240" w:lineRule="auto"/>
        <w:rPr>
          <w:rFonts w:ascii="Times New Roman" w:hAnsi="Times New Roman" w:cs="Times New Roman"/>
          <w:sz w:val="24"/>
          <w:szCs w:val="24"/>
        </w:rPr>
      </w:pPr>
    </w:p>
    <w:p w:rsidR="008E4EDE" w:rsidRPr="00C17CD8" w:rsidRDefault="002B59DB"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rsidR="008A60EC" w:rsidRDefault="008A60EC">
      <w:pPr>
        <w:spacing w:line="240" w:lineRule="auto"/>
        <w:ind w:firstLine="567"/>
        <w:rPr>
          <w:rFonts w:ascii="Times New Roman" w:hAnsi="Times New Roman" w:cs="Times New Roman"/>
          <w:sz w:val="24"/>
          <w:szCs w:val="24"/>
        </w:rPr>
      </w:pPr>
    </w:p>
    <w:p w:rsidR="008A60EC" w:rsidRPr="00C17CD8" w:rsidRDefault="002B59DB"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rsidR="00CB5D55" w:rsidRPr="00C17CD8" w:rsidRDefault="00CB5D55" w:rsidP="00CB5D55">
      <w:pPr>
        <w:spacing w:line="240" w:lineRule="auto"/>
        <w:ind w:left="630" w:firstLine="567"/>
        <w:rPr>
          <w:rFonts w:ascii="Times New Roman" w:hAnsi="Times New Roman" w:cs="Times New Roman"/>
          <w:sz w:val="22"/>
          <w:szCs w:val="22"/>
        </w:rPr>
      </w:pP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rsidR="008A60EC" w:rsidRDefault="008A60EC">
      <w:pPr>
        <w:spacing w:line="240" w:lineRule="auto"/>
        <w:ind w:firstLine="567"/>
        <w:rPr>
          <w:rFonts w:ascii="Times New Roman" w:hAnsi="Times New Roman" w:cs="Times New Roman"/>
          <w:sz w:val="24"/>
          <w:szCs w:val="24"/>
        </w:rPr>
      </w:pPr>
    </w:p>
    <w:p w:rsidR="008C77CE" w:rsidRPr="008E4EDE" w:rsidRDefault="002B59DB"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firstLine="567"/>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lastRenderedPageBreak/>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rsidR="008A60EC" w:rsidRPr="0042332A" w:rsidRDefault="008A60EC" w:rsidP="00E372D8">
      <w:pPr>
        <w:spacing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1) İlgili tüketim noktasının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2) İlgili tüketim noktasının serbest tüketici olması ve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serbest tüketici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ve güncel tutulması gereken tahmini yıllık toplam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w:t>
      </w:r>
      <w:r>
        <w:rPr>
          <w:rFonts w:ascii="Times New Roman" w:hAnsi="Times New Roman" w:cs="Times New Roman"/>
          <w:sz w:val="24"/>
          <w:szCs w:val="24"/>
        </w:rPr>
        <w:lastRenderedPageBreak/>
        <w:t xml:space="preserve">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 xml:space="preserve">yer alan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dengesizliğe ilişkin teminat hesaplamalarında kullanılan </w:t>
      </w:r>
      <w:proofErr w:type="spellStart"/>
      <w:r>
        <w:rPr>
          <w:rFonts w:ascii="Times New Roman" w:hAnsi="Times New Roman" w:cs="Times New Roman"/>
          <w:sz w:val="24"/>
          <w:szCs w:val="24"/>
        </w:rPr>
        <w:t>AOSMF’nin</w:t>
      </w:r>
      <w:proofErr w:type="spellEnd"/>
      <w:r>
        <w:rPr>
          <w:rFonts w:ascii="Times New Roman" w:hAnsi="Times New Roman" w:cs="Times New Roman"/>
          <w:sz w:val="24"/>
          <w:szCs w:val="24"/>
        </w:rPr>
        <w:t xml:space="preserve"> çarpılması neticesinde elde edilen tutara göre risk teminat hesabı yapılır.</w:t>
      </w:r>
    </w:p>
    <w:p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tedarik yükümlülüğü kapsamındaki tüketim noktası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ortalama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rsidR="008A60EC" w:rsidRDefault="008A60EC" w:rsidP="00E372D8">
      <w:pPr>
        <w:pStyle w:val="TEIASText"/>
        <w:spacing w:before="0" w:after="0"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rsidR="00CD3E55" w:rsidRDefault="00CD3E55" w:rsidP="00744615">
      <w:pPr>
        <w:spacing w:line="240" w:lineRule="auto"/>
        <w:rPr>
          <w:rStyle w:val="Emphasis"/>
          <w:rFonts w:ascii="Times New Roman" w:hAnsi="Times New Roman"/>
          <w:i w:val="0"/>
          <w:sz w:val="24"/>
          <w:szCs w:val="24"/>
        </w:rPr>
      </w:pPr>
    </w:p>
    <w:p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 xml:space="preserve">Yürürlükten kaldırılan </w:t>
      </w:r>
      <w:proofErr w:type="gramStart"/>
      <w:r w:rsidRPr="00CD3E55">
        <w:rPr>
          <w:rStyle w:val="Emphasis"/>
          <w:rFonts w:ascii="Times New Roman" w:hAnsi="Times New Roman"/>
          <w:b/>
          <w:i w:val="0"/>
          <w:sz w:val="24"/>
          <w:szCs w:val="24"/>
        </w:rPr>
        <w:t>prosedür</w:t>
      </w:r>
      <w:proofErr w:type="gramEnd"/>
    </w:p>
    <w:p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lastRenderedPageBreak/>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rsidR="00B412F7" w:rsidRDefault="00B412F7" w:rsidP="00E372D8">
      <w:pPr>
        <w:spacing w:line="240" w:lineRule="auto"/>
        <w:ind w:firstLine="567"/>
        <w:rPr>
          <w:rFonts w:ascii="Times New Roman" w:hAnsi="Times New Roman" w:cs="Times New Roman"/>
          <w:sz w:val="24"/>
          <w:szCs w:val="24"/>
        </w:rPr>
      </w:pPr>
    </w:p>
    <w:p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xml:space="preserve">”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rsidR="008F6921" w:rsidRDefault="008F6921" w:rsidP="008F6921">
      <w:pPr>
        <w:spacing w:line="240" w:lineRule="auto"/>
        <w:ind w:firstLine="567"/>
        <w:rPr>
          <w:rFonts w:ascii="Times New Roman" w:hAnsi="Times New Roman" w:cs="Times New Roman"/>
          <w:sz w:val="24"/>
          <w:szCs w:val="24"/>
        </w:rPr>
      </w:pPr>
    </w:p>
    <w:p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2022</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w:t>
      </w:r>
      <w:proofErr w:type="spellStart"/>
      <w:r w:rsidR="00091729">
        <w:rPr>
          <w:rFonts w:ascii="Times New Roman" w:hAnsi="Times New Roman" w:cs="Times New Roman"/>
          <w:bCs/>
          <w:sz w:val="24"/>
          <w:szCs w:val="24"/>
        </w:rPr>
        <w:t>ncı</w:t>
      </w:r>
      <w:proofErr w:type="spellEnd"/>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rsidR="00BD0CE3" w:rsidRDefault="00BD0CE3" w:rsidP="008F6921">
      <w:pPr>
        <w:spacing w:line="240" w:lineRule="auto"/>
        <w:ind w:firstLine="567"/>
        <w:rPr>
          <w:rFonts w:ascii="Times New Roman" w:hAnsi="Times New Roman" w:cs="Times New Roman"/>
          <w:sz w:val="24"/>
          <w:szCs w:val="24"/>
        </w:rPr>
      </w:pPr>
    </w:p>
    <w:p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rsidR="00920F98" w:rsidRDefault="007C0CFD" w:rsidP="00920F98">
      <w:pPr>
        <w:tabs>
          <w:tab w:val="left" w:pos="540"/>
          <w:tab w:val="left" w:pos="566"/>
          <w:tab w:val="left" w:pos="1587"/>
        </w:tabs>
        <w:spacing w:line="240" w:lineRule="auto"/>
        <w:ind w:firstLine="567"/>
        <w:rPr>
          <w:rFonts w:ascii="Times New Roman" w:hAnsi="Times New Roman"/>
          <w:color w:val="000000" w:themeColor="text1"/>
          <w:sz w:val="24"/>
          <w:szCs w:val="24"/>
        </w:rPr>
      </w:pPr>
      <w:proofErr w:type="gramStart"/>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Bu maddenin yürürlüğe girdiği tarihten itibaren </w:t>
      </w:r>
      <w:r w:rsidR="00DE6134">
        <w:rPr>
          <w:rFonts w:ascii="Times New Roman" w:hAnsi="Times New Roman" w:cs="Times New Roman"/>
          <w:sz w:val="24"/>
          <w:szCs w:val="24"/>
        </w:rPr>
        <w:t>Şubat 2023</w:t>
      </w:r>
      <w:r>
        <w:rPr>
          <w:rFonts w:ascii="Times New Roman" w:hAnsi="Times New Roman" w:cs="Times New Roman"/>
          <w:sz w:val="24"/>
          <w:szCs w:val="24"/>
        </w:rPr>
        <w:t xml:space="preserve"> fatura döneminin ilk iş gününe kadar, </w:t>
      </w:r>
      <w:proofErr w:type="spellStart"/>
      <w:r>
        <w:rPr>
          <w:rFonts w:ascii="Times New Roman" w:hAnsi="Times New Roman" w:cs="Times New Roman"/>
          <w:sz w:val="24"/>
          <w:szCs w:val="24"/>
        </w:rPr>
        <w:t>DUY’un</w:t>
      </w:r>
      <w:proofErr w:type="spellEnd"/>
      <w:r w:rsidR="00920F98">
        <w:rPr>
          <w:rFonts w:ascii="Times New Roman" w:hAnsi="Times New Roman" w:cs="Times New Roman"/>
          <w:sz w:val="24"/>
          <w:szCs w:val="24"/>
        </w:rPr>
        <w:t xml:space="preserve"> </w:t>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ile Sistem İşletmecisi için 5 inci maddenin birinci fıkrasının (b) bendi uyarınca hesaplanan “r” katsayısı aynı fıkranın (c) bendi uyarınca yapılacak hesaplamada 1 (bir)  olarak uygulanır.</w:t>
      </w:r>
      <w:proofErr w:type="gramEnd"/>
    </w:p>
    <w:p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p>
    <w:p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rsidR="00454CA0" w:rsidRPr="00454CA0" w:rsidRDefault="00454CA0" w:rsidP="00454CA0">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Pr="00D149AD">
        <w:rPr>
          <w:rFonts w:ascii="Times New Roman" w:hAnsi="Times New Roman" w:cs="Times New Roman"/>
          <w:bCs/>
          <w:sz w:val="24"/>
          <w:szCs w:val="24"/>
        </w:rPr>
        <w:t xml:space="preserve">Bu maddenin yürürlüğe girdiği </w:t>
      </w:r>
      <w:r>
        <w:rPr>
          <w:rFonts w:ascii="Times New Roman" w:hAnsi="Times New Roman" w:cs="Times New Roman"/>
          <w:sz w:val="24"/>
          <w:szCs w:val="24"/>
        </w:rPr>
        <w:t>tarihten itibaren Aralık 2022</w:t>
      </w:r>
      <w:r w:rsidRPr="00BB3776">
        <w:rPr>
          <w:rFonts w:ascii="Times New Roman" w:hAnsi="Times New Roman" w:cs="Times New Roman"/>
          <w:sz w:val="24"/>
          <w:szCs w:val="24"/>
        </w:rPr>
        <w:t xml:space="preserve"> fatura son ödeme tarihine kadar</w:t>
      </w:r>
      <w:r>
        <w:rPr>
          <w:rFonts w:ascii="Times New Roman" w:hAnsi="Times New Roman" w:cs="Times New Roman"/>
          <w:bCs/>
          <w:sz w:val="24"/>
          <w:szCs w:val="24"/>
        </w:rPr>
        <w:t xml:space="preserve"> 6 </w:t>
      </w:r>
      <w:proofErr w:type="spellStart"/>
      <w:r>
        <w:rPr>
          <w:rFonts w:ascii="Times New Roman" w:hAnsi="Times New Roman" w:cs="Times New Roman"/>
          <w:bCs/>
          <w:sz w:val="24"/>
          <w:szCs w:val="24"/>
        </w:rPr>
        <w:t>ncı</w:t>
      </w:r>
      <w:proofErr w:type="spellEnd"/>
      <w:r w:rsidRPr="00BB3776">
        <w:rPr>
          <w:rFonts w:ascii="Times New Roman" w:hAnsi="Times New Roman" w:cs="Times New Roman"/>
          <w:bCs/>
          <w:sz w:val="24"/>
          <w:szCs w:val="24"/>
        </w:rPr>
        <w:t xml:space="preserve"> madde uyarınca yapılacak hesaplamalarda</w:t>
      </w:r>
      <w:r>
        <w:rPr>
          <w:rFonts w:ascii="Times New Roman" w:hAnsi="Times New Roman" w:cs="Times New Roman"/>
          <w:bCs/>
          <w:sz w:val="24"/>
          <w:szCs w:val="24"/>
        </w:rPr>
        <w:t>,</w:t>
      </w:r>
      <w:r w:rsidRPr="00BB3776">
        <w:rPr>
          <w:rFonts w:ascii="Times New Roman" w:hAnsi="Times New Roman" w:cs="Times New Roman"/>
          <w:bCs/>
          <w:sz w:val="24"/>
          <w:szCs w:val="24"/>
        </w:rPr>
        <w:t xml:space="preserve"> </w:t>
      </w:r>
      <w:r w:rsidRPr="000C2ECA">
        <w:rPr>
          <w:rFonts w:ascii="Times New Roman" w:hAnsi="Times New Roman" w:cs="Times New Roman"/>
          <w:sz w:val="24"/>
          <w:szCs w:val="24"/>
        </w:rPr>
        <w:t xml:space="preserve">6446 sayılı Elektrik Piyasası Kanununun 9 uncu maddesi kapsamında dağıtım faaliyetini yürütmekle görevli dağıtım şirketleri ile </w:t>
      </w:r>
      <w:proofErr w:type="spellStart"/>
      <w:r w:rsidRPr="000C2ECA">
        <w:rPr>
          <w:rFonts w:ascii="Times New Roman" w:hAnsi="Times New Roman" w:cs="Times New Roman"/>
          <w:sz w:val="24"/>
          <w:szCs w:val="24"/>
        </w:rPr>
        <w:t>DUY’un</w:t>
      </w:r>
      <w:proofErr w:type="spellEnd"/>
      <w:r w:rsidRPr="000C2ECA">
        <w:rPr>
          <w:rFonts w:ascii="Times New Roman" w:hAnsi="Times New Roman" w:cs="Times New Roman"/>
          <w:sz w:val="24"/>
          <w:szCs w:val="24"/>
        </w:rPr>
        <w:t xml:space="preserve"> </w:t>
      </w:r>
      <w:r w:rsidRPr="000C2ECA">
        <w:rPr>
          <w:rFonts w:ascii="Times New Roman" w:hAnsi="Times New Roman"/>
          <w:color w:val="000000" w:themeColor="text1"/>
          <w:sz w:val="24"/>
          <w:szCs w:val="24"/>
        </w:rPr>
        <w:t xml:space="preserve">17 </w:t>
      </w:r>
      <w:proofErr w:type="spellStart"/>
      <w:r w:rsidRPr="000C2ECA">
        <w:rPr>
          <w:rFonts w:ascii="Times New Roman" w:hAnsi="Times New Roman"/>
          <w:color w:val="000000" w:themeColor="text1"/>
          <w:sz w:val="24"/>
          <w:szCs w:val="24"/>
        </w:rPr>
        <w:t>nci</w:t>
      </w:r>
      <w:proofErr w:type="spellEnd"/>
      <w:r w:rsidRPr="000C2ECA">
        <w:rPr>
          <w:rFonts w:ascii="Times New Roman" w:hAnsi="Times New Roman"/>
          <w:color w:val="000000" w:themeColor="text1"/>
          <w:sz w:val="24"/>
          <w:szCs w:val="24"/>
        </w:rPr>
        <w:t xml:space="preserve"> maddesinin ikinci fıkrasının (a), (b), (c) ve (ç) bentleri kapsamında oluşturulan kategori</w:t>
      </w:r>
      <w:r w:rsidRPr="000C2ECA">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ek teminat 0 (sıfır) olarak uygulanır.</w:t>
      </w:r>
      <w:proofErr w:type="gramEnd"/>
    </w:p>
    <w:p w:rsidR="00C56C27" w:rsidRPr="00B412F7" w:rsidRDefault="00C56C27" w:rsidP="008F6921">
      <w:pPr>
        <w:spacing w:line="240" w:lineRule="auto"/>
        <w:ind w:firstLine="567"/>
        <w:rPr>
          <w:rFonts w:ascii="Times New Roman" w:hAnsi="Times New Roman" w:cs="Times New Roman"/>
          <w:sz w:val="24"/>
          <w:szCs w:val="24"/>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rsidTr="00ED2BEC">
        <w:trPr>
          <w:jc w:val="center"/>
        </w:trPr>
        <w:tc>
          <w:tcPr>
            <w:tcW w:w="4283" w:type="dxa"/>
            <w:gridSpan w:val="2"/>
            <w:tcMar>
              <w:top w:w="0" w:type="dxa"/>
              <w:left w:w="108" w:type="dxa"/>
              <w:bottom w:w="0" w:type="dxa"/>
              <w:right w:w="108" w:type="dxa"/>
            </w:tcMar>
            <w:vAlign w:val="center"/>
            <w:hideMark/>
          </w:tcPr>
          <w:p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rsidTr="00ED2BEC">
        <w:trPr>
          <w:jc w:val="center"/>
        </w:trPr>
        <w:tc>
          <w:tcPr>
            <w:tcW w:w="797" w:type="dxa"/>
            <w:tcMar>
              <w:top w:w="0" w:type="dxa"/>
              <w:left w:w="108" w:type="dxa"/>
              <w:bottom w:w="0" w:type="dxa"/>
              <w:right w:w="108" w:type="dxa"/>
            </w:tcMar>
          </w:tcPr>
          <w:p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rsidTr="00ED2BEC">
        <w:trPr>
          <w:jc w:val="center"/>
        </w:trPr>
        <w:tc>
          <w:tcPr>
            <w:tcW w:w="797" w:type="dxa"/>
            <w:tcMar>
              <w:top w:w="0" w:type="dxa"/>
              <w:left w:w="108" w:type="dxa"/>
              <w:bottom w:w="0" w:type="dxa"/>
              <w:right w:w="108" w:type="dxa"/>
            </w:tcMar>
          </w:tcPr>
          <w:p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lastRenderedPageBreak/>
              <w:t>7-</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rsidTr="00ED2BEC">
        <w:trPr>
          <w:jc w:val="center"/>
        </w:trPr>
        <w:tc>
          <w:tcPr>
            <w:tcW w:w="797" w:type="dxa"/>
            <w:tcMar>
              <w:top w:w="0" w:type="dxa"/>
              <w:left w:w="108" w:type="dxa"/>
              <w:bottom w:w="0" w:type="dxa"/>
              <w:right w:w="108" w:type="dxa"/>
            </w:tcMar>
          </w:tcPr>
          <w:p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rsidTr="00ED2BEC">
        <w:trPr>
          <w:jc w:val="center"/>
        </w:trPr>
        <w:tc>
          <w:tcPr>
            <w:tcW w:w="797" w:type="dxa"/>
            <w:tcMar>
              <w:top w:w="0" w:type="dxa"/>
              <w:left w:w="108" w:type="dxa"/>
              <w:bottom w:w="0" w:type="dxa"/>
              <w:right w:w="108" w:type="dxa"/>
            </w:tcMar>
          </w:tcPr>
          <w:p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rsidR="00F92AEE" w:rsidRDefault="00F92AEE"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19/08/2022</w:t>
            </w:r>
          </w:p>
        </w:tc>
        <w:tc>
          <w:tcPr>
            <w:tcW w:w="4222" w:type="dxa"/>
            <w:tcMar>
              <w:top w:w="0" w:type="dxa"/>
              <w:left w:w="108" w:type="dxa"/>
              <w:bottom w:w="0" w:type="dxa"/>
              <w:right w:w="108" w:type="dxa"/>
            </w:tcMar>
          </w:tcPr>
          <w:p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r w:rsidR="003526D4" w:rsidRPr="007A33EE" w:rsidTr="00ED2BEC">
        <w:trPr>
          <w:jc w:val="center"/>
        </w:trPr>
        <w:tc>
          <w:tcPr>
            <w:tcW w:w="797" w:type="dxa"/>
            <w:tcMar>
              <w:top w:w="0" w:type="dxa"/>
              <w:left w:w="108" w:type="dxa"/>
              <w:bottom w:w="0" w:type="dxa"/>
              <w:right w:w="108" w:type="dxa"/>
            </w:tcMar>
          </w:tcPr>
          <w:p w:rsidR="003526D4" w:rsidRDefault="003526D4"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10-</w:t>
            </w:r>
          </w:p>
        </w:tc>
        <w:tc>
          <w:tcPr>
            <w:tcW w:w="3486" w:type="dxa"/>
          </w:tcPr>
          <w:p w:rsidR="003526D4" w:rsidRDefault="003526D4"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23/09/2022</w:t>
            </w:r>
          </w:p>
        </w:tc>
        <w:tc>
          <w:tcPr>
            <w:tcW w:w="4222" w:type="dxa"/>
            <w:tcMar>
              <w:top w:w="0" w:type="dxa"/>
              <w:left w:w="108" w:type="dxa"/>
              <w:bottom w:w="0" w:type="dxa"/>
              <w:right w:w="108" w:type="dxa"/>
            </w:tcMar>
          </w:tcPr>
          <w:p w:rsidR="003526D4" w:rsidRDefault="003526D4"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38</w:t>
            </w:r>
          </w:p>
        </w:tc>
      </w:tr>
    </w:tbl>
    <w:p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0"/>
      <w:footerReference w:type="default" r:id="rId11"/>
      <w:headerReference w:type="first" r:id="rId12"/>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DB" w:rsidRDefault="002B59DB">
      <w:pPr>
        <w:spacing w:line="240" w:lineRule="auto"/>
      </w:pPr>
      <w:r>
        <w:separator/>
      </w:r>
    </w:p>
  </w:endnote>
  <w:endnote w:type="continuationSeparator" w:id="0">
    <w:p w:rsidR="002B59DB" w:rsidRDefault="002B5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AC2332">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AC2332">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DB" w:rsidRDefault="002B59DB">
      <w:pPr>
        <w:spacing w:line="240" w:lineRule="auto"/>
      </w:pPr>
      <w:r>
        <w:separator/>
      </w:r>
    </w:p>
  </w:footnote>
  <w:footnote w:type="continuationSeparator" w:id="0">
    <w:p w:rsidR="002B59DB" w:rsidRDefault="002B59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071608" w:rsidRDefault="003526D4" w:rsidP="0007160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071608" w:rsidRPr="00071608">
      <w:rPr>
        <w:rFonts w:ascii="Tahoma" w:hAnsi="Tahoma" w:cs="Tahoma"/>
        <w:color w:val="FF8000"/>
        <w:sz w:val="24"/>
      </w:rPr>
      <w:t>Kuruma Özel</w:t>
    </w:r>
    <w:r w:rsidR="00071608" w:rsidRPr="00071608">
      <w:rPr>
        <w:rFonts w:ascii="Tahoma" w:hAnsi="Tahoma" w:cs="Tahoma"/>
        <w:color w:val="000000"/>
        <w:sz w:val="24"/>
      </w:rPr>
      <w:t>-</w:t>
    </w:r>
    <w:r w:rsidR="00071608" w:rsidRPr="00071608">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071608" w:rsidRDefault="003526D4" w:rsidP="0007160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071608" w:rsidRPr="00071608">
      <w:rPr>
        <w:rFonts w:ascii="Tahoma" w:hAnsi="Tahoma" w:cs="Tahoma"/>
        <w:color w:val="FF8000"/>
        <w:sz w:val="24"/>
      </w:rPr>
      <w:t>Kuruma Özel</w:t>
    </w:r>
    <w:r w:rsidR="00071608" w:rsidRPr="00071608">
      <w:rPr>
        <w:rFonts w:ascii="Tahoma" w:hAnsi="Tahoma" w:cs="Tahoma"/>
        <w:color w:val="000000"/>
        <w:sz w:val="24"/>
      </w:rPr>
      <w:t>-</w:t>
    </w:r>
    <w:r w:rsidR="00071608" w:rsidRPr="00071608">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47575"/>
    <w:rsid w:val="0005349C"/>
    <w:rsid w:val="00071608"/>
    <w:rsid w:val="0007165D"/>
    <w:rsid w:val="00083B72"/>
    <w:rsid w:val="000872D5"/>
    <w:rsid w:val="00091729"/>
    <w:rsid w:val="000A6199"/>
    <w:rsid w:val="000B4214"/>
    <w:rsid w:val="000D5C24"/>
    <w:rsid w:val="001076A4"/>
    <w:rsid w:val="0011145C"/>
    <w:rsid w:val="00113FEB"/>
    <w:rsid w:val="00124388"/>
    <w:rsid w:val="00130230"/>
    <w:rsid w:val="0013125E"/>
    <w:rsid w:val="00136346"/>
    <w:rsid w:val="00161EAF"/>
    <w:rsid w:val="00163933"/>
    <w:rsid w:val="00193809"/>
    <w:rsid w:val="001A24C3"/>
    <w:rsid w:val="001C3430"/>
    <w:rsid w:val="001E12A5"/>
    <w:rsid w:val="002121B2"/>
    <w:rsid w:val="00220714"/>
    <w:rsid w:val="00225123"/>
    <w:rsid w:val="00225410"/>
    <w:rsid w:val="00226C25"/>
    <w:rsid w:val="002331A6"/>
    <w:rsid w:val="0023378E"/>
    <w:rsid w:val="00236778"/>
    <w:rsid w:val="0026123F"/>
    <w:rsid w:val="002631C6"/>
    <w:rsid w:val="00276667"/>
    <w:rsid w:val="002B59DB"/>
    <w:rsid w:val="002B71D9"/>
    <w:rsid w:val="002C1100"/>
    <w:rsid w:val="002F6226"/>
    <w:rsid w:val="00300F1C"/>
    <w:rsid w:val="00301744"/>
    <w:rsid w:val="00336BF7"/>
    <w:rsid w:val="003465DC"/>
    <w:rsid w:val="00347A4C"/>
    <w:rsid w:val="003526D4"/>
    <w:rsid w:val="00356668"/>
    <w:rsid w:val="00367196"/>
    <w:rsid w:val="00367841"/>
    <w:rsid w:val="00390A5B"/>
    <w:rsid w:val="003A52F8"/>
    <w:rsid w:val="003F05A2"/>
    <w:rsid w:val="0042332A"/>
    <w:rsid w:val="00431939"/>
    <w:rsid w:val="004347CB"/>
    <w:rsid w:val="0043679F"/>
    <w:rsid w:val="00454CA0"/>
    <w:rsid w:val="0046102E"/>
    <w:rsid w:val="00461D62"/>
    <w:rsid w:val="00463AE5"/>
    <w:rsid w:val="00481487"/>
    <w:rsid w:val="004851D2"/>
    <w:rsid w:val="004A208D"/>
    <w:rsid w:val="004A694C"/>
    <w:rsid w:val="004B6B18"/>
    <w:rsid w:val="004B7029"/>
    <w:rsid w:val="004D13D5"/>
    <w:rsid w:val="004E2210"/>
    <w:rsid w:val="004F4277"/>
    <w:rsid w:val="004F5123"/>
    <w:rsid w:val="00507EFB"/>
    <w:rsid w:val="00511469"/>
    <w:rsid w:val="0051553D"/>
    <w:rsid w:val="00533474"/>
    <w:rsid w:val="005425CE"/>
    <w:rsid w:val="005614ED"/>
    <w:rsid w:val="00564A02"/>
    <w:rsid w:val="00564A22"/>
    <w:rsid w:val="00575AC5"/>
    <w:rsid w:val="0057784D"/>
    <w:rsid w:val="00580BBF"/>
    <w:rsid w:val="00585713"/>
    <w:rsid w:val="00592A60"/>
    <w:rsid w:val="005B244E"/>
    <w:rsid w:val="005C33A6"/>
    <w:rsid w:val="005C6CA7"/>
    <w:rsid w:val="005D0403"/>
    <w:rsid w:val="006036B2"/>
    <w:rsid w:val="00606015"/>
    <w:rsid w:val="00617F19"/>
    <w:rsid w:val="00637B3F"/>
    <w:rsid w:val="00641979"/>
    <w:rsid w:val="0064568B"/>
    <w:rsid w:val="00647FC2"/>
    <w:rsid w:val="00655960"/>
    <w:rsid w:val="00656765"/>
    <w:rsid w:val="0065761A"/>
    <w:rsid w:val="006628CF"/>
    <w:rsid w:val="00677245"/>
    <w:rsid w:val="00683049"/>
    <w:rsid w:val="006A36B7"/>
    <w:rsid w:val="006B23F9"/>
    <w:rsid w:val="006B3455"/>
    <w:rsid w:val="006B6A69"/>
    <w:rsid w:val="006C2DF7"/>
    <w:rsid w:val="006D65AD"/>
    <w:rsid w:val="006E4FF7"/>
    <w:rsid w:val="006F0553"/>
    <w:rsid w:val="006F7D93"/>
    <w:rsid w:val="00707827"/>
    <w:rsid w:val="00710DC6"/>
    <w:rsid w:val="007124AB"/>
    <w:rsid w:val="00721679"/>
    <w:rsid w:val="00726307"/>
    <w:rsid w:val="00734DE6"/>
    <w:rsid w:val="00744615"/>
    <w:rsid w:val="007620AE"/>
    <w:rsid w:val="007C08DA"/>
    <w:rsid w:val="007C0CFD"/>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654D8"/>
    <w:rsid w:val="0088445A"/>
    <w:rsid w:val="008A60EC"/>
    <w:rsid w:val="008B23DD"/>
    <w:rsid w:val="008C41C5"/>
    <w:rsid w:val="008C4977"/>
    <w:rsid w:val="008C77CE"/>
    <w:rsid w:val="008C7B8A"/>
    <w:rsid w:val="008E48FC"/>
    <w:rsid w:val="008E4EDE"/>
    <w:rsid w:val="008F441A"/>
    <w:rsid w:val="008F6921"/>
    <w:rsid w:val="00901D2E"/>
    <w:rsid w:val="00907ACB"/>
    <w:rsid w:val="00920F98"/>
    <w:rsid w:val="00922440"/>
    <w:rsid w:val="00933295"/>
    <w:rsid w:val="00934C5F"/>
    <w:rsid w:val="009521E6"/>
    <w:rsid w:val="00954014"/>
    <w:rsid w:val="00954102"/>
    <w:rsid w:val="00972C62"/>
    <w:rsid w:val="009820AA"/>
    <w:rsid w:val="00987072"/>
    <w:rsid w:val="009A3256"/>
    <w:rsid w:val="009D13D8"/>
    <w:rsid w:val="009D1F49"/>
    <w:rsid w:val="009E7EBB"/>
    <w:rsid w:val="009F7D73"/>
    <w:rsid w:val="00A02A20"/>
    <w:rsid w:val="00A039BF"/>
    <w:rsid w:val="00A11775"/>
    <w:rsid w:val="00A14527"/>
    <w:rsid w:val="00A217F6"/>
    <w:rsid w:val="00A220E2"/>
    <w:rsid w:val="00A54B5F"/>
    <w:rsid w:val="00A6742D"/>
    <w:rsid w:val="00A83FB7"/>
    <w:rsid w:val="00A93C70"/>
    <w:rsid w:val="00AB10BA"/>
    <w:rsid w:val="00AB1A31"/>
    <w:rsid w:val="00AB2D41"/>
    <w:rsid w:val="00AB2F32"/>
    <w:rsid w:val="00AC2332"/>
    <w:rsid w:val="00B12C6F"/>
    <w:rsid w:val="00B135FF"/>
    <w:rsid w:val="00B36630"/>
    <w:rsid w:val="00B412F7"/>
    <w:rsid w:val="00B4650B"/>
    <w:rsid w:val="00B46A0A"/>
    <w:rsid w:val="00BA3D4E"/>
    <w:rsid w:val="00BB4D42"/>
    <w:rsid w:val="00BC06A3"/>
    <w:rsid w:val="00BD0CE3"/>
    <w:rsid w:val="00BF5F17"/>
    <w:rsid w:val="00C00DB3"/>
    <w:rsid w:val="00C17CD8"/>
    <w:rsid w:val="00C247E3"/>
    <w:rsid w:val="00C32D9F"/>
    <w:rsid w:val="00C52376"/>
    <w:rsid w:val="00C56C27"/>
    <w:rsid w:val="00C64801"/>
    <w:rsid w:val="00C71016"/>
    <w:rsid w:val="00C73B1D"/>
    <w:rsid w:val="00C838C4"/>
    <w:rsid w:val="00C86532"/>
    <w:rsid w:val="00CA3575"/>
    <w:rsid w:val="00CB4958"/>
    <w:rsid w:val="00CB5D55"/>
    <w:rsid w:val="00CD2D84"/>
    <w:rsid w:val="00CD3E55"/>
    <w:rsid w:val="00CE02CE"/>
    <w:rsid w:val="00CE569E"/>
    <w:rsid w:val="00CF2C9B"/>
    <w:rsid w:val="00CF37F6"/>
    <w:rsid w:val="00CF5F40"/>
    <w:rsid w:val="00D0757B"/>
    <w:rsid w:val="00D44C00"/>
    <w:rsid w:val="00D47493"/>
    <w:rsid w:val="00D47CCD"/>
    <w:rsid w:val="00D50DCB"/>
    <w:rsid w:val="00D60FF1"/>
    <w:rsid w:val="00D67293"/>
    <w:rsid w:val="00D87D60"/>
    <w:rsid w:val="00DA1B43"/>
    <w:rsid w:val="00DB0BBF"/>
    <w:rsid w:val="00DC2B54"/>
    <w:rsid w:val="00DE1149"/>
    <w:rsid w:val="00DE6134"/>
    <w:rsid w:val="00E170DE"/>
    <w:rsid w:val="00E314C1"/>
    <w:rsid w:val="00E372D8"/>
    <w:rsid w:val="00E506E3"/>
    <w:rsid w:val="00E50CF4"/>
    <w:rsid w:val="00E57F9B"/>
    <w:rsid w:val="00E756F7"/>
    <w:rsid w:val="00E75FA6"/>
    <w:rsid w:val="00E84817"/>
    <w:rsid w:val="00E929F9"/>
    <w:rsid w:val="00EC357B"/>
    <w:rsid w:val="00ED2BEC"/>
    <w:rsid w:val="00ED429B"/>
    <w:rsid w:val="00EE5165"/>
    <w:rsid w:val="00EF05FF"/>
    <w:rsid w:val="00F0693B"/>
    <w:rsid w:val="00F16C30"/>
    <w:rsid w:val="00F32F86"/>
    <w:rsid w:val="00F33566"/>
    <w:rsid w:val="00F47CA2"/>
    <w:rsid w:val="00F519FF"/>
    <w:rsid w:val="00F51DDE"/>
    <w:rsid w:val="00F543EE"/>
    <w:rsid w:val="00F77BF4"/>
    <w:rsid w:val="00F86ACC"/>
    <w:rsid w:val="00F9143D"/>
    <w:rsid w:val="00F92AEE"/>
    <w:rsid w:val="00FA14F7"/>
    <w:rsid w:val="00FA15D3"/>
    <w:rsid w:val="00FB0783"/>
    <w:rsid w:val="00FB612B"/>
    <w:rsid w:val="00FB6551"/>
    <w:rsid w:val="00FB678F"/>
    <w:rsid w:val="00FC2D22"/>
    <w:rsid w:val="00FD2778"/>
    <w:rsid w:val="00FD6436"/>
    <w:rsid w:val="00FE2B9D"/>
    <w:rsid w:val="00FE75EF"/>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31A2470-EE3B-4C5A-BFC3-201F50F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C4F5-838B-4FFB-976E-A2FB53A474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BFC577C-A5EA-4194-B7C2-8BC7DE06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1</TotalTime>
  <Pages>8</Pages>
  <Words>3034</Words>
  <Characters>17300</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Project Management Program</vt:lpstr>
      <vt:lpstr>Project Management Program</vt:lpstr>
    </vt:vector>
  </TitlesOfParts>
  <Company/>
  <LinksUpToDate>false</LinksUpToDate>
  <CharactersWithSpaces>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Elif Selcen Toraman</dc:creator>
  <cp:keywords>Kuruma Özel / Kişisel Veri içermez</cp:keywords>
  <cp:lastModifiedBy>Behlül Ayar</cp:lastModifiedBy>
  <cp:revision>5</cp:revision>
  <cp:lastPrinted>2017-06-05T12:25:00Z</cp:lastPrinted>
  <dcterms:created xsi:type="dcterms:W3CDTF">2022-11-14T07:23:00Z</dcterms:created>
  <dcterms:modified xsi:type="dcterms:W3CDTF">2022-11-29T11:33:00Z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1b72a563-d6dc-4744-adcb-79bdfacf44cc</vt:lpwstr>
  </property>
  <property fmtid="{D5CDD505-2E9C-101B-9397-08002B2CF9AE}" pid="3" name="bjSaver">
    <vt:lpwstr>jNgntxRVPjfJyavIzM/d44+rw1jPx3QM</vt:lpwstr>
  </property>
  <property fmtid="{D5CDD505-2E9C-101B-9397-08002B2CF9AE}" pid="4" name="bjDocumentSecurityLabel">
    <vt:lpwstr>Kuruma Özel-Kişisel Veri içermez</vt:lpwstr>
  </property>
  <property fmtid="{D5CDD505-2E9C-101B-9397-08002B2CF9AE}" pid="5" name="bjHeaderBothDocProperty">
    <vt:lpwstr>Kuruma Özel-Kişisel Veri içermez</vt:lpwstr>
  </property>
  <property fmtid="{D5CDD505-2E9C-101B-9397-08002B2CF9AE}" pid="6" name="bjHeaderFirstPageDocProperty">
    <vt:lpwstr>Kuruma Özel-Kişisel Veri içermez</vt:lpwstr>
  </property>
  <property fmtid="{D5CDD505-2E9C-101B-9397-08002B2CF9AE}" pid="7" name="bjHeaderEvenPageDocProperty">
    <vt:lpwstr>Kuruma Özel-Kişisel Veri içermez</vt:lpwstr>
  </property>
  <property fmtid="{D5CDD505-2E9C-101B-9397-08002B2CF9AE}" pid="8" name="bjLabelHistoryID">
    <vt:lpwstr>{F53F95A1-F76F-49F2-AEDF-63C4903557BE}</vt:lpwstr>
  </property>
  <property fmtid="{D5CDD505-2E9C-101B-9397-08002B2CF9AE}" pid="9"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10" name="bjDocumentLabelXML-0">
    <vt:lpwstr>ames.com/2008/01/sie/internal/label"&gt;&lt;element uid="id_classification_confidential" value="" /&gt;&lt;element uid="33d0dd8f-6291-44e9-90e9-e93e9e40d7e9" value="" /&gt;&lt;/sisl&gt;</vt:lpwstr>
  </property>
</Properties>
</file>