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F506B" w14:textId="77777777" w:rsidR="00BF631B" w:rsidRPr="005C0722" w:rsidRDefault="00BF631B" w:rsidP="00BF631B">
      <w:pPr>
        <w:ind w:firstLine="709"/>
        <w:jc w:val="center"/>
        <w:rPr>
          <w:rFonts w:cs="Times New Roman"/>
          <w:b/>
          <w:szCs w:val="24"/>
        </w:rPr>
      </w:pPr>
      <w:r w:rsidRPr="00BF631B">
        <w:rPr>
          <w:rFonts w:cs="Times New Roman"/>
          <w:b/>
          <w:szCs w:val="24"/>
        </w:rPr>
        <w:t>GÜN İÇİ PİYASASINDA SUNULAN TEKLİFLERİN TEKNİK GEREKLİLİKLERİNE DAİR</w:t>
      </w:r>
      <w:r>
        <w:rPr>
          <w:rFonts w:cs="Times New Roman"/>
          <w:b/>
          <w:szCs w:val="24"/>
        </w:rPr>
        <w:t xml:space="preserve"> YÖNTEM</w:t>
      </w:r>
    </w:p>
    <w:p w14:paraId="22BCD318" w14:textId="77777777" w:rsidR="00BF631B" w:rsidRPr="005C0722" w:rsidRDefault="00BF631B" w:rsidP="00BF631B">
      <w:pPr>
        <w:ind w:firstLine="709"/>
        <w:jc w:val="center"/>
        <w:rPr>
          <w:rFonts w:cs="Times New Roman"/>
          <w:b/>
          <w:szCs w:val="24"/>
        </w:rPr>
      </w:pPr>
    </w:p>
    <w:p w14:paraId="40FAF85D" w14:textId="77777777" w:rsidR="00BF631B" w:rsidRPr="005C0722" w:rsidRDefault="00BF631B" w:rsidP="00BF631B">
      <w:pPr>
        <w:ind w:firstLine="709"/>
        <w:jc w:val="both"/>
        <w:rPr>
          <w:rFonts w:cs="Times New Roman"/>
          <w:b/>
          <w:szCs w:val="24"/>
        </w:rPr>
      </w:pPr>
    </w:p>
    <w:p w14:paraId="45B1F396" w14:textId="77777777" w:rsidR="00BF631B" w:rsidRPr="005C0722" w:rsidRDefault="00BF631B" w:rsidP="00BF631B">
      <w:pPr>
        <w:pStyle w:val="Default"/>
        <w:ind w:firstLine="709"/>
        <w:jc w:val="both"/>
      </w:pPr>
      <w:r w:rsidRPr="005C0722">
        <w:rPr>
          <w:b/>
          <w:bCs/>
        </w:rPr>
        <w:t>Amaç ve kapsam</w:t>
      </w:r>
    </w:p>
    <w:p w14:paraId="56DAA9B7" w14:textId="0969E420" w:rsidR="00BF631B" w:rsidRPr="00755D74" w:rsidRDefault="00BF631B" w:rsidP="00BF631B">
      <w:pPr>
        <w:pStyle w:val="Default"/>
        <w:ind w:firstLine="709"/>
        <w:jc w:val="both"/>
      </w:pPr>
      <w:r w:rsidRPr="005C0722">
        <w:rPr>
          <w:b/>
          <w:bCs/>
        </w:rPr>
        <w:t>MADDE 1-</w:t>
      </w:r>
      <w:r w:rsidRPr="005C0722">
        <w:t xml:space="preserve"> (1) Bu </w:t>
      </w:r>
      <w:r w:rsidRPr="00BF631B">
        <w:t xml:space="preserve">Yöntemin amacı, </w:t>
      </w:r>
      <w:r w:rsidR="00116F18" w:rsidRPr="00BF631B">
        <w:t xml:space="preserve">gün </w:t>
      </w:r>
      <w:r w:rsidR="00116F18" w:rsidRPr="00755D74">
        <w:t xml:space="preserve">içi piyasası işletiminde aksaklıkların yaşanmaması ve sistemde aşırı yük oluşmaması için </w:t>
      </w:r>
      <w:r w:rsidRPr="00755D74">
        <w:t>sunulan tekliflerin teknik gerekliliklerinin belirlenmesi</w:t>
      </w:r>
      <w:r w:rsidR="00116F18" w:rsidRPr="00755D74">
        <w:t>ne ilişkin hususları düzenlemektir.</w:t>
      </w:r>
    </w:p>
    <w:p w14:paraId="1DADC4B9" w14:textId="77777777" w:rsidR="00BF631B" w:rsidRPr="005C0722" w:rsidRDefault="00BF631B" w:rsidP="00BF631B">
      <w:pPr>
        <w:ind w:firstLine="709"/>
        <w:jc w:val="both"/>
        <w:rPr>
          <w:rFonts w:cs="Times New Roman"/>
          <w:b/>
          <w:szCs w:val="24"/>
        </w:rPr>
      </w:pPr>
    </w:p>
    <w:p w14:paraId="2E60AE9F" w14:textId="77777777" w:rsidR="00BF631B" w:rsidRPr="005C0722" w:rsidRDefault="00BF631B" w:rsidP="00BF631B">
      <w:pPr>
        <w:ind w:firstLine="709"/>
        <w:jc w:val="both"/>
        <w:rPr>
          <w:rFonts w:cs="Times New Roman"/>
          <w:b/>
          <w:szCs w:val="24"/>
        </w:rPr>
      </w:pPr>
      <w:r w:rsidRPr="005C0722">
        <w:rPr>
          <w:rFonts w:cs="Times New Roman"/>
          <w:b/>
          <w:szCs w:val="24"/>
        </w:rPr>
        <w:t>Dayanak</w:t>
      </w:r>
    </w:p>
    <w:p w14:paraId="4E17D331" w14:textId="77777777" w:rsidR="00BF631B" w:rsidRPr="005C0722" w:rsidRDefault="00BF631B" w:rsidP="00BF631B">
      <w:pPr>
        <w:ind w:firstLine="709"/>
        <w:jc w:val="both"/>
        <w:rPr>
          <w:rFonts w:cs="Times New Roman"/>
          <w:b/>
          <w:szCs w:val="24"/>
        </w:rPr>
      </w:pPr>
      <w:r w:rsidRPr="005C0722">
        <w:rPr>
          <w:rFonts w:cs="Times New Roman"/>
          <w:b/>
          <w:szCs w:val="24"/>
        </w:rPr>
        <w:t xml:space="preserve">MADDE 2- </w:t>
      </w:r>
      <w:r w:rsidRPr="005C0722">
        <w:rPr>
          <w:rFonts w:cs="Times New Roman"/>
          <w:szCs w:val="24"/>
        </w:rPr>
        <w:t xml:space="preserve">(1) Bu Yöntem, 14/4/2009 tarihli ve 27200 sayılı Resmi Gazete’de yayımlanan Elektrik Piyasası Dengeleme ve Uzlaştırma Yönetmeliği’nin </w:t>
      </w:r>
      <w:r>
        <w:rPr>
          <w:rFonts w:cs="Times New Roman"/>
          <w:szCs w:val="24"/>
        </w:rPr>
        <w:t xml:space="preserve">66/E </w:t>
      </w:r>
      <w:r w:rsidRPr="005C0722">
        <w:rPr>
          <w:rFonts w:cs="Times New Roman"/>
          <w:szCs w:val="24"/>
        </w:rPr>
        <w:t>maddesin</w:t>
      </w:r>
      <w:r>
        <w:rPr>
          <w:rFonts w:cs="Times New Roman"/>
          <w:szCs w:val="24"/>
        </w:rPr>
        <w:t>in</w:t>
      </w:r>
      <w:r w:rsidRPr="005C072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dördüncü fıkrasına </w:t>
      </w:r>
      <w:r w:rsidRPr="005C0722">
        <w:rPr>
          <w:rFonts w:cs="Times New Roman"/>
          <w:szCs w:val="24"/>
        </w:rPr>
        <w:t xml:space="preserve">dayanılarak hazırlanmıştır. </w:t>
      </w:r>
    </w:p>
    <w:p w14:paraId="563DB621" w14:textId="77777777" w:rsidR="00C6215A" w:rsidRDefault="00C6215A" w:rsidP="00C6215A">
      <w:pPr>
        <w:jc w:val="both"/>
        <w:rPr>
          <w:rFonts w:cs="Times New Roman"/>
          <w:b/>
          <w:szCs w:val="24"/>
        </w:rPr>
      </w:pPr>
    </w:p>
    <w:p w14:paraId="18810122" w14:textId="029907DA" w:rsidR="00714878" w:rsidRDefault="00714878" w:rsidP="00BF631B">
      <w:pPr>
        <w:ind w:firstLine="709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Teklif </w:t>
      </w:r>
      <w:r w:rsidR="00FD7E13">
        <w:rPr>
          <w:rFonts w:cs="Times New Roman"/>
          <w:b/>
          <w:szCs w:val="24"/>
        </w:rPr>
        <w:t>e</w:t>
      </w:r>
      <w:r>
        <w:rPr>
          <w:rFonts w:cs="Times New Roman"/>
          <w:b/>
          <w:szCs w:val="24"/>
        </w:rPr>
        <w:t xml:space="preserve">şleşme </w:t>
      </w:r>
      <w:r w:rsidR="00FD7E13">
        <w:rPr>
          <w:rFonts w:cs="Times New Roman"/>
          <w:b/>
          <w:szCs w:val="24"/>
        </w:rPr>
        <w:t>o</w:t>
      </w:r>
      <w:r>
        <w:rPr>
          <w:rFonts w:cs="Times New Roman"/>
          <w:b/>
          <w:szCs w:val="24"/>
        </w:rPr>
        <w:t>ranı</w:t>
      </w:r>
    </w:p>
    <w:p w14:paraId="28153378" w14:textId="43CEF73C" w:rsidR="00755D74" w:rsidRDefault="00714878" w:rsidP="00BF631B">
      <w:pPr>
        <w:ind w:firstLine="709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Madde </w:t>
      </w:r>
      <w:r w:rsidR="00755D74">
        <w:rPr>
          <w:rFonts w:cs="Times New Roman"/>
          <w:b/>
          <w:szCs w:val="24"/>
        </w:rPr>
        <w:t>3</w:t>
      </w:r>
      <w:r w:rsidR="00116F18">
        <w:rPr>
          <w:rFonts w:cs="Times New Roman"/>
          <w:b/>
          <w:szCs w:val="24"/>
        </w:rPr>
        <w:t xml:space="preserve">- </w:t>
      </w:r>
      <w:r w:rsidR="00116F18" w:rsidRPr="00116F18">
        <w:rPr>
          <w:rFonts w:cs="Times New Roman"/>
          <w:szCs w:val="24"/>
        </w:rPr>
        <w:t>(1)</w:t>
      </w:r>
      <w:r>
        <w:rPr>
          <w:rFonts w:cs="Times New Roman"/>
          <w:b/>
          <w:szCs w:val="24"/>
        </w:rPr>
        <w:t xml:space="preserve"> </w:t>
      </w:r>
      <w:r w:rsidR="00755D74">
        <w:t>Teklif eşleşme oranı, ilgili kontratın açılışından kontrat kapanış zamanına kadar geçen sürede bir piyasa katılımcısı tarafından sunulan ve güncellenen teklif sayılarının ilgili kontratta gerçekleşen eşleşme sayısına bölünmesi ile hesaplanan değerdir.</w:t>
      </w:r>
    </w:p>
    <w:p w14:paraId="50644C53" w14:textId="20353A63" w:rsidR="007E64FB" w:rsidRDefault="00755D74" w:rsidP="00BF631B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(2) Gün içi piyasasında </w:t>
      </w:r>
      <w:r w:rsidR="007E64FB">
        <w:rPr>
          <w:rFonts w:cs="Times New Roman"/>
          <w:szCs w:val="24"/>
        </w:rPr>
        <w:t>teklif eşleşme oranı kontrat bazında 1</w:t>
      </w:r>
      <w:r w:rsidR="000D7E6A">
        <w:rPr>
          <w:rFonts w:cs="Times New Roman"/>
          <w:szCs w:val="24"/>
        </w:rPr>
        <w:t>.</w:t>
      </w:r>
      <w:r w:rsidR="007E64FB">
        <w:rPr>
          <w:rFonts w:cs="Times New Roman"/>
          <w:szCs w:val="24"/>
        </w:rPr>
        <w:t xml:space="preserve">000 olarak uygulanır. Söz konusu </w:t>
      </w:r>
      <w:r w:rsidR="00187AFE">
        <w:rPr>
          <w:rFonts w:cs="Times New Roman"/>
          <w:szCs w:val="24"/>
        </w:rPr>
        <w:t>oran</w:t>
      </w:r>
      <w:r w:rsidR="007E64FB">
        <w:rPr>
          <w:rFonts w:cs="Times New Roman"/>
          <w:szCs w:val="24"/>
        </w:rPr>
        <w:t xml:space="preserve"> aşıldığında</w:t>
      </w:r>
      <w:r w:rsidR="007E64FB" w:rsidRPr="00837086">
        <w:rPr>
          <w:rFonts w:cs="Times New Roman"/>
          <w:szCs w:val="24"/>
        </w:rPr>
        <w:t xml:space="preserve"> </w:t>
      </w:r>
      <w:r w:rsidR="00EB0CE4">
        <w:rPr>
          <w:rFonts w:cs="Times New Roman"/>
          <w:szCs w:val="24"/>
        </w:rPr>
        <w:t xml:space="preserve">ilgili kontrat için </w:t>
      </w:r>
      <w:r w:rsidR="007E64FB">
        <w:rPr>
          <w:rFonts w:cs="Times New Roman"/>
          <w:szCs w:val="24"/>
        </w:rPr>
        <w:t xml:space="preserve">yeni teklif sunma veya güncelleme işlemi yapılamaz. </w:t>
      </w:r>
    </w:p>
    <w:p w14:paraId="034B3F4D" w14:textId="77777777" w:rsidR="00EB0CE4" w:rsidRDefault="00116F18" w:rsidP="00BF631B">
      <w:pPr>
        <w:ind w:firstLine="709"/>
        <w:jc w:val="both"/>
        <w:rPr>
          <w:rFonts w:cs="Times New Roman"/>
          <w:szCs w:val="24"/>
        </w:rPr>
      </w:pPr>
      <w:r w:rsidRPr="00116F18">
        <w:rPr>
          <w:rFonts w:cs="Times New Roman"/>
          <w:szCs w:val="24"/>
        </w:rPr>
        <w:t>(</w:t>
      </w:r>
      <w:r w:rsidR="00755D74">
        <w:rPr>
          <w:rFonts w:cs="Times New Roman"/>
          <w:szCs w:val="24"/>
        </w:rPr>
        <w:t>3</w:t>
      </w:r>
      <w:r w:rsidRPr="00116F18">
        <w:rPr>
          <w:rFonts w:cs="Times New Roman"/>
          <w:szCs w:val="24"/>
        </w:rPr>
        <w:t>)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>Teklif eşleşme oranı hesabında ondalık değerler aşağıya yuvarlanır.</w:t>
      </w:r>
    </w:p>
    <w:p w14:paraId="7C93B705" w14:textId="78C83234" w:rsidR="008D5CB2" w:rsidRPr="008D5CB2" w:rsidRDefault="00130712" w:rsidP="00BF631B">
      <w:pPr>
        <w:ind w:firstLine="709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szCs w:val="24"/>
        </w:rPr>
        <w:t>(4) Teklif sunma ve güncelleme sayılarına ilişkin ayrıntılı bilgi, Piyasa İşletmecisinin kurumsal internet sitesinde ve PYS’de yayımlanan kullanıcı kılavuzunda yer alır.</w:t>
      </w:r>
    </w:p>
    <w:p w14:paraId="5A053234" w14:textId="77777777" w:rsidR="00EB0CE4" w:rsidRDefault="00EB0CE4" w:rsidP="008D5CB2">
      <w:pPr>
        <w:ind w:firstLine="709"/>
        <w:jc w:val="both"/>
        <w:rPr>
          <w:rFonts w:cs="Times New Roman"/>
          <w:b/>
          <w:color w:val="000000" w:themeColor="text1"/>
          <w:szCs w:val="24"/>
        </w:rPr>
      </w:pPr>
    </w:p>
    <w:p w14:paraId="1DFA0B1D" w14:textId="2B2232D7" w:rsidR="008D5CB2" w:rsidRPr="008D5CB2" w:rsidRDefault="008D5CB2" w:rsidP="008D5CB2">
      <w:pPr>
        <w:ind w:firstLine="709"/>
        <w:jc w:val="both"/>
        <w:rPr>
          <w:rFonts w:cs="Times New Roman"/>
          <w:b/>
          <w:color w:val="000000" w:themeColor="text1"/>
          <w:szCs w:val="24"/>
        </w:rPr>
      </w:pPr>
      <w:r w:rsidRPr="008D5CB2">
        <w:rPr>
          <w:rFonts w:cs="Times New Roman"/>
          <w:b/>
          <w:color w:val="000000" w:themeColor="text1"/>
          <w:szCs w:val="24"/>
        </w:rPr>
        <w:t xml:space="preserve">Teklif </w:t>
      </w:r>
      <w:r w:rsidR="005F6A89">
        <w:rPr>
          <w:rFonts w:cs="Times New Roman"/>
          <w:b/>
          <w:color w:val="000000" w:themeColor="text1"/>
          <w:szCs w:val="24"/>
        </w:rPr>
        <w:t>sunma ve g</w:t>
      </w:r>
      <w:r w:rsidRPr="008D5CB2">
        <w:rPr>
          <w:rFonts w:cs="Times New Roman"/>
          <w:b/>
          <w:color w:val="000000" w:themeColor="text1"/>
          <w:szCs w:val="24"/>
        </w:rPr>
        <w:t xml:space="preserve">üncelleme </w:t>
      </w:r>
      <w:r w:rsidR="005F6A89">
        <w:rPr>
          <w:rFonts w:cs="Times New Roman"/>
          <w:b/>
          <w:color w:val="000000" w:themeColor="text1"/>
          <w:szCs w:val="24"/>
        </w:rPr>
        <w:t>z</w:t>
      </w:r>
      <w:r w:rsidRPr="008D5CB2">
        <w:rPr>
          <w:rFonts w:cs="Times New Roman"/>
          <w:b/>
          <w:color w:val="000000" w:themeColor="text1"/>
          <w:szCs w:val="24"/>
        </w:rPr>
        <w:t xml:space="preserve">aman </w:t>
      </w:r>
      <w:r w:rsidR="005F6A89">
        <w:rPr>
          <w:rFonts w:cs="Times New Roman"/>
          <w:b/>
          <w:color w:val="000000" w:themeColor="text1"/>
          <w:szCs w:val="24"/>
        </w:rPr>
        <w:t>a</w:t>
      </w:r>
      <w:r w:rsidRPr="008D5CB2">
        <w:rPr>
          <w:rFonts w:cs="Times New Roman"/>
          <w:b/>
          <w:color w:val="000000" w:themeColor="text1"/>
          <w:szCs w:val="24"/>
        </w:rPr>
        <w:t>ralığı</w:t>
      </w:r>
    </w:p>
    <w:p w14:paraId="2DD19CBF" w14:textId="2A0DC65C" w:rsidR="008D5CB2" w:rsidRPr="008D5CB2" w:rsidRDefault="008D5CB2" w:rsidP="005F6A89">
      <w:pPr>
        <w:ind w:firstLine="709"/>
        <w:jc w:val="both"/>
        <w:rPr>
          <w:rFonts w:cs="Times New Roman"/>
          <w:b/>
          <w:color w:val="000000" w:themeColor="text1"/>
          <w:szCs w:val="24"/>
        </w:rPr>
      </w:pPr>
      <w:r w:rsidRPr="008D5CB2">
        <w:rPr>
          <w:rFonts w:cs="Times New Roman"/>
          <w:b/>
          <w:color w:val="000000" w:themeColor="text1"/>
          <w:szCs w:val="24"/>
        </w:rPr>
        <w:t>Madde 4</w:t>
      </w:r>
      <w:r w:rsidRPr="008D5CB2">
        <w:rPr>
          <w:rFonts w:cs="Times New Roman"/>
          <w:color w:val="000000" w:themeColor="text1"/>
          <w:szCs w:val="24"/>
        </w:rPr>
        <w:t>- (1)</w:t>
      </w:r>
      <w:r w:rsidRPr="008D5CB2">
        <w:rPr>
          <w:rFonts w:cs="Times New Roman"/>
          <w:b/>
          <w:color w:val="000000" w:themeColor="text1"/>
          <w:szCs w:val="24"/>
        </w:rPr>
        <w:t xml:space="preserve"> </w:t>
      </w:r>
      <w:r w:rsidR="000372A3" w:rsidRPr="008D5CB2">
        <w:rPr>
          <w:rFonts w:cs="Times New Roman"/>
          <w:color w:val="000000" w:themeColor="text1"/>
          <w:szCs w:val="24"/>
        </w:rPr>
        <w:t>T</w:t>
      </w:r>
      <w:r w:rsidR="00CD6744" w:rsidRPr="008D5CB2">
        <w:rPr>
          <w:rFonts w:cs="Times New Roman"/>
          <w:color w:val="000000" w:themeColor="text1"/>
          <w:szCs w:val="24"/>
        </w:rPr>
        <w:t xml:space="preserve">eklif </w:t>
      </w:r>
      <w:r w:rsidR="005F6A89">
        <w:rPr>
          <w:rFonts w:cs="Times New Roman"/>
          <w:color w:val="000000" w:themeColor="text1"/>
          <w:szCs w:val="24"/>
        </w:rPr>
        <w:t xml:space="preserve">sunma ve </w:t>
      </w:r>
      <w:r w:rsidR="00CD6744" w:rsidRPr="008D5CB2">
        <w:rPr>
          <w:rFonts w:cs="Times New Roman"/>
          <w:color w:val="000000" w:themeColor="text1"/>
          <w:szCs w:val="24"/>
        </w:rPr>
        <w:t>güncelleme zaman aralığı,</w:t>
      </w:r>
      <w:r w:rsidR="000372A3" w:rsidRPr="008D5CB2">
        <w:rPr>
          <w:rFonts w:cs="Times New Roman"/>
          <w:color w:val="000000" w:themeColor="text1"/>
          <w:szCs w:val="24"/>
        </w:rPr>
        <w:t xml:space="preserve"> </w:t>
      </w:r>
      <w:r w:rsidR="00CD6744" w:rsidRPr="008D5CB2">
        <w:rPr>
          <w:rFonts w:cs="Times New Roman"/>
          <w:color w:val="000000" w:themeColor="text1"/>
          <w:szCs w:val="24"/>
        </w:rPr>
        <w:t xml:space="preserve">her bir teklif </w:t>
      </w:r>
      <w:r w:rsidR="005F6A89">
        <w:rPr>
          <w:rFonts w:cs="Times New Roman"/>
          <w:color w:val="000000" w:themeColor="text1"/>
          <w:szCs w:val="24"/>
        </w:rPr>
        <w:t>sunma</w:t>
      </w:r>
      <w:r w:rsidR="00CD6744" w:rsidRPr="008D5CB2">
        <w:rPr>
          <w:rFonts w:cs="Times New Roman"/>
          <w:color w:val="000000" w:themeColor="text1"/>
          <w:szCs w:val="24"/>
        </w:rPr>
        <w:t xml:space="preserve"> ve güncelleme işlemleri arasındaki minimum zaman aralığıdır.</w:t>
      </w:r>
    </w:p>
    <w:p w14:paraId="6B6DA4A9" w14:textId="49300F21" w:rsidR="000372A3" w:rsidRDefault="008D5CB2" w:rsidP="008D5CB2">
      <w:pPr>
        <w:ind w:firstLine="0"/>
        <w:jc w:val="both"/>
        <w:rPr>
          <w:rFonts w:cs="Times New Roman"/>
          <w:color w:val="000000" w:themeColor="text1"/>
          <w:szCs w:val="24"/>
        </w:rPr>
      </w:pPr>
      <w:r w:rsidRPr="008D5CB2">
        <w:rPr>
          <w:rFonts w:cs="Times New Roman"/>
          <w:color w:val="000000" w:themeColor="text1"/>
          <w:szCs w:val="24"/>
        </w:rPr>
        <w:t xml:space="preserve">            (2) </w:t>
      </w:r>
      <w:r w:rsidR="000372A3" w:rsidRPr="008D5CB2">
        <w:rPr>
          <w:rFonts w:cs="Times New Roman"/>
          <w:color w:val="000000" w:themeColor="text1"/>
          <w:szCs w:val="24"/>
        </w:rPr>
        <w:t>Gün içi piyasasında teklif</w:t>
      </w:r>
      <w:r w:rsidR="00C85BA8">
        <w:rPr>
          <w:rFonts w:cs="Times New Roman"/>
          <w:color w:val="000000" w:themeColor="text1"/>
          <w:szCs w:val="24"/>
        </w:rPr>
        <w:t xml:space="preserve"> </w:t>
      </w:r>
      <w:r w:rsidR="005F6A89">
        <w:rPr>
          <w:rFonts w:cs="Times New Roman"/>
          <w:color w:val="000000" w:themeColor="text1"/>
          <w:szCs w:val="24"/>
        </w:rPr>
        <w:t xml:space="preserve">sunma ve </w:t>
      </w:r>
      <w:r w:rsidR="00C85BA8">
        <w:rPr>
          <w:rFonts w:cs="Times New Roman"/>
          <w:color w:val="000000" w:themeColor="text1"/>
          <w:szCs w:val="24"/>
        </w:rPr>
        <w:t xml:space="preserve">güncelleme zaman aralığı </w:t>
      </w:r>
      <w:r w:rsidR="000372A3" w:rsidRPr="008D5CB2">
        <w:rPr>
          <w:rFonts w:cs="Times New Roman"/>
          <w:color w:val="000000" w:themeColor="text1"/>
          <w:szCs w:val="24"/>
        </w:rPr>
        <w:t>100 milisaniye olarak uygulanır.</w:t>
      </w:r>
      <w:r w:rsidRPr="008D5CB2">
        <w:rPr>
          <w:rFonts w:cs="Times New Roman"/>
          <w:color w:val="000000" w:themeColor="text1"/>
          <w:szCs w:val="24"/>
        </w:rPr>
        <w:t xml:space="preserve"> </w:t>
      </w:r>
      <w:r w:rsidR="000372A3" w:rsidRPr="008D5CB2">
        <w:rPr>
          <w:rFonts w:cs="Times New Roman"/>
          <w:color w:val="000000" w:themeColor="text1"/>
          <w:szCs w:val="24"/>
        </w:rPr>
        <w:t>Söz konusu zaman aralığı</w:t>
      </w:r>
      <w:r>
        <w:rPr>
          <w:rFonts w:cs="Times New Roman"/>
          <w:color w:val="000000" w:themeColor="text1"/>
          <w:szCs w:val="24"/>
        </w:rPr>
        <w:t xml:space="preserve">ndan daha kısa süre içerisinde </w:t>
      </w:r>
      <w:r w:rsidR="000372A3" w:rsidRPr="008D5CB2">
        <w:rPr>
          <w:rFonts w:cs="Times New Roman"/>
          <w:color w:val="000000" w:themeColor="text1"/>
          <w:szCs w:val="24"/>
        </w:rPr>
        <w:t>yeni teklif sunma veya güncelleme işlemi yapılamaz.</w:t>
      </w:r>
    </w:p>
    <w:p w14:paraId="56FD50E4" w14:textId="0165D845" w:rsidR="00467DD7" w:rsidRPr="008D5CB2" w:rsidRDefault="00467DD7" w:rsidP="00364871">
      <w:pPr>
        <w:ind w:firstLine="709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(</w:t>
      </w:r>
      <w:r w:rsidR="00EB0CE4">
        <w:rPr>
          <w:rFonts w:cs="Times New Roman"/>
          <w:color w:val="000000" w:themeColor="text1"/>
          <w:szCs w:val="24"/>
        </w:rPr>
        <w:t>3</w:t>
      </w:r>
      <w:r>
        <w:rPr>
          <w:rFonts w:cs="Times New Roman"/>
          <w:color w:val="000000" w:themeColor="text1"/>
          <w:szCs w:val="24"/>
        </w:rPr>
        <w:t xml:space="preserve">) Sistemin işletimine zarar verecek şekilde teklif sunma ve güncellemelerin yapılması halinde ilgili katılımcılar </w:t>
      </w:r>
      <w:r w:rsidR="00130712">
        <w:rPr>
          <w:rFonts w:cs="Times New Roman"/>
          <w:color w:val="000000" w:themeColor="text1"/>
          <w:szCs w:val="24"/>
        </w:rPr>
        <w:t>Kuruma bildirilir.</w:t>
      </w:r>
      <w:r>
        <w:rPr>
          <w:rFonts w:cs="Times New Roman"/>
          <w:color w:val="000000" w:themeColor="text1"/>
          <w:szCs w:val="24"/>
        </w:rPr>
        <w:t xml:space="preserve"> </w:t>
      </w:r>
      <w:bookmarkStart w:id="0" w:name="_GoBack"/>
      <w:bookmarkEnd w:id="0"/>
    </w:p>
    <w:p w14:paraId="4C2A7155" w14:textId="77777777" w:rsidR="00BF631B" w:rsidRDefault="00BF631B"/>
    <w:p w14:paraId="134A97A8" w14:textId="77777777" w:rsidR="00BF631B" w:rsidRPr="005C0722" w:rsidRDefault="00BF631B" w:rsidP="00BF631B">
      <w:pPr>
        <w:pStyle w:val="ListeParagraf1"/>
        <w:tabs>
          <w:tab w:val="left" w:pos="-496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0722">
        <w:rPr>
          <w:rFonts w:ascii="Times New Roman" w:hAnsi="Times New Roman"/>
          <w:b/>
          <w:sz w:val="24"/>
          <w:szCs w:val="24"/>
        </w:rPr>
        <w:t>Yürürlük</w:t>
      </w:r>
    </w:p>
    <w:p w14:paraId="2FA8D057" w14:textId="3D929E52" w:rsidR="00BF631B" w:rsidRPr="005C0722" w:rsidRDefault="00BF631B" w:rsidP="00BF631B">
      <w:pPr>
        <w:pStyle w:val="ListeParagraf1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0722">
        <w:rPr>
          <w:rFonts w:ascii="Times New Roman" w:hAnsi="Times New Roman"/>
          <w:b/>
          <w:sz w:val="24"/>
          <w:szCs w:val="24"/>
        </w:rPr>
        <w:t xml:space="preserve">MADDE </w:t>
      </w:r>
      <w:r w:rsidR="00C85BA8">
        <w:rPr>
          <w:rFonts w:ascii="Times New Roman" w:hAnsi="Times New Roman"/>
          <w:b/>
          <w:sz w:val="24"/>
          <w:szCs w:val="24"/>
        </w:rPr>
        <w:t>5</w:t>
      </w:r>
      <w:r w:rsidRPr="005C0722">
        <w:rPr>
          <w:rFonts w:ascii="Times New Roman" w:hAnsi="Times New Roman"/>
          <w:b/>
          <w:sz w:val="24"/>
          <w:szCs w:val="24"/>
        </w:rPr>
        <w:t>-</w:t>
      </w:r>
      <w:r w:rsidRPr="005C0722">
        <w:rPr>
          <w:rFonts w:ascii="Times New Roman" w:hAnsi="Times New Roman"/>
          <w:sz w:val="24"/>
          <w:szCs w:val="24"/>
        </w:rPr>
        <w:t xml:space="preserve"> (1) Bu Yöntem, </w:t>
      </w:r>
      <w:r w:rsidR="00364871">
        <w:rPr>
          <w:rFonts w:ascii="Times New Roman" w:hAnsi="Times New Roman"/>
          <w:sz w:val="24"/>
          <w:szCs w:val="24"/>
        </w:rPr>
        <w:t>…</w:t>
      </w:r>
      <w:r w:rsidRPr="005C0722">
        <w:rPr>
          <w:rFonts w:ascii="Times New Roman" w:hAnsi="Times New Roman"/>
          <w:sz w:val="24"/>
          <w:szCs w:val="24"/>
        </w:rPr>
        <w:t xml:space="preserve"> tarihinde yürürlüğe girer.</w:t>
      </w:r>
    </w:p>
    <w:p w14:paraId="7A4D57F1" w14:textId="77777777" w:rsidR="00BF631B" w:rsidRPr="005C0722" w:rsidRDefault="00BF631B" w:rsidP="00BF631B">
      <w:pPr>
        <w:pStyle w:val="ListeParagraf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433BD8D" w14:textId="77777777" w:rsidR="00BF631B" w:rsidRPr="005C0722" w:rsidRDefault="00BF631B" w:rsidP="00BF631B">
      <w:pPr>
        <w:pStyle w:val="ListeParagraf1"/>
        <w:tabs>
          <w:tab w:val="left" w:pos="-496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0722">
        <w:rPr>
          <w:rFonts w:ascii="Times New Roman" w:hAnsi="Times New Roman"/>
          <w:b/>
          <w:sz w:val="24"/>
          <w:szCs w:val="24"/>
        </w:rPr>
        <w:t>Yürütme</w:t>
      </w:r>
    </w:p>
    <w:p w14:paraId="67F4163C" w14:textId="064E7E66" w:rsidR="009B61EB" w:rsidRPr="001A4A8D" w:rsidRDefault="00BF631B" w:rsidP="001A4A8D">
      <w:pPr>
        <w:pStyle w:val="ListeParagraf1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0722">
        <w:rPr>
          <w:rFonts w:ascii="Times New Roman" w:hAnsi="Times New Roman"/>
          <w:b/>
          <w:sz w:val="24"/>
          <w:szCs w:val="24"/>
        </w:rPr>
        <w:t xml:space="preserve">MADDE </w:t>
      </w:r>
      <w:r w:rsidR="00C85BA8">
        <w:rPr>
          <w:rFonts w:ascii="Times New Roman" w:hAnsi="Times New Roman"/>
          <w:b/>
          <w:sz w:val="24"/>
          <w:szCs w:val="24"/>
        </w:rPr>
        <w:t>6</w:t>
      </w:r>
      <w:r w:rsidRPr="005C0722">
        <w:rPr>
          <w:rFonts w:ascii="Times New Roman" w:hAnsi="Times New Roman"/>
          <w:b/>
          <w:sz w:val="24"/>
          <w:szCs w:val="24"/>
        </w:rPr>
        <w:t xml:space="preserve">- </w:t>
      </w:r>
      <w:r w:rsidRPr="005C0722">
        <w:rPr>
          <w:rFonts w:ascii="Times New Roman" w:hAnsi="Times New Roman"/>
          <w:sz w:val="24"/>
          <w:szCs w:val="24"/>
        </w:rPr>
        <w:t>(1)</w:t>
      </w:r>
      <w:r w:rsidRPr="005C0722">
        <w:rPr>
          <w:rFonts w:ascii="Times New Roman" w:hAnsi="Times New Roman"/>
          <w:b/>
          <w:sz w:val="24"/>
          <w:szCs w:val="24"/>
        </w:rPr>
        <w:t xml:space="preserve"> </w:t>
      </w:r>
      <w:r w:rsidRPr="005C0722">
        <w:rPr>
          <w:rFonts w:ascii="Times New Roman" w:hAnsi="Times New Roman"/>
          <w:sz w:val="24"/>
          <w:szCs w:val="24"/>
        </w:rPr>
        <w:t>Bu Yöntem hükümlerini Enerji Piyasaları İşletme A.Ş. Genel Müdürü yürütür.</w:t>
      </w:r>
    </w:p>
    <w:sectPr w:rsidR="009B61EB" w:rsidRPr="001A4A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007CB" w14:textId="77777777" w:rsidR="00404052" w:rsidRDefault="00404052" w:rsidP="00BF631B">
      <w:r>
        <w:separator/>
      </w:r>
    </w:p>
  </w:endnote>
  <w:endnote w:type="continuationSeparator" w:id="0">
    <w:p w14:paraId="48CF80F3" w14:textId="77777777" w:rsidR="00404052" w:rsidRDefault="00404052" w:rsidP="00BF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D9487" w14:textId="77777777" w:rsidR="00364871" w:rsidRDefault="0036487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75EC7" w14:textId="77777777" w:rsidR="00364871" w:rsidRDefault="0036487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A584A" w14:textId="77777777" w:rsidR="00364871" w:rsidRDefault="003648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1FB10" w14:textId="77777777" w:rsidR="00404052" w:rsidRDefault="00404052" w:rsidP="00BF631B">
      <w:r>
        <w:separator/>
      </w:r>
    </w:p>
  </w:footnote>
  <w:footnote w:type="continuationSeparator" w:id="0">
    <w:p w14:paraId="6C8EF192" w14:textId="77777777" w:rsidR="00404052" w:rsidRDefault="00404052" w:rsidP="00BF6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F5B76" w14:textId="6473688B" w:rsidR="009643AB" w:rsidRPr="00364871" w:rsidRDefault="00364871" w:rsidP="00364871">
    <w:pPr>
      <w:pStyle w:val="stBilgi"/>
      <w:jc w:val="right"/>
    </w:pPr>
    <w:r>
      <w:rPr>
        <w:rFonts w:cs="Times New Roman"/>
        <w:color w:val="000000" w:themeColor="text1"/>
        <w:szCs w:val="24"/>
      </w:rPr>
      <w:fldChar w:fldCharType="begin" w:fldLock="1"/>
    </w:r>
    <w:r>
      <w:rPr>
        <w:rFonts w:cs="Times New Roman"/>
        <w:color w:val="000000" w:themeColor="text1"/>
        <w:szCs w:val="24"/>
      </w:rPr>
      <w:instrText xml:space="preserve"> DOCPROPERTY bjHeaderEvenPageDocProperty \* MERGEFORMAT </w:instrText>
    </w:r>
    <w:r>
      <w:rPr>
        <w:rFonts w:cs="Times New Roman"/>
        <w:color w:val="000000" w:themeColor="text1"/>
        <w:szCs w:val="24"/>
      </w:rPr>
      <w:fldChar w:fldCharType="separate"/>
    </w:r>
    <w:r w:rsidRPr="00364871">
      <w:rPr>
        <w:rFonts w:ascii="Tahoma" w:hAnsi="Tahoma" w:cs="Tahoma"/>
        <w:color w:val="FF8000"/>
        <w:szCs w:val="24"/>
      </w:rPr>
      <w:t>Kuruma Özel</w:t>
    </w:r>
    <w:r w:rsidRPr="00364871">
      <w:rPr>
        <w:rFonts w:ascii="Tahoma" w:hAnsi="Tahoma" w:cs="Tahoma"/>
        <w:color w:val="000000"/>
        <w:szCs w:val="24"/>
      </w:rPr>
      <w:t>-</w:t>
    </w:r>
    <w:r w:rsidRPr="00364871">
      <w:rPr>
        <w:rFonts w:ascii="Tahoma" w:hAnsi="Tahoma" w:cs="Tahoma"/>
        <w:color w:val="00C000"/>
        <w:szCs w:val="24"/>
      </w:rPr>
      <w:t>Kişisel Veri içermez</w:t>
    </w:r>
    <w:r>
      <w:rPr>
        <w:rFonts w:cs="Times New Roman"/>
        <w:color w:val="000000" w:themeColor="text1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85650" w14:textId="0E49FD2E" w:rsidR="009643AB" w:rsidRPr="00EB0CE4" w:rsidRDefault="00364871" w:rsidP="00364871">
    <w:pPr>
      <w:pStyle w:val="stBilgi"/>
      <w:jc w:val="right"/>
    </w:pPr>
    <w:r>
      <w:rPr>
        <w:rFonts w:cs="Times New Roman"/>
        <w:color w:val="000000" w:themeColor="text1"/>
        <w:szCs w:val="24"/>
      </w:rPr>
      <w:fldChar w:fldCharType="begin" w:fldLock="1"/>
    </w:r>
    <w:r>
      <w:rPr>
        <w:rFonts w:cs="Times New Roman"/>
        <w:color w:val="000000" w:themeColor="text1"/>
        <w:szCs w:val="24"/>
      </w:rPr>
      <w:instrText xml:space="preserve"> DOCPROPERTY bjHeaderBothDocProperty \* MERGEFORMAT </w:instrText>
    </w:r>
    <w:r>
      <w:rPr>
        <w:rFonts w:cs="Times New Roman"/>
        <w:color w:val="000000" w:themeColor="text1"/>
        <w:szCs w:val="24"/>
      </w:rPr>
      <w:fldChar w:fldCharType="separate"/>
    </w:r>
    <w:r w:rsidRPr="00364871">
      <w:rPr>
        <w:rFonts w:ascii="Tahoma" w:hAnsi="Tahoma" w:cs="Tahoma"/>
        <w:color w:val="FF8000"/>
        <w:szCs w:val="24"/>
      </w:rPr>
      <w:t>Kuruma Özel</w:t>
    </w:r>
    <w:r w:rsidRPr="00364871">
      <w:rPr>
        <w:rFonts w:ascii="Tahoma" w:hAnsi="Tahoma" w:cs="Tahoma"/>
        <w:color w:val="000000"/>
        <w:szCs w:val="24"/>
      </w:rPr>
      <w:t>-</w:t>
    </w:r>
    <w:r w:rsidRPr="00364871">
      <w:rPr>
        <w:rFonts w:ascii="Tahoma" w:hAnsi="Tahoma" w:cs="Tahoma"/>
        <w:color w:val="00C000"/>
        <w:szCs w:val="24"/>
      </w:rPr>
      <w:t>Kişisel Veri içermez</w:t>
    </w:r>
    <w:r>
      <w:rPr>
        <w:rFonts w:cs="Times New Roman"/>
        <w:color w:val="000000" w:themeColor="text1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9FC1C" w14:textId="76CAC747" w:rsidR="009643AB" w:rsidRPr="00364871" w:rsidRDefault="00364871" w:rsidP="00364871">
    <w:pPr>
      <w:pStyle w:val="stBilgi"/>
      <w:jc w:val="right"/>
    </w:pPr>
    <w:r>
      <w:rPr>
        <w:rFonts w:cs="Times New Roman"/>
        <w:color w:val="000000" w:themeColor="text1"/>
        <w:szCs w:val="24"/>
      </w:rPr>
      <w:fldChar w:fldCharType="begin" w:fldLock="1"/>
    </w:r>
    <w:r>
      <w:rPr>
        <w:rFonts w:cs="Times New Roman"/>
        <w:color w:val="000000" w:themeColor="text1"/>
        <w:szCs w:val="24"/>
      </w:rPr>
      <w:instrText xml:space="preserve"> DOCPROPERTY bjHeaderFirstPageDocProperty \* MERGEFORMAT </w:instrText>
    </w:r>
    <w:r>
      <w:rPr>
        <w:rFonts w:cs="Times New Roman"/>
        <w:color w:val="000000" w:themeColor="text1"/>
        <w:szCs w:val="24"/>
      </w:rPr>
      <w:fldChar w:fldCharType="separate"/>
    </w:r>
    <w:r w:rsidRPr="00364871">
      <w:rPr>
        <w:rFonts w:ascii="Tahoma" w:hAnsi="Tahoma" w:cs="Tahoma"/>
        <w:color w:val="FF8000"/>
        <w:szCs w:val="24"/>
      </w:rPr>
      <w:t>Kuruma Özel</w:t>
    </w:r>
    <w:r w:rsidRPr="00364871">
      <w:rPr>
        <w:rFonts w:ascii="Tahoma" w:hAnsi="Tahoma" w:cs="Tahoma"/>
        <w:color w:val="000000"/>
        <w:szCs w:val="24"/>
      </w:rPr>
      <w:t>-</w:t>
    </w:r>
    <w:r w:rsidRPr="00364871">
      <w:rPr>
        <w:rFonts w:ascii="Tahoma" w:hAnsi="Tahoma" w:cs="Tahoma"/>
        <w:color w:val="00C000"/>
        <w:szCs w:val="24"/>
      </w:rPr>
      <w:t>Kişisel Veri içermez</w:t>
    </w:r>
    <w:r>
      <w:rPr>
        <w:rFonts w:cs="Times New Roman"/>
        <w:color w:val="000000" w:themeColor="text1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D7A92"/>
    <w:multiLevelType w:val="hybridMultilevel"/>
    <w:tmpl w:val="DF78C170"/>
    <w:lvl w:ilvl="0" w:tplc="1D581E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597EE1"/>
    <w:multiLevelType w:val="hybridMultilevel"/>
    <w:tmpl w:val="BFC4466A"/>
    <w:lvl w:ilvl="0" w:tplc="CAD00CBA">
      <w:start w:val="1"/>
      <w:numFmt w:val="decimal"/>
      <w:lvlText w:val="(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5259DD"/>
    <w:multiLevelType w:val="hybridMultilevel"/>
    <w:tmpl w:val="A5928518"/>
    <w:lvl w:ilvl="0" w:tplc="488CA98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72B"/>
    <w:rsid w:val="00003D27"/>
    <w:rsid w:val="000372A3"/>
    <w:rsid w:val="0004380D"/>
    <w:rsid w:val="000D7E6A"/>
    <w:rsid w:val="000F08AB"/>
    <w:rsid w:val="00116F18"/>
    <w:rsid w:val="00130712"/>
    <w:rsid w:val="00160FE6"/>
    <w:rsid w:val="00187AFE"/>
    <w:rsid w:val="0019536F"/>
    <w:rsid w:val="001A4A8D"/>
    <w:rsid w:val="001C3540"/>
    <w:rsid w:val="00236274"/>
    <w:rsid w:val="00272A56"/>
    <w:rsid w:val="00284EB3"/>
    <w:rsid w:val="002B48AA"/>
    <w:rsid w:val="002B64E8"/>
    <w:rsid w:val="00364871"/>
    <w:rsid w:val="0037691A"/>
    <w:rsid w:val="003D45F5"/>
    <w:rsid w:val="003F326D"/>
    <w:rsid w:val="00404052"/>
    <w:rsid w:val="00441D44"/>
    <w:rsid w:val="00467DD7"/>
    <w:rsid w:val="00494C5E"/>
    <w:rsid w:val="005340E0"/>
    <w:rsid w:val="005F33E1"/>
    <w:rsid w:val="005F6A89"/>
    <w:rsid w:val="006240B1"/>
    <w:rsid w:val="00714878"/>
    <w:rsid w:val="00730DF2"/>
    <w:rsid w:val="00755D74"/>
    <w:rsid w:val="007E64FB"/>
    <w:rsid w:val="008D5CB2"/>
    <w:rsid w:val="008E1088"/>
    <w:rsid w:val="009643AB"/>
    <w:rsid w:val="0096456D"/>
    <w:rsid w:val="009B61EB"/>
    <w:rsid w:val="009C472B"/>
    <w:rsid w:val="009F6BC9"/>
    <w:rsid w:val="00A72427"/>
    <w:rsid w:val="00BF631B"/>
    <w:rsid w:val="00C6215A"/>
    <w:rsid w:val="00C85425"/>
    <w:rsid w:val="00C85BA8"/>
    <w:rsid w:val="00CD6744"/>
    <w:rsid w:val="00D05694"/>
    <w:rsid w:val="00E65EA3"/>
    <w:rsid w:val="00EB0CE4"/>
    <w:rsid w:val="00F34DE7"/>
    <w:rsid w:val="00FD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50920E"/>
  <w15:chartTrackingRefBased/>
  <w15:docId w15:val="{72066605-FF50-49D6-95FE-1704FE59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631B"/>
    <w:pPr>
      <w:spacing w:after="0" w:line="240" w:lineRule="auto"/>
      <w:ind w:firstLine="567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F631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F631B"/>
  </w:style>
  <w:style w:type="paragraph" w:styleId="AltBilgi">
    <w:name w:val="footer"/>
    <w:basedOn w:val="Normal"/>
    <w:link w:val="AltBilgiChar"/>
    <w:uiPriority w:val="99"/>
    <w:unhideWhenUsed/>
    <w:rsid w:val="00BF631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F631B"/>
  </w:style>
  <w:style w:type="paragraph" w:customStyle="1" w:styleId="Default">
    <w:name w:val="Default"/>
    <w:rsid w:val="00BF63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isteParagraf1">
    <w:name w:val="Liste Paragraf1"/>
    <w:basedOn w:val="Normal"/>
    <w:qFormat/>
    <w:rsid w:val="00BF631B"/>
    <w:pPr>
      <w:spacing w:after="160" w:line="259" w:lineRule="auto"/>
      <w:ind w:left="720" w:firstLine="0"/>
      <w:contextualSpacing/>
    </w:pPr>
    <w:rPr>
      <w:rFonts w:ascii="Calibri" w:eastAsia="Calibri" w:hAnsi="Calibri" w:cs="Times New Roman"/>
      <w:sz w:val="22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F631B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F631B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F631B"/>
    <w:rPr>
      <w:vertAlign w:val="superscript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F631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F631B"/>
    <w:rPr>
      <w:rFonts w:ascii="Times New Roman" w:hAnsi="Times New Roman"/>
      <w:sz w:val="20"/>
      <w:szCs w:val="20"/>
    </w:rPr>
  </w:style>
  <w:style w:type="character" w:styleId="AklamaBavurusu">
    <w:name w:val="annotation reference"/>
    <w:uiPriority w:val="99"/>
    <w:semiHidden/>
    <w:rsid w:val="00BF631B"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631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631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643AB"/>
    <w:pPr>
      <w:ind w:left="720"/>
      <w:contextualSpacing/>
    </w:p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55D7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55D7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+PC9zaXNsPjxVc2VyTmFtZT5FUElBU1xvbWVyLmJ1ZGFuY2FtYW5hazwvVXNlck5hbWU+PERhdGVUaW1lPjQuMDUuMjAyMyAxMjo0ODoxMTwvRGF0ZVRpbWU+PExhYmVsU3RyaW5nPkt1cnVtYSAmI3hENjt6ZWwtS2kmI3gxNUY7aXNlbCBWZXJpIGkmI3hFNztlcm1lejwvTGFiZWxTdHJpbmc+PC9pdGVtPjwvbGFiZWxIaXN0b3J5Pg=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2b49867b-ace3-408a-b7e4-6d2a39195fc6" origin="userSelected">
  <element uid="id_classification_confidential" value=""/>
  <element uid="33d0dd8f-6291-44e9-90e9-e93e9e40d7e9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EA03D-D147-46D8-AC80-2F0BA34DE642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1145AB1D-873E-4E4F-A94D-CE6F8B14034A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099CB4D3-ED58-4BAE-80C8-8CE04DA8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Budancamanak</dc:creator>
  <cp:keywords>Kuruma Özel / Kişisel Veri içermez</cp:keywords>
  <dc:description/>
  <cp:lastModifiedBy>Ömer Budancamanak</cp:lastModifiedBy>
  <cp:revision>4</cp:revision>
  <dcterms:created xsi:type="dcterms:W3CDTF">2023-09-07T12:30:00Z</dcterms:created>
  <dcterms:modified xsi:type="dcterms:W3CDTF">2023-10-04T14:34:00Z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c703a61a-7dd7-4a46-abd4-d1a392009307</vt:lpwstr>
  </property>
  <property fmtid="{D5CDD505-2E9C-101B-9397-08002B2CF9AE}" pid="3" name="bjSaver">
    <vt:lpwstr>V+o18OQm6Zg394aWY8L6pq+STZq+PvnP</vt:lpwstr>
  </property>
  <property fmtid="{D5CDD505-2E9C-101B-9397-08002B2CF9AE}" pid="4" name="bjDocumentSecurityLabel">
    <vt:lpwstr>Kuruma Özel-Kişisel Veri içermez</vt:lpwstr>
  </property>
  <property fmtid="{D5CDD505-2E9C-101B-9397-08002B2CF9AE}" pid="5" name="bjHeaderBothDocProperty">
    <vt:lpwstr>Kuruma Özel-Kişisel Veri içermez</vt:lpwstr>
  </property>
  <property fmtid="{D5CDD505-2E9C-101B-9397-08002B2CF9AE}" pid="6" name="bjHeaderFirstPageDocProperty">
    <vt:lpwstr>Kuruma Özel-Kişisel Veri içermez</vt:lpwstr>
  </property>
  <property fmtid="{D5CDD505-2E9C-101B-9397-08002B2CF9AE}" pid="7" name="bjHeaderEvenPageDocProperty">
    <vt:lpwstr>Kuruma Özel-Kişisel Veri içermez</vt:lpwstr>
  </property>
  <property fmtid="{D5CDD505-2E9C-101B-9397-08002B2CF9AE}" pid="8" name="bjLabelHistoryID">
    <vt:lpwstr>{A7FEA03D-D147-46D8-AC80-2F0BA34DE642}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policy="2b49867b-ace3-408a-b7e4-6d2a39195fc6" origin="userSelected" xmlns="http://www.boldonj</vt:lpwstr>
  </property>
  <property fmtid="{D5CDD505-2E9C-101B-9397-08002B2CF9AE}" pid="10" name="bjDocumentLabelXML-0">
    <vt:lpwstr>ames.com/2008/01/sie/internal/label"&gt;&lt;element uid="id_classification_confidential" value="" /&gt;&lt;element uid="33d0dd8f-6291-44e9-90e9-e93e9e40d7e9" value="" /&gt;&lt;/sisl&gt;</vt:lpwstr>
  </property>
  <property fmtid="{D5CDD505-2E9C-101B-9397-08002B2CF9AE}" pid="11" name="bjClsUserRVM">
    <vt:lpwstr>[]</vt:lpwstr>
  </property>
</Properties>
</file>