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81F16" w14:textId="77777777" w:rsidR="009E10FA" w:rsidRPr="00C5278E" w:rsidRDefault="009E10FA" w:rsidP="00ED5745">
      <w:pPr>
        <w:spacing w:after="0" w:line="240" w:lineRule="auto"/>
        <w:rPr>
          <w:rFonts w:ascii="Times New Roman" w:hAnsi="Times New Roman" w:cs="Times New Roman"/>
          <w:b/>
          <w:bCs/>
          <w:sz w:val="24"/>
          <w:szCs w:val="24"/>
        </w:rPr>
      </w:pPr>
      <w:r w:rsidRPr="00C5278E">
        <w:rPr>
          <w:rFonts w:ascii="Times New Roman" w:hAnsi="Times New Roman" w:cs="Times New Roman"/>
          <w:i/>
          <w:iCs/>
          <w:color w:val="212529"/>
          <w:sz w:val="24"/>
          <w:szCs w:val="24"/>
          <w:shd w:val="clear" w:color="auto" w:fill="FFFFFF"/>
        </w:rPr>
        <w:t>Official Gazette dated 02/11/2013, numbered 28809</w:t>
      </w:r>
    </w:p>
    <w:p w14:paraId="0AFD7C2B" w14:textId="77777777" w:rsidR="003664B0" w:rsidRPr="00C5278E" w:rsidRDefault="003664B0" w:rsidP="00A25889">
      <w:pPr>
        <w:spacing w:after="0" w:line="240" w:lineRule="auto"/>
        <w:ind w:firstLine="567"/>
        <w:rPr>
          <w:rFonts w:ascii="Times New Roman" w:hAnsi="Times New Roman" w:cs="Times New Roman"/>
          <w:b/>
          <w:sz w:val="24"/>
          <w:szCs w:val="24"/>
        </w:rPr>
      </w:pPr>
    </w:p>
    <w:p w14:paraId="399123AF" w14:textId="77777777" w:rsidR="00C64179" w:rsidRPr="00C5278E" w:rsidRDefault="004E7C87" w:rsidP="00A25889">
      <w:pPr>
        <w:spacing w:after="0" w:line="240" w:lineRule="auto"/>
        <w:ind w:firstLine="567"/>
        <w:jc w:val="center"/>
        <w:rPr>
          <w:rFonts w:ascii="Times New Roman" w:hAnsi="Times New Roman" w:cs="Times New Roman"/>
          <w:b/>
          <w:sz w:val="24"/>
          <w:szCs w:val="24"/>
        </w:rPr>
      </w:pPr>
      <w:r w:rsidRPr="00737F64">
        <w:rPr>
          <w:rFonts w:ascii="Times New Roman" w:hAnsi="Times New Roman" w:cs="Times New Roman"/>
          <w:b/>
          <w:sz w:val="24"/>
          <w:szCs w:val="24"/>
        </w:rPr>
        <w:t>E</w:t>
      </w:r>
      <w:r w:rsidR="005B656A" w:rsidRPr="00737F64">
        <w:rPr>
          <w:rFonts w:ascii="Times New Roman" w:hAnsi="Times New Roman" w:cs="Times New Roman"/>
          <w:b/>
          <w:sz w:val="24"/>
          <w:szCs w:val="24"/>
        </w:rPr>
        <w:t>LECTRICITY MARKET LICENSING REGULATION</w:t>
      </w:r>
    </w:p>
    <w:p w14:paraId="1012D4E8" w14:textId="77777777" w:rsidR="0058486B" w:rsidRPr="00C5278E" w:rsidRDefault="0058486B" w:rsidP="00A25889">
      <w:pPr>
        <w:spacing w:after="0" w:line="240" w:lineRule="auto"/>
        <w:ind w:firstLine="567"/>
        <w:jc w:val="center"/>
        <w:rPr>
          <w:rFonts w:ascii="Times New Roman" w:hAnsi="Times New Roman" w:cs="Times New Roman"/>
          <w:b/>
          <w:sz w:val="24"/>
          <w:szCs w:val="24"/>
        </w:rPr>
      </w:pPr>
    </w:p>
    <w:p w14:paraId="3D7E8413" w14:textId="77777777" w:rsidR="0058486B" w:rsidRPr="00C5278E" w:rsidRDefault="0058486B" w:rsidP="0058486B">
      <w:pPr>
        <w:spacing w:line="240" w:lineRule="auto"/>
        <w:ind w:firstLine="567"/>
        <w:contextualSpacing/>
        <w:jc w:val="center"/>
        <w:rPr>
          <w:rFonts w:cstheme="minorHAnsi"/>
          <w:i/>
          <w:sz w:val="18"/>
          <w:szCs w:val="18"/>
        </w:rPr>
      </w:pPr>
      <w:r w:rsidRPr="00C5278E">
        <w:rPr>
          <w:rFonts w:cstheme="minorHAnsi"/>
          <w:i/>
          <w:sz w:val="18"/>
          <w:szCs w:val="18"/>
        </w:rPr>
        <w:t>Reasonable efforts have been made in order to provide accurate translations. Translations are provided to users of EPİAŞ website, "as is." No warranty of any kind, either expressed or implied, is made as to the accuracy, reliability, or correctness of any translations made from Turkish into English.</w:t>
      </w:r>
    </w:p>
    <w:p w14:paraId="399DA4CB" w14:textId="77777777" w:rsidR="0058486B" w:rsidRPr="00C5278E" w:rsidRDefault="0058486B" w:rsidP="00A25889">
      <w:pPr>
        <w:spacing w:after="0" w:line="240" w:lineRule="auto"/>
        <w:ind w:firstLine="567"/>
        <w:jc w:val="center"/>
        <w:rPr>
          <w:rFonts w:ascii="Times New Roman" w:hAnsi="Times New Roman" w:cs="Times New Roman"/>
          <w:b/>
          <w:sz w:val="24"/>
          <w:szCs w:val="24"/>
        </w:rPr>
      </w:pPr>
    </w:p>
    <w:p w14:paraId="6FC7DC0E" w14:textId="77777777" w:rsidR="008F154F" w:rsidRPr="00C5278E" w:rsidRDefault="008F154F" w:rsidP="00A25889">
      <w:pPr>
        <w:spacing w:after="0" w:line="240" w:lineRule="auto"/>
        <w:ind w:firstLine="567"/>
        <w:jc w:val="center"/>
        <w:rPr>
          <w:rFonts w:ascii="Times New Roman" w:hAnsi="Times New Roman"/>
          <w:b/>
          <w:sz w:val="24"/>
        </w:rPr>
      </w:pPr>
    </w:p>
    <w:p w14:paraId="6151FCE5" w14:textId="77777777" w:rsidR="00D97A82" w:rsidRPr="00C5278E" w:rsidRDefault="007C6DC2" w:rsidP="00A25889">
      <w:pPr>
        <w:spacing w:after="0" w:line="240" w:lineRule="auto"/>
        <w:ind w:firstLine="567"/>
        <w:jc w:val="center"/>
        <w:rPr>
          <w:rFonts w:ascii="Times New Roman" w:hAnsi="Times New Roman" w:cs="Times New Roman"/>
          <w:b/>
          <w:sz w:val="24"/>
          <w:szCs w:val="24"/>
        </w:rPr>
      </w:pPr>
      <w:r w:rsidRPr="00C5278E">
        <w:rPr>
          <w:rFonts w:ascii="Times New Roman" w:hAnsi="Times New Roman" w:cs="Times New Roman"/>
          <w:b/>
          <w:sz w:val="24"/>
          <w:szCs w:val="24"/>
        </w:rPr>
        <w:t xml:space="preserve">CHAPTER </w:t>
      </w:r>
      <w:r w:rsidR="00D97A82" w:rsidRPr="00C5278E">
        <w:rPr>
          <w:rFonts w:ascii="Times New Roman" w:hAnsi="Times New Roman" w:cs="Times New Roman"/>
          <w:b/>
          <w:sz w:val="24"/>
          <w:szCs w:val="24"/>
        </w:rPr>
        <w:t>ONE</w:t>
      </w:r>
    </w:p>
    <w:p w14:paraId="215FC81E" w14:textId="77777777" w:rsidR="00276E98" w:rsidRPr="00C5278E" w:rsidRDefault="009A02A2" w:rsidP="00A25889">
      <w:pPr>
        <w:spacing w:after="0" w:line="240" w:lineRule="auto"/>
        <w:ind w:firstLine="567"/>
        <w:jc w:val="center"/>
        <w:rPr>
          <w:rFonts w:ascii="Times New Roman" w:hAnsi="Times New Roman" w:cs="Times New Roman"/>
          <w:b/>
          <w:bCs/>
          <w:sz w:val="24"/>
          <w:szCs w:val="24"/>
        </w:rPr>
      </w:pPr>
      <w:r w:rsidRPr="00C5278E">
        <w:rPr>
          <w:rFonts w:ascii="Times New Roman" w:hAnsi="Times New Roman" w:cs="Times New Roman"/>
          <w:b/>
          <w:bCs/>
          <w:sz w:val="24"/>
          <w:szCs w:val="24"/>
        </w:rPr>
        <w:t>Objective</w:t>
      </w:r>
      <w:r w:rsidR="00276E98" w:rsidRPr="00C5278E">
        <w:rPr>
          <w:rFonts w:ascii="Times New Roman" w:hAnsi="Times New Roman" w:cs="Times New Roman"/>
          <w:b/>
          <w:bCs/>
          <w:sz w:val="24"/>
          <w:szCs w:val="24"/>
        </w:rPr>
        <w:t>, Scope, Legal Basis, Definitions and Abbreviations</w:t>
      </w:r>
    </w:p>
    <w:p w14:paraId="728CE217" w14:textId="77777777" w:rsidR="0020774C" w:rsidRPr="00C5278E" w:rsidRDefault="009A02A2" w:rsidP="00A25889">
      <w:pPr>
        <w:spacing w:after="0" w:line="240" w:lineRule="auto"/>
        <w:ind w:firstLine="567"/>
        <w:jc w:val="both"/>
        <w:rPr>
          <w:rFonts w:ascii="Times New Roman" w:hAnsi="Times New Roman" w:cs="Times New Roman"/>
          <w:b/>
          <w:bCs/>
          <w:sz w:val="24"/>
          <w:szCs w:val="24"/>
        </w:rPr>
      </w:pPr>
      <w:r w:rsidRPr="00C5278E">
        <w:rPr>
          <w:rFonts w:ascii="Times New Roman" w:hAnsi="Times New Roman" w:cs="Times New Roman"/>
          <w:b/>
          <w:bCs/>
          <w:sz w:val="24"/>
          <w:szCs w:val="24"/>
        </w:rPr>
        <w:t>Objective</w:t>
      </w:r>
    </w:p>
    <w:p w14:paraId="21CA793A" w14:textId="77777777" w:rsidR="00276E98" w:rsidRPr="00C5278E" w:rsidRDefault="00276E98"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bCs/>
          <w:sz w:val="24"/>
          <w:szCs w:val="24"/>
        </w:rPr>
        <w:t>ARTICLE 1</w:t>
      </w:r>
      <w:r w:rsidR="007C6DC2" w:rsidRPr="00C5278E">
        <w:rPr>
          <w:rFonts w:ascii="Times New Roman" w:hAnsi="Times New Roman" w:cs="Times New Roman"/>
          <w:sz w:val="24"/>
          <w:szCs w:val="24"/>
        </w:rPr>
        <w:t xml:space="preserve"> – (1) </w:t>
      </w:r>
      <w:r w:rsidRPr="00C5278E">
        <w:rPr>
          <w:rFonts w:ascii="Times New Roman" w:hAnsi="Times New Roman" w:cs="Times New Roman"/>
          <w:sz w:val="24"/>
          <w:szCs w:val="24"/>
        </w:rPr>
        <w:t xml:space="preserve">The </w:t>
      </w:r>
      <w:r w:rsidR="00EC25CC" w:rsidRPr="00C5278E">
        <w:rPr>
          <w:rFonts w:ascii="Times New Roman" w:hAnsi="Times New Roman" w:cs="Times New Roman"/>
          <w:sz w:val="24"/>
          <w:szCs w:val="24"/>
        </w:rPr>
        <w:t xml:space="preserve">objective </w:t>
      </w:r>
      <w:r w:rsidRPr="00C5278E">
        <w:rPr>
          <w:rFonts w:ascii="Times New Roman" w:hAnsi="Times New Roman" w:cs="Times New Roman"/>
          <w:sz w:val="24"/>
          <w:szCs w:val="24"/>
        </w:rPr>
        <w:t xml:space="preserve">of this Regulation is to set forth the principles and procedures regarding </w:t>
      </w:r>
      <w:r w:rsidR="00EC25CC" w:rsidRPr="00C5278E">
        <w:rPr>
          <w:rFonts w:ascii="Times New Roman" w:hAnsi="Times New Roman" w:cs="Times New Roman"/>
          <w:sz w:val="24"/>
          <w:szCs w:val="24"/>
        </w:rPr>
        <w:t xml:space="preserve">the </w:t>
      </w:r>
      <w:r w:rsidRPr="00C5278E">
        <w:rPr>
          <w:rFonts w:ascii="Times New Roman" w:hAnsi="Times New Roman" w:cs="Times New Roman"/>
          <w:sz w:val="24"/>
          <w:szCs w:val="24"/>
        </w:rPr>
        <w:t>pre-license and licensing practices in the electricity market</w:t>
      </w:r>
      <w:r w:rsidR="00EC25CC" w:rsidRPr="00C5278E">
        <w:rPr>
          <w:rFonts w:ascii="Times New Roman" w:hAnsi="Times New Roman" w:cs="Times New Roman"/>
          <w:sz w:val="24"/>
          <w:szCs w:val="24"/>
        </w:rPr>
        <w:t>,</w:t>
      </w:r>
      <w:r w:rsidRPr="00C5278E">
        <w:rPr>
          <w:rFonts w:ascii="Times New Roman" w:hAnsi="Times New Roman" w:cs="Times New Roman"/>
          <w:sz w:val="24"/>
          <w:szCs w:val="24"/>
        </w:rPr>
        <w:t xml:space="preserve"> and the rights and obligations of </w:t>
      </w:r>
      <w:r w:rsidR="00EC25CC" w:rsidRPr="00C5278E">
        <w:rPr>
          <w:rFonts w:ascii="Times New Roman" w:hAnsi="Times New Roman" w:cs="Times New Roman"/>
          <w:sz w:val="24"/>
          <w:szCs w:val="24"/>
        </w:rPr>
        <w:t>pre-</w:t>
      </w:r>
      <w:r w:rsidRPr="00C5278E">
        <w:rPr>
          <w:rFonts w:ascii="Times New Roman" w:hAnsi="Times New Roman" w:cs="Times New Roman"/>
          <w:sz w:val="24"/>
          <w:szCs w:val="24"/>
        </w:rPr>
        <w:t xml:space="preserve">license and license </w:t>
      </w:r>
      <w:r w:rsidR="00D97A82" w:rsidRPr="00C5278E">
        <w:rPr>
          <w:rFonts w:ascii="Times New Roman" w:hAnsi="Times New Roman" w:cs="Times New Roman"/>
          <w:sz w:val="24"/>
          <w:szCs w:val="24"/>
        </w:rPr>
        <w:t>holders</w:t>
      </w:r>
      <w:r w:rsidRPr="00C5278E">
        <w:rPr>
          <w:rFonts w:ascii="Times New Roman" w:hAnsi="Times New Roman" w:cs="Times New Roman"/>
          <w:sz w:val="24"/>
          <w:szCs w:val="24"/>
        </w:rPr>
        <w:t>.</w:t>
      </w:r>
    </w:p>
    <w:p w14:paraId="6F997D0F" w14:textId="77777777" w:rsidR="00EC25CC" w:rsidRPr="00C5278E" w:rsidRDefault="00EC25CC" w:rsidP="00A25889">
      <w:pPr>
        <w:spacing w:after="0" w:line="240" w:lineRule="auto"/>
        <w:ind w:firstLine="567"/>
        <w:jc w:val="both"/>
        <w:rPr>
          <w:rFonts w:ascii="Times New Roman" w:hAnsi="Times New Roman" w:cs="Times New Roman"/>
          <w:i/>
          <w:sz w:val="24"/>
          <w:szCs w:val="24"/>
        </w:rPr>
      </w:pPr>
    </w:p>
    <w:p w14:paraId="6E5FA43A" w14:textId="77777777" w:rsidR="00276E98" w:rsidRPr="00C5278E" w:rsidRDefault="00276E98"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Scope</w:t>
      </w:r>
    </w:p>
    <w:p w14:paraId="662C47F8" w14:textId="77777777" w:rsidR="00EC25CC" w:rsidRPr="00C5278E" w:rsidRDefault="00276E98"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2</w:t>
      </w:r>
      <w:r w:rsidR="007C6DC2" w:rsidRPr="00C5278E">
        <w:rPr>
          <w:rFonts w:ascii="Times New Roman" w:hAnsi="Times New Roman" w:cs="Times New Roman"/>
          <w:sz w:val="24"/>
          <w:szCs w:val="24"/>
        </w:rPr>
        <w:t xml:space="preserve"> – (1)</w:t>
      </w:r>
      <w:r w:rsidR="007D44CA" w:rsidRPr="00C5278E">
        <w:rPr>
          <w:rFonts w:ascii="Times New Roman" w:hAnsi="Times New Roman" w:cs="Times New Roman"/>
          <w:sz w:val="24"/>
          <w:szCs w:val="24"/>
        </w:rPr>
        <w:t xml:space="preserve"> </w:t>
      </w:r>
      <w:r w:rsidRPr="00C5278E">
        <w:rPr>
          <w:rFonts w:ascii="Times New Roman" w:hAnsi="Times New Roman" w:cs="Times New Roman"/>
          <w:sz w:val="24"/>
          <w:szCs w:val="24"/>
        </w:rPr>
        <w:t xml:space="preserve">This Regulation covers the pre-licenses and licenses that must be obtained in order to operate in the electricity </w:t>
      </w:r>
      <w:r w:rsidR="00EC25CC" w:rsidRPr="00C5278E">
        <w:rPr>
          <w:rFonts w:ascii="Times New Roman" w:hAnsi="Times New Roman" w:cs="Times New Roman"/>
          <w:sz w:val="24"/>
          <w:szCs w:val="24"/>
        </w:rPr>
        <w:t>market</w:t>
      </w:r>
      <w:r w:rsidRPr="00C5278E">
        <w:rPr>
          <w:rFonts w:ascii="Times New Roman" w:hAnsi="Times New Roman" w:cs="Times New Roman"/>
          <w:sz w:val="24"/>
          <w:szCs w:val="24"/>
        </w:rPr>
        <w:t xml:space="preserve"> and the basic provisions regarding these licenses, </w:t>
      </w:r>
      <w:r w:rsidR="002C1828" w:rsidRPr="00C5278E">
        <w:rPr>
          <w:rFonts w:ascii="Times New Roman" w:hAnsi="Times New Roman" w:cs="Times New Roman"/>
          <w:sz w:val="24"/>
          <w:szCs w:val="24"/>
        </w:rPr>
        <w:t xml:space="preserve">the </w:t>
      </w:r>
      <w:r w:rsidRPr="00C5278E">
        <w:rPr>
          <w:rFonts w:ascii="Times New Roman" w:hAnsi="Times New Roman" w:cs="Times New Roman"/>
          <w:sz w:val="24"/>
          <w:szCs w:val="24"/>
        </w:rPr>
        <w:t xml:space="preserve">licensing procedures, and the rights and obligations of </w:t>
      </w:r>
      <w:r w:rsidR="002C1828" w:rsidRPr="00C5278E">
        <w:rPr>
          <w:rFonts w:ascii="Times New Roman" w:hAnsi="Times New Roman" w:cs="Times New Roman"/>
          <w:sz w:val="24"/>
          <w:szCs w:val="24"/>
        </w:rPr>
        <w:t xml:space="preserve">pre-license and license holder </w:t>
      </w:r>
      <w:r w:rsidRPr="00C5278E">
        <w:rPr>
          <w:rFonts w:ascii="Times New Roman" w:hAnsi="Times New Roman" w:cs="Times New Roman"/>
          <w:sz w:val="24"/>
          <w:szCs w:val="24"/>
        </w:rPr>
        <w:t>legal entities.</w:t>
      </w:r>
    </w:p>
    <w:p w14:paraId="4BD1DB85" w14:textId="77777777" w:rsidR="00EC25CC" w:rsidRPr="00C5278E" w:rsidRDefault="00EC25CC" w:rsidP="00A25889">
      <w:pPr>
        <w:spacing w:after="0" w:line="240" w:lineRule="auto"/>
        <w:ind w:firstLine="567"/>
        <w:jc w:val="both"/>
        <w:rPr>
          <w:rFonts w:ascii="Times New Roman" w:hAnsi="Times New Roman" w:cs="Times New Roman"/>
          <w:i/>
          <w:sz w:val="24"/>
          <w:szCs w:val="24"/>
        </w:rPr>
      </w:pPr>
    </w:p>
    <w:p w14:paraId="4CDF62C5" w14:textId="77777777" w:rsidR="00276E98" w:rsidRPr="00C5278E" w:rsidRDefault="00D41B89"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 xml:space="preserve">Legal </w:t>
      </w:r>
      <w:r w:rsidR="00276E98" w:rsidRPr="00C5278E">
        <w:rPr>
          <w:rFonts w:ascii="Times New Roman" w:hAnsi="Times New Roman" w:cs="Times New Roman"/>
          <w:b/>
          <w:sz w:val="24"/>
          <w:szCs w:val="24"/>
        </w:rPr>
        <w:t>Basis</w:t>
      </w:r>
    </w:p>
    <w:p w14:paraId="30DCF729" w14:textId="77777777" w:rsidR="00276E98" w:rsidRPr="00C5278E" w:rsidRDefault="00276E98"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3</w:t>
      </w:r>
      <w:r w:rsidR="007C6DC2" w:rsidRPr="00C5278E">
        <w:rPr>
          <w:rFonts w:ascii="Times New Roman" w:hAnsi="Times New Roman" w:cs="Times New Roman"/>
          <w:b/>
          <w:sz w:val="24"/>
          <w:szCs w:val="24"/>
        </w:rPr>
        <w:t xml:space="preserve"> –</w:t>
      </w:r>
      <w:r w:rsidR="00BB75E9" w:rsidRPr="00C5278E">
        <w:rPr>
          <w:rFonts w:ascii="Times New Roman" w:hAnsi="Times New Roman" w:cs="Times New Roman"/>
          <w:b/>
          <w:sz w:val="24"/>
          <w:szCs w:val="24"/>
        </w:rPr>
        <w:t xml:space="preserve"> </w:t>
      </w:r>
      <w:r w:rsidR="007C6DC2" w:rsidRPr="00C5278E">
        <w:rPr>
          <w:rFonts w:ascii="Times New Roman" w:hAnsi="Times New Roman" w:cs="Times New Roman"/>
          <w:sz w:val="24"/>
          <w:szCs w:val="24"/>
        </w:rPr>
        <w:t>(1)</w:t>
      </w:r>
      <w:r w:rsidR="007C6DC2" w:rsidRPr="00C5278E">
        <w:rPr>
          <w:rFonts w:ascii="Times New Roman" w:hAnsi="Times New Roman" w:cs="Times New Roman"/>
          <w:b/>
          <w:sz w:val="24"/>
          <w:szCs w:val="24"/>
        </w:rPr>
        <w:t xml:space="preserve"> </w:t>
      </w:r>
      <w:r w:rsidRPr="00C5278E">
        <w:rPr>
          <w:rFonts w:ascii="Times New Roman" w:hAnsi="Times New Roman" w:cs="Times New Roman"/>
          <w:sz w:val="24"/>
          <w:szCs w:val="24"/>
        </w:rPr>
        <w:t xml:space="preserve">This Regulation has been prepared </w:t>
      </w:r>
      <w:r w:rsidR="004A6235" w:rsidRPr="00C5278E">
        <w:rPr>
          <w:rFonts w:ascii="Times New Roman" w:hAnsi="Times New Roman" w:cs="Times New Roman"/>
          <w:sz w:val="24"/>
          <w:szCs w:val="24"/>
        </w:rPr>
        <w:t>pursuant to</w:t>
      </w:r>
      <w:r w:rsidRPr="00C5278E">
        <w:rPr>
          <w:rFonts w:ascii="Times New Roman" w:hAnsi="Times New Roman" w:cs="Times New Roman"/>
          <w:sz w:val="24"/>
          <w:szCs w:val="24"/>
        </w:rPr>
        <w:t xml:space="preserve"> the Electricity Market Law </w:t>
      </w:r>
      <w:r w:rsidR="004A6235" w:rsidRPr="00C5278E">
        <w:rPr>
          <w:rFonts w:ascii="Times New Roman" w:hAnsi="Times New Roman" w:cs="Times New Roman"/>
          <w:sz w:val="24"/>
          <w:szCs w:val="24"/>
        </w:rPr>
        <w:t>n</w:t>
      </w:r>
      <w:r w:rsidRPr="00C5278E">
        <w:rPr>
          <w:rFonts w:ascii="Times New Roman" w:hAnsi="Times New Roman" w:cs="Times New Roman"/>
          <w:sz w:val="24"/>
          <w:szCs w:val="24"/>
        </w:rPr>
        <w:t>o. 6446</w:t>
      </w:r>
      <w:r w:rsidR="0082607A" w:rsidRPr="00C5278E">
        <w:rPr>
          <w:rFonts w:ascii="Times New Roman" w:hAnsi="Times New Roman" w:cs="Times New Roman"/>
          <w:sz w:val="24"/>
          <w:szCs w:val="24"/>
        </w:rPr>
        <w:t xml:space="preserve">, </w:t>
      </w:r>
      <w:r w:rsidRPr="00C5278E">
        <w:rPr>
          <w:rFonts w:ascii="Times New Roman" w:hAnsi="Times New Roman" w:cs="Times New Roman"/>
          <w:sz w:val="24"/>
          <w:szCs w:val="24"/>
        </w:rPr>
        <w:t>dated 14</w:t>
      </w:r>
      <w:r w:rsidR="00421309" w:rsidRPr="00C5278E">
        <w:rPr>
          <w:rFonts w:ascii="Times New Roman" w:hAnsi="Times New Roman" w:cs="Times New Roman"/>
          <w:sz w:val="24"/>
          <w:szCs w:val="24"/>
        </w:rPr>
        <w:t>/</w:t>
      </w:r>
      <w:r w:rsidRPr="00C5278E">
        <w:rPr>
          <w:rFonts w:ascii="Times New Roman" w:hAnsi="Times New Roman" w:cs="Times New Roman"/>
          <w:sz w:val="24"/>
          <w:szCs w:val="24"/>
        </w:rPr>
        <w:t>03</w:t>
      </w:r>
      <w:r w:rsidR="00421309" w:rsidRPr="00C5278E">
        <w:rPr>
          <w:rFonts w:ascii="Times New Roman" w:hAnsi="Times New Roman" w:cs="Times New Roman"/>
          <w:sz w:val="24"/>
          <w:szCs w:val="24"/>
        </w:rPr>
        <w:t>/</w:t>
      </w:r>
      <w:r w:rsidRPr="00C5278E">
        <w:rPr>
          <w:rFonts w:ascii="Times New Roman" w:hAnsi="Times New Roman" w:cs="Times New Roman"/>
          <w:sz w:val="24"/>
          <w:szCs w:val="24"/>
        </w:rPr>
        <w:t>2013.</w:t>
      </w:r>
    </w:p>
    <w:p w14:paraId="2802A056" w14:textId="77777777" w:rsidR="00EC25CC" w:rsidRPr="00C5278E" w:rsidRDefault="00EC25CC" w:rsidP="00A25889">
      <w:pPr>
        <w:spacing w:after="0" w:line="240" w:lineRule="auto"/>
        <w:ind w:firstLine="567"/>
        <w:jc w:val="both"/>
        <w:rPr>
          <w:rFonts w:ascii="Times New Roman" w:hAnsi="Times New Roman" w:cs="Times New Roman"/>
          <w:sz w:val="24"/>
          <w:szCs w:val="24"/>
        </w:rPr>
      </w:pPr>
    </w:p>
    <w:p w14:paraId="07CDBED0" w14:textId="77777777" w:rsidR="00105543" w:rsidRPr="00C5278E" w:rsidRDefault="00105543"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Definitions and Abbreviations</w:t>
      </w:r>
    </w:p>
    <w:p w14:paraId="7B1DF48C" w14:textId="77777777" w:rsidR="00EC25CC" w:rsidRPr="00C5278E" w:rsidRDefault="00CB523F" w:rsidP="008D1538">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4</w:t>
      </w:r>
      <w:r w:rsidR="007C6DC2" w:rsidRPr="00C5278E">
        <w:rPr>
          <w:rFonts w:ascii="Times New Roman" w:hAnsi="Times New Roman" w:cs="Times New Roman"/>
          <w:sz w:val="24"/>
          <w:szCs w:val="24"/>
        </w:rPr>
        <w:t xml:space="preserve"> – (1)</w:t>
      </w:r>
      <w:r w:rsidR="00A25889" w:rsidRPr="00C5278E">
        <w:rPr>
          <w:rFonts w:ascii="Times New Roman" w:hAnsi="Times New Roman" w:cs="Times New Roman"/>
          <w:sz w:val="24"/>
          <w:szCs w:val="24"/>
        </w:rPr>
        <w:t xml:space="preserve"> </w:t>
      </w:r>
      <w:r w:rsidR="003664B0" w:rsidRPr="00C5278E">
        <w:rPr>
          <w:rFonts w:ascii="Times New Roman" w:hAnsi="Times New Roman" w:cs="Times New Roman"/>
          <w:sz w:val="24"/>
          <w:szCs w:val="24"/>
        </w:rPr>
        <w:t>T</w:t>
      </w:r>
      <w:r w:rsidR="00583B02" w:rsidRPr="00C5278E">
        <w:rPr>
          <w:rFonts w:ascii="Times New Roman" w:hAnsi="Times New Roman" w:cs="Times New Roman"/>
          <w:sz w:val="24"/>
          <w:szCs w:val="24"/>
        </w:rPr>
        <w:t>he following definitions shall apply</w:t>
      </w:r>
      <w:r w:rsidR="003664B0" w:rsidRPr="00C5278E">
        <w:rPr>
          <w:rFonts w:ascii="Times New Roman" w:hAnsi="Times New Roman" w:cs="Times New Roman"/>
          <w:sz w:val="24"/>
          <w:szCs w:val="24"/>
        </w:rPr>
        <w:t xml:space="preserve"> in the implementation of this Regulation</w:t>
      </w:r>
      <w:r w:rsidR="00583B02" w:rsidRPr="00C5278E">
        <w:rPr>
          <w:rFonts w:ascii="Times New Roman" w:hAnsi="Times New Roman" w:cs="Times New Roman"/>
          <w:sz w:val="24"/>
          <w:szCs w:val="24"/>
        </w:rPr>
        <w:t>:</w:t>
      </w:r>
    </w:p>
    <w:p w14:paraId="473B8789" w14:textId="77777777" w:rsidR="00105543" w:rsidRPr="00C5278E" w:rsidRDefault="00595A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w:t>
      </w:r>
      <w:r w:rsidR="00A25889" w:rsidRPr="00C5278E">
        <w:rPr>
          <w:rStyle w:val="DipnotBavurusu"/>
          <w:rFonts w:ascii="Times New Roman" w:hAnsi="Times New Roman" w:cs="Times New Roman"/>
          <w:sz w:val="24"/>
          <w:szCs w:val="24"/>
        </w:rPr>
        <w:footnoteReference w:id="2"/>
      </w:r>
      <w:r w:rsidRPr="00C5278E">
        <w:rPr>
          <w:rFonts w:ascii="Times New Roman" w:hAnsi="Times New Roman" w:cs="Times New Roman"/>
          <w:sz w:val="24"/>
          <w:szCs w:val="24"/>
        </w:rPr>
        <w:t xml:space="preserve"> </w:t>
      </w:r>
      <w:r w:rsidR="00105543" w:rsidRPr="00C5278E">
        <w:rPr>
          <w:rFonts w:ascii="Times New Roman" w:hAnsi="Times New Roman" w:cs="Times New Roman"/>
          <w:sz w:val="24"/>
          <w:szCs w:val="24"/>
        </w:rPr>
        <w:t xml:space="preserve">Accredited </w:t>
      </w:r>
      <w:r w:rsidR="00EC25CC" w:rsidRPr="00C5278E">
        <w:rPr>
          <w:rFonts w:ascii="Times New Roman" w:hAnsi="Times New Roman" w:cs="Times New Roman"/>
          <w:sz w:val="24"/>
          <w:szCs w:val="24"/>
        </w:rPr>
        <w:t>institute</w:t>
      </w:r>
      <w:r w:rsidR="00A874F0" w:rsidRPr="00C5278E">
        <w:rPr>
          <w:rFonts w:ascii="Times New Roman" w:hAnsi="Times New Roman" w:cs="Times New Roman"/>
          <w:sz w:val="24"/>
          <w:szCs w:val="24"/>
        </w:rPr>
        <w:t>:</w:t>
      </w:r>
      <w:r w:rsidR="00105543" w:rsidRPr="00C5278E">
        <w:rPr>
          <w:rFonts w:ascii="Times New Roman" w:hAnsi="Times New Roman" w:cs="Times New Roman"/>
          <w:sz w:val="24"/>
          <w:szCs w:val="24"/>
        </w:rPr>
        <w:t xml:space="preserve"> </w:t>
      </w:r>
      <w:r w:rsidR="005C2DD3" w:rsidRPr="00C5278E">
        <w:rPr>
          <w:rFonts w:ascii="Times New Roman" w:hAnsi="Times New Roman" w:cs="Times New Roman"/>
          <w:sz w:val="24"/>
          <w:szCs w:val="24"/>
        </w:rPr>
        <w:t>An institute</w:t>
      </w:r>
      <w:r w:rsidR="005C2DD3" w:rsidRPr="00C5278E" w:rsidDel="00421309">
        <w:rPr>
          <w:rFonts w:ascii="Times New Roman" w:hAnsi="Times New Roman" w:cs="Times New Roman"/>
          <w:sz w:val="24"/>
          <w:szCs w:val="24"/>
        </w:rPr>
        <w:t xml:space="preserve"> </w:t>
      </w:r>
      <w:r w:rsidR="00BD6552" w:rsidRPr="00C5278E">
        <w:rPr>
          <w:rFonts w:ascii="Times New Roman" w:hAnsi="Times New Roman" w:cs="Times New Roman"/>
          <w:sz w:val="24"/>
          <w:szCs w:val="24"/>
        </w:rPr>
        <w:t xml:space="preserve">accredited by the Turkish Accreditation Agency </w:t>
      </w:r>
      <w:r w:rsidR="00421309" w:rsidRPr="00C5278E">
        <w:rPr>
          <w:rFonts w:ascii="Times New Roman" w:hAnsi="Times New Roman" w:cs="Times New Roman"/>
          <w:sz w:val="24"/>
          <w:szCs w:val="24"/>
        </w:rPr>
        <w:t xml:space="preserve">within the framework of </w:t>
      </w:r>
      <w:r w:rsidR="00BD6552" w:rsidRPr="00C5278E">
        <w:rPr>
          <w:rFonts w:ascii="Times New Roman" w:hAnsi="Times New Roman" w:cs="Times New Roman"/>
          <w:sz w:val="24"/>
          <w:szCs w:val="24"/>
        </w:rPr>
        <w:t xml:space="preserve">the </w:t>
      </w:r>
      <w:r w:rsidR="00444679" w:rsidRPr="00C5278E">
        <w:rPr>
          <w:rFonts w:ascii="Times New Roman" w:hAnsi="Times New Roman" w:cs="Times New Roman"/>
          <w:sz w:val="24"/>
          <w:szCs w:val="24"/>
        </w:rPr>
        <w:t>Law</w:t>
      </w:r>
      <w:r w:rsidR="00210B49" w:rsidRPr="00C5278E">
        <w:rPr>
          <w:rFonts w:ascii="Times New Roman" w:hAnsi="Times New Roman" w:cs="Times New Roman"/>
          <w:sz w:val="24"/>
          <w:szCs w:val="24"/>
        </w:rPr>
        <w:t xml:space="preserve"> no. 4457, dated 27/10/1999 </w:t>
      </w:r>
      <w:r w:rsidR="00444679" w:rsidRPr="00C5278E">
        <w:rPr>
          <w:rFonts w:ascii="Times New Roman" w:hAnsi="Times New Roman" w:cs="Times New Roman"/>
          <w:sz w:val="24"/>
          <w:szCs w:val="24"/>
        </w:rPr>
        <w:t xml:space="preserve">on the Establishment and Duties of the Turkish Accreditation Agency </w:t>
      </w:r>
      <w:r w:rsidR="00421309" w:rsidRPr="00C5278E">
        <w:rPr>
          <w:rFonts w:ascii="Times New Roman" w:hAnsi="Times New Roman" w:cs="Times New Roman"/>
          <w:sz w:val="24"/>
          <w:szCs w:val="24"/>
        </w:rPr>
        <w:t xml:space="preserve">in accordance with </w:t>
      </w:r>
      <w:r w:rsidR="00444679" w:rsidRPr="00C5278E">
        <w:rPr>
          <w:rFonts w:ascii="Times New Roman" w:hAnsi="Times New Roman" w:cs="Times New Roman"/>
          <w:sz w:val="24"/>
          <w:szCs w:val="24"/>
        </w:rPr>
        <w:t xml:space="preserve">TS EN 61400-12-1 Power Performance Measurements of Wind Turbines Generating Electricity, TS EN ISO 17025 General Requirements </w:t>
      </w:r>
      <w:r w:rsidR="00EA4E1C" w:rsidRPr="00C5278E">
        <w:rPr>
          <w:rFonts w:ascii="Times New Roman" w:hAnsi="Times New Roman" w:cs="Times New Roman"/>
          <w:sz w:val="24"/>
          <w:szCs w:val="24"/>
        </w:rPr>
        <w:t>regarding</w:t>
      </w:r>
      <w:r w:rsidR="00444679" w:rsidRPr="00C5278E">
        <w:rPr>
          <w:rFonts w:ascii="Times New Roman" w:hAnsi="Times New Roman" w:cs="Times New Roman"/>
          <w:sz w:val="24"/>
          <w:szCs w:val="24"/>
        </w:rPr>
        <w:t xml:space="preserve"> Competence of Testing and Calibration Laboratories </w:t>
      </w:r>
      <w:r w:rsidR="00D10C09" w:rsidRPr="00C5278E">
        <w:rPr>
          <w:rFonts w:ascii="Times New Roman" w:hAnsi="Times New Roman" w:cs="Times New Roman"/>
          <w:sz w:val="24"/>
          <w:szCs w:val="24"/>
        </w:rPr>
        <w:t xml:space="preserve">as well as </w:t>
      </w:r>
      <w:r w:rsidR="00444679" w:rsidRPr="00C5278E">
        <w:rPr>
          <w:rFonts w:ascii="Times New Roman" w:hAnsi="Times New Roman" w:cs="Times New Roman"/>
          <w:sz w:val="24"/>
          <w:szCs w:val="24"/>
        </w:rPr>
        <w:t xml:space="preserve">the seventh </w:t>
      </w:r>
      <w:r w:rsidR="002F741F" w:rsidRPr="00C5278E">
        <w:rPr>
          <w:rFonts w:ascii="Times New Roman" w:hAnsi="Times New Roman" w:cs="Times New Roman"/>
          <w:sz w:val="24"/>
          <w:szCs w:val="24"/>
        </w:rPr>
        <w:t>chapter</w:t>
      </w:r>
      <w:r w:rsidR="00444679" w:rsidRPr="00C5278E">
        <w:rPr>
          <w:rFonts w:ascii="Times New Roman" w:hAnsi="Times New Roman" w:cs="Times New Roman"/>
          <w:sz w:val="24"/>
          <w:szCs w:val="24"/>
        </w:rPr>
        <w:t xml:space="preserve"> of this Regulation</w:t>
      </w:r>
      <w:r w:rsidR="005C2DD3" w:rsidRPr="00C5278E">
        <w:rPr>
          <w:rFonts w:ascii="Times New Roman" w:hAnsi="Times New Roman" w:cs="Times New Roman"/>
          <w:sz w:val="24"/>
          <w:szCs w:val="24"/>
        </w:rPr>
        <w:t xml:space="preserve"> regarding solar measurements</w:t>
      </w:r>
      <w:r w:rsidR="00DB7BF9" w:rsidRPr="00C5278E">
        <w:rPr>
          <w:rFonts w:ascii="Times New Roman" w:hAnsi="Times New Roman" w:cs="Times New Roman"/>
          <w:sz w:val="24"/>
          <w:szCs w:val="24"/>
        </w:rPr>
        <w:t>;</w:t>
      </w:r>
    </w:p>
    <w:p w14:paraId="51CB632B" w14:textId="77777777" w:rsidR="004B7741" w:rsidRPr="00C5278E" w:rsidRDefault="00A649C1" w:rsidP="00A25889">
      <w:pPr>
        <w:autoSpaceDE w:val="0"/>
        <w:autoSpaceDN w:val="0"/>
        <w:adjustRightInd w:val="0"/>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w:t>
      </w:r>
      <w:r w:rsidR="006828D3" w:rsidRPr="00C5278E">
        <w:rPr>
          <w:rFonts w:ascii="Times New Roman" w:hAnsi="Times New Roman" w:cs="Times New Roman"/>
          <w:sz w:val="24"/>
          <w:szCs w:val="24"/>
        </w:rPr>
        <w:t xml:space="preserve"> </w:t>
      </w:r>
      <w:r w:rsidR="004B7741" w:rsidRPr="00C5278E">
        <w:rPr>
          <w:rFonts w:ascii="Times New Roman" w:hAnsi="Times New Roman" w:cs="Times New Roman"/>
          <w:sz w:val="24"/>
          <w:szCs w:val="24"/>
        </w:rPr>
        <w:t>Ministry</w:t>
      </w:r>
      <w:r w:rsidR="00A874F0" w:rsidRPr="00C5278E">
        <w:rPr>
          <w:rFonts w:ascii="Times New Roman" w:hAnsi="Times New Roman" w:cs="Times New Roman"/>
          <w:sz w:val="24"/>
          <w:szCs w:val="24"/>
        </w:rPr>
        <w:t>:</w:t>
      </w:r>
      <w:r w:rsidR="004B7741" w:rsidRPr="00C5278E">
        <w:rPr>
          <w:rFonts w:ascii="Times New Roman" w:hAnsi="Times New Roman" w:cs="Times New Roman"/>
          <w:sz w:val="24"/>
          <w:szCs w:val="24"/>
        </w:rPr>
        <w:t xml:space="preserve"> </w:t>
      </w:r>
      <w:r w:rsidR="006828D3" w:rsidRPr="00C5278E">
        <w:rPr>
          <w:rFonts w:ascii="Times New Roman" w:hAnsi="Times New Roman" w:cs="Times New Roman"/>
          <w:sz w:val="24"/>
          <w:szCs w:val="24"/>
        </w:rPr>
        <w:t xml:space="preserve">The </w:t>
      </w:r>
      <w:r w:rsidR="004B7741" w:rsidRPr="00C5278E">
        <w:rPr>
          <w:rFonts w:ascii="Times New Roman" w:hAnsi="Times New Roman" w:cs="Times New Roman"/>
          <w:sz w:val="24"/>
          <w:szCs w:val="24"/>
        </w:rPr>
        <w:t>Ministry of Energy and Natural Resources</w:t>
      </w:r>
      <w:r w:rsidR="00DB7BF9" w:rsidRPr="00C5278E">
        <w:rPr>
          <w:rFonts w:ascii="Times New Roman" w:hAnsi="Times New Roman" w:cs="Times New Roman"/>
          <w:sz w:val="24"/>
          <w:szCs w:val="24"/>
        </w:rPr>
        <w:t>;</w:t>
      </w:r>
    </w:p>
    <w:p w14:paraId="02A83EA5" w14:textId="77777777" w:rsidR="004B7741" w:rsidRPr="00C5278E" w:rsidRDefault="00A649C1"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c) </w:t>
      </w:r>
      <w:r w:rsidR="00421309" w:rsidRPr="00C5278E">
        <w:rPr>
          <w:rFonts w:ascii="Times New Roman" w:hAnsi="Times New Roman" w:cs="Times New Roman"/>
          <w:sz w:val="24"/>
          <w:szCs w:val="24"/>
        </w:rPr>
        <w:t>Chairman</w:t>
      </w:r>
      <w:r w:rsidR="00A874F0" w:rsidRPr="00C5278E">
        <w:rPr>
          <w:rFonts w:ascii="Times New Roman" w:hAnsi="Times New Roman" w:cs="Times New Roman"/>
          <w:sz w:val="24"/>
          <w:szCs w:val="24"/>
        </w:rPr>
        <w:t>:</w:t>
      </w:r>
      <w:r w:rsidR="004B7741" w:rsidRPr="00C5278E">
        <w:rPr>
          <w:rFonts w:ascii="Times New Roman" w:hAnsi="Times New Roman" w:cs="Times New Roman"/>
          <w:sz w:val="24"/>
          <w:szCs w:val="24"/>
        </w:rPr>
        <w:t xml:space="preserve"> </w:t>
      </w:r>
      <w:r w:rsidR="006828D3" w:rsidRPr="00C5278E">
        <w:rPr>
          <w:rFonts w:ascii="Times New Roman" w:hAnsi="Times New Roman" w:cs="Times New Roman"/>
          <w:sz w:val="24"/>
          <w:szCs w:val="24"/>
        </w:rPr>
        <w:t xml:space="preserve">The </w:t>
      </w:r>
      <w:r w:rsidR="00D111A6" w:rsidRPr="00C5278E">
        <w:rPr>
          <w:rFonts w:ascii="Times New Roman" w:hAnsi="Times New Roman" w:cs="Times New Roman"/>
          <w:sz w:val="24"/>
          <w:szCs w:val="24"/>
        </w:rPr>
        <w:t xml:space="preserve">Chairman </w:t>
      </w:r>
      <w:r w:rsidR="004B7741" w:rsidRPr="00C5278E">
        <w:rPr>
          <w:rFonts w:ascii="Times New Roman" w:hAnsi="Times New Roman" w:cs="Times New Roman"/>
          <w:sz w:val="24"/>
          <w:szCs w:val="24"/>
        </w:rPr>
        <w:t>of</w:t>
      </w:r>
      <w:r w:rsidR="00D111A6" w:rsidRPr="00C5278E">
        <w:rPr>
          <w:rFonts w:ascii="Times New Roman" w:hAnsi="Times New Roman" w:cs="Times New Roman"/>
          <w:sz w:val="24"/>
          <w:szCs w:val="24"/>
        </w:rPr>
        <w:t xml:space="preserve"> the</w:t>
      </w:r>
      <w:r w:rsidR="004B7741" w:rsidRPr="00C5278E">
        <w:rPr>
          <w:rFonts w:ascii="Times New Roman" w:hAnsi="Times New Roman" w:cs="Times New Roman"/>
          <w:sz w:val="24"/>
          <w:szCs w:val="24"/>
        </w:rPr>
        <w:t xml:space="preserve"> Energy Market Regulatory </w:t>
      </w:r>
      <w:r w:rsidR="00BE1FBE" w:rsidRPr="00C5278E">
        <w:rPr>
          <w:rFonts w:ascii="Times New Roman" w:hAnsi="Times New Roman" w:cs="Times New Roman"/>
          <w:sz w:val="24"/>
          <w:szCs w:val="24"/>
        </w:rPr>
        <w:t>Board</w:t>
      </w:r>
      <w:r w:rsidR="00DB7BF9" w:rsidRPr="00C5278E">
        <w:rPr>
          <w:rFonts w:ascii="Times New Roman" w:hAnsi="Times New Roman" w:cs="Times New Roman"/>
          <w:sz w:val="24"/>
          <w:szCs w:val="24"/>
        </w:rPr>
        <w:t>;</w:t>
      </w:r>
    </w:p>
    <w:p w14:paraId="0B77E123" w14:textId="77777777" w:rsidR="00444679" w:rsidRPr="00C5278E" w:rsidRDefault="00A649C1"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w:t>
      </w:r>
      <w:r w:rsidR="00FC5A67" w:rsidRPr="00C5278E">
        <w:rPr>
          <w:rStyle w:val="DipnotBavurusu"/>
          <w:rFonts w:ascii="Times New Roman" w:hAnsi="Times New Roman" w:cs="Times New Roman"/>
          <w:sz w:val="24"/>
          <w:szCs w:val="24"/>
        </w:rPr>
        <w:footnoteReference w:id="3"/>
      </w:r>
      <w:r w:rsidR="006828D3" w:rsidRPr="00C5278E">
        <w:rPr>
          <w:rFonts w:ascii="Times New Roman" w:hAnsi="Times New Roman" w:cs="Times New Roman"/>
          <w:sz w:val="24"/>
          <w:szCs w:val="24"/>
        </w:rPr>
        <w:t xml:space="preserve"> </w:t>
      </w:r>
      <w:r w:rsidR="004B7741" w:rsidRPr="00C5278E">
        <w:rPr>
          <w:rFonts w:ascii="Times New Roman" w:hAnsi="Times New Roman" w:cs="Times New Roman"/>
          <w:sz w:val="24"/>
          <w:szCs w:val="24"/>
        </w:rPr>
        <w:t xml:space="preserve">Connection </w:t>
      </w:r>
      <w:r w:rsidR="00C927CB" w:rsidRPr="00C5278E">
        <w:rPr>
          <w:rFonts w:ascii="Times New Roman" w:hAnsi="Times New Roman" w:cs="Times New Roman"/>
          <w:sz w:val="24"/>
          <w:szCs w:val="24"/>
        </w:rPr>
        <w:t>agreement</w:t>
      </w:r>
      <w:r w:rsidR="00104B9B" w:rsidRPr="00C5278E">
        <w:rPr>
          <w:rFonts w:ascii="Times New Roman" w:hAnsi="Times New Roman" w:cs="Times New Roman"/>
          <w:sz w:val="24"/>
          <w:szCs w:val="24"/>
        </w:rPr>
        <w:t>:</w:t>
      </w:r>
      <w:r w:rsidR="004B7741" w:rsidRPr="00C5278E">
        <w:rPr>
          <w:rFonts w:ascii="Times New Roman" w:hAnsi="Times New Roman" w:cs="Times New Roman"/>
          <w:sz w:val="24"/>
          <w:szCs w:val="24"/>
        </w:rPr>
        <w:t xml:space="preserve"> </w:t>
      </w:r>
      <w:r w:rsidR="00806DC7" w:rsidRPr="00C5278E">
        <w:rPr>
          <w:rFonts w:ascii="Times New Roman" w:hAnsi="Times New Roman" w:cs="Times New Roman"/>
          <w:sz w:val="24"/>
          <w:szCs w:val="24"/>
        </w:rPr>
        <w:t xml:space="preserve">Agreement consisting of general and special provisions, which is made for the connection </w:t>
      </w:r>
      <w:r w:rsidR="006D4400" w:rsidRPr="00C5278E">
        <w:rPr>
          <w:rFonts w:ascii="Times New Roman" w:hAnsi="Times New Roman" w:cs="Times New Roman"/>
          <w:sz w:val="24"/>
          <w:szCs w:val="24"/>
        </w:rPr>
        <w:t>of a generation company, distribution company</w:t>
      </w:r>
      <w:r w:rsidR="00FC5A67" w:rsidRPr="00C5278E">
        <w:rPr>
          <w:rFonts w:ascii="Times New Roman" w:hAnsi="Times New Roman" w:cs="Times New Roman"/>
          <w:sz w:val="24"/>
          <w:szCs w:val="24"/>
        </w:rPr>
        <w:t>, suppl</w:t>
      </w:r>
      <w:r w:rsidR="00572DBF" w:rsidRPr="00C5278E">
        <w:rPr>
          <w:rFonts w:ascii="Times New Roman" w:hAnsi="Times New Roman" w:cs="Times New Roman"/>
          <w:sz w:val="24"/>
          <w:szCs w:val="24"/>
        </w:rPr>
        <w:t>ier</w:t>
      </w:r>
      <w:r w:rsidR="00FC5A67" w:rsidRPr="00C5278E">
        <w:rPr>
          <w:rFonts w:ascii="Times New Roman" w:hAnsi="Times New Roman" w:cs="Times New Roman"/>
          <w:sz w:val="24"/>
          <w:szCs w:val="24"/>
        </w:rPr>
        <w:t xml:space="preserve"> company</w:t>
      </w:r>
      <w:r w:rsidR="006D4400" w:rsidRPr="00C5278E">
        <w:rPr>
          <w:rFonts w:ascii="Times New Roman" w:hAnsi="Times New Roman" w:cs="Times New Roman"/>
          <w:sz w:val="24"/>
          <w:szCs w:val="24"/>
        </w:rPr>
        <w:t xml:space="preserve"> or consumer </w:t>
      </w:r>
      <w:r w:rsidR="00806DC7" w:rsidRPr="00C5278E">
        <w:rPr>
          <w:rFonts w:ascii="Times New Roman" w:hAnsi="Times New Roman" w:cs="Times New Roman"/>
          <w:sz w:val="24"/>
          <w:szCs w:val="24"/>
        </w:rPr>
        <w:t xml:space="preserve">to </w:t>
      </w:r>
      <w:r w:rsidR="006D4400" w:rsidRPr="00C5278E">
        <w:rPr>
          <w:rFonts w:ascii="Times New Roman" w:hAnsi="Times New Roman" w:cs="Times New Roman"/>
          <w:sz w:val="24"/>
          <w:szCs w:val="24"/>
        </w:rPr>
        <w:t xml:space="preserve">the </w:t>
      </w:r>
      <w:r w:rsidR="00806DC7" w:rsidRPr="00C5278E">
        <w:rPr>
          <w:rFonts w:ascii="Times New Roman" w:hAnsi="Times New Roman" w:cs="Times New Roman"/>
          <w:sz w:val="24"/>
          <w:szCs w:val="24"/>
        </w:rPr>
        <w:t>transmission system or distribution system</w:t>
      </w:r>
      <w:r w:rsidR="00DB7BF9" w:rsidRPr="00C5278E">
        <w:rPr>
          <w:rFonts w:ascii="Times New Roman" w:hAnsi="Times New Roman" w:cs="Times New Roman"/>
          <w:sz w:val="24"/>
          <w:szCs w:val="24"/>
        </w:rPr>
        <w:t>;</w:t>
      </w:r>
    </w:p>
    <w:p w14:paraId="1104C11B" w14:textId="77777777" w:rsidR="004B7741" w:rsidRPr="00C5278E" w:rsidRDefault="00A649C1"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w:t>
      </w:r>
      <w:r w:rsidR="006828D3" w:rsidRPr="00C5278E">
        <w:rPr>
          <w:rFonts w:ascii="Times New Roman" w:hAnsi="Times New Roman" w:cs="Times New Roman"/>
          <w:sz w:val="24"/>
          <w:szCs w:val="24"/>
        </w:rPr>
        <w:t xml:space="preserve"> </w:t>
      </w:r>
      <w:r w:rsidR="004B7741" w:rsidRPr="00C5278E">
        <w:rPr>
          <w:rFonts w:ascii="Times New Roman" w:hAnsi="Times New Roman" w:cs="Times New Roman"/>
          <w:sz w:val="24"/>
          <w:szCs w:val="24"/>
        </w:rPr>
        <w:t>Distribution</w:t>
      </w:r>
      <w:r w:rsidR="00483FDF" w:rsidRPr="00C5278E">
        <w:rPr>
          <w:rFonts w:ascii="Times New Roman" w:hAnsi="Times New Roman" w:cs="Times New Roman"/>
          <w:sz w:val="24"/>
          <w:szCs w:val="24"/>
        </w:rPr>
        <w:t>:</w:t>
      </w:r>
      <w:r w:rsidR="000E4201" w:rsidRPr="00C5278E">
        <w:rPr>
          <w:rFonts w:ascii="Times New Roman" w:hAnsi="Times New Roman" w:cs="Times New Roman"/>
          <w:sz w:val="24"/>
          <w:szCs w:val="24"/>
        </w:rPr>
        <w:t xml:space="preserve"> Conveyance of electric</w:t>
      </w:r>
      <w:r w:rsidR="009A02A2" w:rsidRPr="00C5278E">
        <w:rPr>
          <w:rFonts w:ascii="Times New Roman" w:hAnsi="Times New Roman" w:cs="Times New Roman"/>
          <w:sz w:val="24"/>
          <w:szCs w:val="24"/>
        </w:rPr>
        <w:t>ity</w:t>
      </w:r>
      <w:r w:rsidR="000E4201" w:rsidRPr="00C5278E">
        <w:rPr>
          <w:rFonts w:ascii="Times New Roman" w:hAnsi="Times New Roman" w:cs="Times New Roman"/>
          <w:sz w:val="24"/>
          <w:szCs w:val="24"/>
        </w:rPr>
        <w:t xml:space="preserve"> through 36 kV or a lower voltage lines</w:t>
      </w:r>
      <w:r w:rsidR="00DB7BF9" w:rsidRPr="00C5278E">
        <w:rPr>
          <w:rFonts w:ascii="Times New Roman" w:hAnsi="Times New Roman" w:cs="Times New Roman"/>
          <w:sz w:val="24"/>
          <w:szCs w:val="24"/>
        </w:rPr>
        <w:t>;</w:t>
      </w:r>
    </w:p>
    <w:p w14:paraId="7E70D48E" w14:textId="77777777" w:rsidR="004D6F97" w:rsidRPr="00C5278E" w:rsidRDefault="00A649C1"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e)</w:t>
      </w:r>
      <w:r w:rsidR="006828D3" w:rsidRPr="00C5278E">
        <w:rPr>
          <w:rFonts w:ascii="Times New Roman" w:hAnsi="Times New Roman" w:cs="Times New Roman"/>
          <w:sz w:val="24"/>
          <w:szCs w:val="24"/>
        </w:rPr>
        <w:t xml:space="preserve"> </w:t>
      </w:r>
      <w:r w:rsidR="004D6F97" w:rsidRPr="00C5278E">
        <w:rPr>
          <w:rFonts w:ascii="Times New Roman" w:hAnsi="Times New Roman" w:cs="Times New Roman"/>
          <w:sz w:val="24"/>
          <w:szCs w:val="24"/>
        </w:rPr>
        <w:t xml:space="preserve">Distribution </w:t>
      </w:r>
      <w:r w:rsidR="00C927CB" w:rsidRPr="00C5278E">
        <w:rPr>
          <w:rFonts w:ascii="Times New Roman" w:hAnsi="Times New Roman" w:cs="Times New Roman"/>
          <w:sz w:val="24"/>
          <w:szCs w:val="24"/>
        </w:rPr>
        <w:t>company</w:t>
      </w:r>
      <w:r w:rsidR="00483FDF" w:rsidRPr="00C5278E">
        <w:rPr>
          <w:rFonts w:ascii="Times New Roman" w:hAnsi="Times New Roman" w:cs="Times New Roman"/>
          <w:sz w:val="24"/>
          <w:szCs w:val="24"/>
        </w:rPr>
        <w:t>:</w:t>
      </w:r>
      <w:r w:rsidR="004D6F97" w:rsidRPr="00C5278E">
        <w:rPr>
          <w:rFonts w:ascii="Times New Roman" w:hAnsi="Times New Roman" w:cs="Times New Roman"/>
          <w:sz w:val="24"/>
          <w:szCs w:val="24"/>
        </w:rPr>
        <w:t xml:space="preserve"> </w:t>
      </w:r>
      <w:r w:rsidR="000E4201" w:rsidRPr="00C5278E">
        <w:rPr>
          <w:rFonts w:ascii="Times New Roman" w:hAnsi="Times New Roman" w:cs="Times New Roman"/>
          <w:sz w:val="24"/>
          <w:szCs w:val="24"/>
        </w:rPr>
        <w:t>Legal entity engaged in electricity distribution within a designated zone</w:t>
      </w:r>
      <w:r w:rsidR="00DB7BF9" w:rsidRPr="00C5278E">
        <w:rPr>
          <w:rFonts w:ascii="Times New Roman" w:hAnsi="Times New Roman" w:cs="Times New Roman"/>
          <w:sz w:val="24"/>
          <w:szCs w:val="24"/>
        </w:rPr>
        <w:t>;</w:t>
      </w:r>
    </w:p>
    <w:p w14:paraId="49973F8A" w14:textId="77777777" w:rsidR="00EF2E07" w:rsidRPr="00C5278E" w:rsidRDefault="00A649C1"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f)</w:t>
      </w:r>
      <w:r w:rsidR="006828D3" w:rsidRPr="00C5278E">
        <w:rPr>
          <w:rFonts w:ascii="Times New Roman" w:hAnsi="Times New Roman" w:cs="Times New Roman"/>
          <w:sz w:val="24"/>
          <w:szCs w:val="24"/>
        </w:rPr>
        <w:t xml:space="preserve"> </w:t>
      </w:r>
      <w:r w:rsidR="00EF2E07" w:rsidRPr="00C5278E">
        <w:rPr>
          <w:rFonts w:ascii="Times New Roman" w:hAnsi="Times New Roman" w:cs="Times New Roman"/>
          <w:sz w:val="24"/>
          <w:szCs w:val="24"/>
        </w:rPr>
        <w:t xml:space="preserve">Distribution </w:t>
      </w:r>
      <w:r w:rsidR="00C927CB" w:rsidRPr="00C5278E">
        <w:rPr>
          <w:rFonts w:ascii="Times New Roman" w:hAnsi="Times New Roman" w:cs="Times New Roman"/>
          <w:sz w:val="24"/>
          <w:szCs w:val="24"/>
        </w:rPr>
        <w:t>region</w:t>
      </w:r>
      <w:r w:rsidR="00483FDF" w:rsidRPr="00C5278E">
        <w:rPr>
          <w:rFonts w:ascii="Times New Roman" w:hAnsi="Times New Roman" w:cs="Times New Roman"/>
          <w:sz w:val="24"/>
          <w:szCs w:val="24"/>
        </w:rPr>
        <w:t>:</w:t>
      </w:r>
      <w:r w:rsidR="00EF2E07" w:rsidRPr="00C5278E">
        <w:rPr>
          <w:rFonts w:ascii="Times New Roman" w:hAnsi="Times New Roman" w:cs="Times New Roman"/>
          <w:sz w:val="24"/>
          <w:szCs w:val="24"/>
        </w:rPr>
        <w:t xml:space="preserve"> Area specified in the license of a distribution company</w:t>
      </w:r>
      <w:r w:rsidR="00DB7BF9" w:rsidRPr="00C5278E">
        <w:rPr>
          <w:rFonts w:ascii="Times New Roman" w:hAnsi="Times New Roman" w:cs="Times New Roman"/>
          <w:sz w:val="24"/>
          <w:szCs w:val="24"/>
        </w:rPr>
        <w:t>;</w:t>
      </w:r>
    </w:p>
    <w:p w14:paraId="4A6D5B3D" w14:textId="77777777" w:rsidR="00EF2E07" w:rsidRPr="00C5278E" w:rsidRDefault="00A649C1"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g)</w:t>
      </w:r>
      <w:r w:rsidR="006828D3" w:rsidRPr="00C5278E">
        <w:rPr>
          <w:rFonts w:ascii="Times New Roman" w:hAnsi="Times New Roman" w:cs="Times New Roman"/>
          <w:sz w:val="24"/>
          <w:szCs w:val="24"/>
        </w:rPr>
        <w:t xml:space="preserve"> </w:t>
      </w:r>
      <w:r w:rsidR="00EF2E07" w:rsidRPr="00C5278E">
        <w:rPr>
          <w:rFonts w:ascii="Times New Roman" w:hAnsi="Times New Roman" w:cs="Times New Roman"/>
          <w:sz w:val="24"/>
          <w:szCs w:val="24"/>
        </w:rPr>
        <w:t xml:space="preserve">Distribution </w:t>
      </w:r>
      <w:r w:rsidR="00C927CB" w:rsidRPr="00C5278E">
        <w:rPr>
          <w:rFonts w:ascii="Times New Roman" w:hAnsi="Times New Roman" w:cs="Times New Roman"/>
          <w:sz w:val="24"/>
          <w:szCs w:val="24"/>
        </w:rPr>
        <w:t>system</w:t>
      </w:r>
      <w:r w:rsidR="00483FDF" w:rsidRPr="00C5278E">
        <w:rPr>
          <w:rFonts w:ascii="Times New Roman" w:hAnsi="Times New Roman" w:cs="Times New Roman"/>
          <w:sz w:val="24"/>
          <w:szCs w:val="24"/>
        </w:rPr>
        <w:t>:</w:t>
      </w:r>
      <w:r w:rsidR="000E4201" w:rsidRPr="00C5278E">
        <w:rPr>
          <w:rFonts w:ascii="Times New Roman" w:hAnsi="Times New Roman" w:cs="Times New Roman"/>
          <w:sz w:val="24"/>
          <w:szCs w:val="24"/>
        </w:rPr>
        <w:t xml:space="preserve"> Electricity distribution facilities and </w:t>
      </w:r>
      <w:r w:rsidR="005152FE">
        <w:rPr>
          <w:rFonts w:ascii="Times New Roman" w:hAnsi="Times New Roman" w:cs="Times New Roman"/>
          <w:sz w:val="24"/>
          <w:szCs w:val="24"/>
        </w:rPr>
        <w:t>grid</w:t>
      </w:r>
      <w:r w:rsidR="000E4201" w:rsidRPr="00C5278E">
        <w:rPr>
          <w:rFonts w:ascii="Times New Roman" w:hAnsi="Times New Roman" w:cs="Times New Roman"/>
          <w:sz w:val="24"/>
          <w:szCs w:val="24"/>
        </w:rPr>
        <w:t xml:space="preserve"> operated by a distribution company within the distribution zone designated to it under its license</w:t>
      </w:r>
      <w:r w:rsidR="00DB7BF9" w:rsidRPr="00C5278E">
        <w:rPr>
          <w:rFonts w:ascii="Times New Roman" w:hAnsi="Times New Roman" w:cs="Times New Roman"/>
          <w:sz w:val="24"/>
          <w:szCs w:val="24"/>
        </w:rPr>
        <w:t>;</w:t>
      </w:r>
    </w:p>
    <w:p w14:paraId="6051FF49" w14:textId="77777777" w:rsidR="00EF2E07" w:rsidRPr="00C5278E" w:rsidRDefault="00A649C1"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lastRenderedPageBreak/>
        <w:t>ğ)</w:t>
      </w:r>
      <w:r w:rsidR="006828D3" w:rsidRPr="00C5278E">
        <w:rPr>
          <w:rFonts w:ascii="Times New Roman" w:hAnsi="Times New Roman" w:cs="Times New Roman"/>
          <w:sz w:val="24"/>
          <w:szCs w:val="24"/>
        </w:rPr>
        <w:t xml:space="preserve"> </w:t>
      </w:r>
      <w:r w:rsidR="00EF2E07" w:rsidRPr="00C5278E">
        <w:rPr>
          <w:rFonts w:ascii="Times New Roman" w:hAnsi="Times New Roman" w:cs="Times New Roman"/>
          <w:sz w:val="24"/>
          <w:szCs w:val="24"/>
        </w:rPr>
        <w:t xml:space="preserve">Distribution </w:t>
      </w:r>
      <w:r w:rsidR="00C927CB" w:rsidRPr="00C5278E">
        <w:rPr>
          <w:rFonts w:ascii="Times New Roman" w:hAnsi="Times New Roman" w:cs="Times New Roman"/>
          <w:sz w:val="24"/>
          <w:szCs w:val="24"/>
        </w:rPr>
        <w:t>facility</w:t>
      </w:r>
      <w:r w:rsidR="00483FDF" w:rsidRPr="00C5278E">
        <w:rPr>
          <w:rFonts w:ascii="Times New Roman" w:hAnsi="Times New Roman" w:cs="Times New Roman"/>
          <w:sz w:val="24"/>
          <w:szCs w:val="24"/>
        </w:rPr>
        <w:t>:</w:t>
      </w:r>
      <w:r w:rsidR="00EF2E07" w:rsidRPr="00C5278E">
        <w:rPr>
          <w:rFonts w:ascii="Times New Roman" w:hAnsi="Times New Roman" w:cs="Times New Roman"/>
          <w:sz w:val="24"/>
          <w:szCs w:val="24"/>
        </w:rPr>
        <w:t xml:space="preserve"> </w:t>
      </w:r>
      <w:r w:rsidR="000E4201" w:rsidRPr="00C5278E">
        <w:rPr>
          <w:rFonts w:ascii="Times New Roman" w:hAnsi="Times New Roman" w:cs="Times New Roman"/>
          <w:sz w:val="24"/>
          <w:szCs w:val="24"/>
        </w:rPr>
        <w:t xml:space="preserve"> Facilities and equipment established for the purpose of electricity distribution as well as meters installed or taken over by a distribution company, situated within the area starting from the terminal post from the end point of switchyards belonging to transmission facilities, and generation and consumption facilities connected to the system at distribution voltage level, until the building entries of consumers connected to the system from low voltage level, excluding </w:t>
      </w:r>
      <w:r w:rsidR="00343785" w:rsidRPr="00C5278E">
        <w:rPr>
          <w:rFonts w:ascii="Times New Roman" w:hAnsi="Times New Roman" w:cs="Times New Roman"/>
          <w:sz w:val="24"/>
          <w:szCs w:val="24"/>
        </w:rPr>
        <w:t xml:space="preserve">the area between </w:t>
      </w:r>
      <w:r w:rsidR="000E4201" w:rsidRPr="00C5278E">
        <w:rPr>
          <w:rFonts w:ascii="Times New Roman" w:hAnsi="Times New Roman" w:cs="Times New Roman"/>
          <w:sz w:val="24"/>
          <w:szCs w:val="24"/>
        </w:rPr>
        <w:t>building entries and the meters</w:t>
      </w:r>
      <w:r w:rsidR="00DB7BF9" w:rsidRPr="00C5278E">
        <w:rPr>
          <w:rFonts w:ascii="Times New Roman" w:hAnsi="Times New Roman" w:cs="Times New Roman"/>
          <w:sz w:val="24"/>
          <w:szCs w:val="24"/>
        </w:rPr>
        <w:t>;</w:t>
      </w:r>
    </w:p>
    <w:p w14:paraId="44BB8257" w14:textId="77777777" w:rsidR="00BE1FBE" w:rsidRPr="00C5278E" w:rsidRDefault="00A649C1"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h)</w:t>
      </w:r>
      <w:r w:rsidR="006828D3" w:rsidRPr="00C5278E">
        <w:rPr>
          <w:rFonts w:ascii="Times New Roman" w:hAnsi="Times New Roman" w:cs="Times New Roman"/>
          <w:sz w:val="24"/>
          <w:szCs w:val="24"/>
        </w:rPr>
        <w:t xml:space="preserve"> </w:t>
      </w:r>
      <w:r w:rsidR="00797B52" w:rsidRPr="00C5278E">
        <w:rPr>
          <w:rFonts w:ascii="Times New Roman" w:hAnsi="Times New Roman" w:cs="Times New Roman"/>
          <w:sz w:val="24"/>
          <w:szCs w:val="24"/>
        </w:rPr>
        <w:t>DS</w:t>
      </w:r>
      <w:r w:rsidR="00343785" w:rsidRPr="00C5278E">
        <w:rPr>
          <w:rFonts w:ascii="Times New Roman" w:hAnsi="Times New Roman" w:cs="Times New Roman"/>
          <w:sz w:val="24"/>
          <w:szCs w:val="24"/>
        </w:rPr>
        <w:t>İ</w:t>
      </w:r>
      <w:r w:rsidR="00BE1FBE" w:rsidRPr="00C5278E">
        <w:rPr>
          <w:rFonts w:ascii="Times New Roman" w:hAnsi="Times New Roman" w:cs="Times New Roman"/>
          <w:sz w:val="24"/>
          <w:szCs w:val="24"/>
        </w:rPr>
        <w:t>: General Directorate of State Hydraulic Works</w:t>
      </w:r>
      <w:r w:rsidR="00DB7BF9" w:rsidRPr="00C5278E">
        <w:rPr>
          <w:rFonts w:ascii="Times New Roman" w:hAnsi="Times New Roman" w:cs="Times New Roman"/>
          <w:sz w:val="24"/>
          <w:szCs w:val="24"/>
        </w:rPr>
        <w:t>;</w:t>
      </w:r>
    </w:p>
    <w:p w14:paraId="68840FE1" w14:textId="77777777" w:rsidR="00BE1FBE" w:rsidRPr="00C5278E" w:rsidRDefault="00A649C1"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ı)</w:t>
      </w:r>
      <w:r w:rsidR="008C3A57" w:rsidRPr="00C5278E">
        <w:rPr>
          <w:rFonts w:ascii="Times New Roman" w:hAnsi="Times New Roman" w:cs="Times New Roman"/>
          <w:sz w:val="24"/>
          <w:szCs w:val="24"/>
        </w:rPr>
        <w:t xml:space="preserve"> </w:t>
      </w:r>
      <w:r w:rsidR="00BE1FBE" w:rsidRPr="00C5278E">
        <w:rPr>
          <w:rFonts w:ascii="Times New Roman" w:hAnsi="Times New Roman" w:cs="Times New Roman"/>
          <w:sz w:val="24"/>
          <w:szCs w:val="24"/>
        </w:rPr>
        <w:t>Interconnection usage agreement</w:t>
      </w:r>
      <w:r w:rsidR="00483FDF" w:rsidRPr="00C5278E">
        <w:rPr>
          <w:rFonts w:ascii="Times New Roman" w:hAnsi="Times New Roman" w:cs="Times New Roman"/>
          <w:sz w:val="24"/>
          <w:szCs w:val="24"/>
        </w:rPr>
        <w:t>:</w:t>
      </w:r>
      <w:r w:rsidR="00BE1FBE" w:rsidRPr="00C5278E">
        <w:rPr>
          <w:rFonts w:ascii="Times New Roman" w:hAnsi="Times New Roman" w:cs="Times New Roman"/>
          <w:sz w:val="24"/>
          <w:szCs w:val="24"/>
        </w:rPr>
        <w:t xml:space="preserve"> </w:t>
      </w:r>
      <w:r w:rsidR="00C80A72" w:rsidRPr="00C5278E">
        <w:rPr>
          <w:rFonts w:ascii="Times New Roman" w:hAnsi="Times New Roman" w:cs="Times New Roman"/>
          <w:sz w:val="24"/>
          <w:szCs w:val="24"/>
        </w:rPr>
        <w:t xml:space="preserve">Agreement </w:t>
      </w:r>
      <w:r w:rsidR="00825280" w:rsidRPr="00C5278E">
        <w:rPr>
          <w:rFonts w:ascii="Times New Roman" w:hAnsi="Times New Roman" w:cs="Times New Roman"/>
          <w:sz w:val="24"/>
          <w:szCs w:val="24"/>
        </w:rPr>
        <w:t>executed</w:t>
      </w:r>
      <w:r w:rsidR="00C80A72" w:rsidRPr="00C5278E">
        <w:rPr>
          <w:rFonts w:ascii="Times New Roman" w:hAnsi="Times New Roman" w:cs="Times New Roman"/>
          <w:sz w:val="24"/>
          <w:szCs w:val="24"/>
        </w:rPr>
        <w:t xml:space="preserve"> between </w:t>
      </w:r>
      <w:r w:rsidR="00B80A84" w:rsidRPr="00C5278E">
        <w:rPr>
          <w:rFonts w:ascii="Times New Roman" w:hAnsi="Times New Roman" w:cs="Times New Roman"/>
          <w:sz w:val="24"/>
          <w:szCs w:val="24"/>
        </w:rPr>
        <w:t xml:space="preserve">the system operator and </w:t>
      </w:r>
      <w:r w:rsidR="001F5DCB" w:rsidRPr="00C5278E">
        <w:rPr>
          <w:rFonts w:ascii="Times New Roman" w:hAnsi="Times New Roman" w:cs="Times New Roman"/>
          <w:sz w:val="24"/>
          <w:szCs w:val="24"/>
        </w:rPr>
        <w:t xml:space="preserve">a </w:t>
      </w:r>
      <w:r w:rsidR="00C80A72" w:rsidRPr="00C5278E">
        <w:rPr>
          <w:rFonts w:ascii="Times New Roman" w:hAnsi="Times New Roman" w:cs="Times New Roman"/>
          <w:sz w:val="24"/>
          <w:szCs w:val="24"/>
        </w:rPr>
        <w:t>license holder legal entity</w:t>
      </w:r>
      <w:r w:rsidR="00825280" w:rsidRPr="00C5278E">
        <w:rPr>
          <w:rFonts w:ascii="Times New Roman" w:hAnsi="Times New Roman" w:cs="Times New Roman"/>
          <w:sz w:val="24"/>
          <w:szCs w:val="24"/>
        </w:rPr>
        <w:t xml:space="preserve"> r</w:t>
      </w:r>
      <w:r w:rsidR="001F5DCB" w:rsidRPr="00C5278E">
        <w:rPr>
          <w:rFonts w:ascii="Times New Roman" w:hAnsi="Times New Roman" w:cs="Times New Roman"/>
          <w:sz w:val="24"/>
          <w:szCs w:val="24"/>
        </w:rPr>
        <w:t>eceiving</w:t>
      </w:r>
      <w:r w:rsidR="00C80A72" w:rsidRPr="00C5278E">
        <w:rPr>
          <w:rFonts w:ascii="Times New Roman" w:hAnsi="Times New Roman" w:cs="Times New Roman"/>
          <w:sz w:val="24"/>
          <w:szCs w:val="24"/>
        </w:rPr>
        <w:t xml:space="preserve"> </w:t>
      </w:r>
      <w:r w:rsidR="001F5DCB" w:rsidRPr="00C5278E">
        <w:rPr>
          <w:rFonts w:ascii="Times New Roman" w:hAnsi="Times New Roman" w:cs="Times New Roman"/>
          <w:sz w:val="24"/>
          <w:szCs w:val="24"/>
        </w:rPr>
        <w:t>service over the international interconnection lines operated by the system operator</w:t>
      </w:r>
      <w:r w:rsidR="00825280" w:rsidRPr="00C5278E">
        <w:rPr>
          <w:rFonts w:ascii="Times New Roman" w:hAnsi="Times New Roman" w:cs="Times New Roman"/>
          <w:sz w:val="24"/>
          <w:szCs w:val="24"/>
        </w:rPr>
        <w:t xml:space="preserve">, </w:t>
      </w:r>
      <w:r w:rsidR="00B80A84" w:rsidRPr="00C5278E">
        <w:rPr>
          <w:rFonts w:ascii="Times New Roman" w:hAnsi="Times New Roman" w:cs="Times New Roman"/>
          <w:sz w:val="24"/>
          <w:szCs w:val="24"/>
        </w:rPr>
        <w:t xml:space="preserve">governing </w:t>
      </w:r>
      <w:r w:rsidR="00825280" w:rsidRPr="00C5278E">
        <w:rPr>
          <w:rFonts w:ascii="Times New Roman" w:hAnsi="Times New Roman" w:cs="Times New Roman"/>
          <w:sz w:val="24"/>
          <w:szCs w:val="24"/>
        </w:rPr>
        <w:t>the principles and procedures regarding the use of interconnection lines</w:t>
      </w:r>
      <w:r w:rsidR="00DB7BF9" w:rsidRPr="00C5278E">
        <w:rPr>
          <w:rFonts w:ascii="Times New Roman" w:hAnsi="Times New Roman" w:cs="Times New Roman"/>
          <w:sz w:val="24"/>
          <w:szCs w:val="24"/>
        </w:rPr>
        <w:t>;</w:t>
      </w:r>
    </w:p>
    <w:p w14:paraId="2D62277F" w14:textId="77777777" w:rsidR="00C80A72" w:rsidRPr="00C5278E" w:rsidRDefault="00A649C1"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i</w:t>
      </w:r>
      <w:proofErr w:type="spellEnd"/>
      <w:r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227FE8" w:rsidRPr="00C5278E">
        <w:rPr>
          <w:rFonts w:ascii="Times New Roman" w:hAnsi="Times New Roman" w:cs="Times New Roman"/>
          <w:sz w:val="24"/>
          <w:szCs w:val="24"/>
        </w:rPr>
        <w:t>EP</w:t>
      </w:r>
      <w:r w:rsidR="00B11A78" w:rsidRPr="00C5278E">
        <w:rPr>
          <w:rFonts w:ascii="Times New Roman" w:hAnsi="Times New Roman" w:cs="Times New Roman"/>
          <w:sz w:val="24"/>
          <w:szCs w:val="24"/>
        </w:rPr>
        <w:t>İ</w:t>
      </w:r>
      <w:r w:rsidR="00227FE8" w:rsidRPr="00C5278E">
        <w:rPr>
          <w:rFonts w:ascii="Times New Roman" w:hAnsi="Times New Roman" w:cs="Times New Roman"/>
          <w:sz w:val="24"/>
          <w:szCs w:val="24"/>
        </w:rPr>
        <w:t>A</w:t>
      </w:r>
      <w:r w:rsidR="00B11A78" w:rsidRPr="00C5278E">
        <w:rPr>
          <w:rFonts w:ascii="Times New Roman" w:hAnsi="Times New Roman" w:cs="Times New Roman"/>
          <w:sz w:val="24"/>
          <w:szCs w:val="24"/>
        </w:rPr>
        <w:t>Ş</w:t>
      </w:r>
      <w:r w:rsidR="00C80A72" w:rsidRPr="00C5278E">
        <w:rPr>
          <w:rFonts w:ascii="Times New Roman" w:hAnsi="Times New Roman" w:cs="Times New Roman"/>
          <w:sz w:val="24"/>
          <w:szCs w:val="24"/>
        </w:rPr>
        <w:t xml:space="preserve">: </w:t>
      </w:r>
      <w:r w:rsidR="00B11A78" w:rsidRPr="00C5278E">
        <w:rPr>
          <w:rFonts w:ascii="Times New Roman" w:hAnsi="Times New Roman" w:cs="Times New Roman"/>
          <w:sz w:val="24"/>
          <w:szCs w:val="24"/>
        </w:rPr>
        <w:t>Energy Markets Operator Company of Turkey</w:t>
      </w:r>
      <w:r w:rsidR="00DB7BF9" w:rsidRPr="00C5278E">
        <w:rPr>
          <w:rFonts w:ascii="Times New Roman" w:hAnsi="Times New Roman" w:cs="Times New Roman"/>
          <w:sz w:val="24"/>
          <w:szCs w:val="24"/>
        </w:rPr>
        <w:t>;</w:t>
      </w:r>
    </w:p>
    <w:p w14:paraId="2991F72C" w14:textId="77777777" w:rsidR="00483FDF" w:rsidRPr="00C5278E" w:rsidRDefault="00A649C1"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j)</w:t>
      </w:r>
      <w:r w:rsidR="006828D3" w:rsidRPr="00C5278E">
        <w:rPr>
          <w:rFonts w:ascii="Times New Roman" w:hAnsi="Times New Roman" w:cs="Times New Roman"/>
          <w:sz w:val="24"/>
          <w:szCs w:val="24"/>
        </w:rPr>
        <w:t xml:space="preserve"> </w:t>
      </w:r>
      <w:r w:rsidR="00483FDF" w:rsidRPr="00C5278E">
        <w:rPr>
          <w:rFonts w:ascii="Times New Roman" w:hAnsi="Times New Roman" w:cs="Times New Roman"/>
          <w:sz w:val="24"/>
          <w:szCs w:val="24"/>
        </w:rPr>
        <w:t xml:space="preserve">Articles of </w:t>
      </w:r>
      <w:r w:rsidR="00C927CB" w:rsidRPr="00C5278E">
        <w:rPr>
          <w:rFonts w:ascii="Times New Roman" w:hAnsi="Times New Roman" w:cs="Times New Roman"/>
          <w:sz w:val="24"/>
          <w:szCs w:val="24"/>
        </w:rPr>
        <w:t>association</w:t>
      </w:r>
      <w:r w:rsidR="00483FDF" w:rsidRPr="00C5278E">
        <w:rPr>
          <w:rFonts w:ascii="Times New Roman" w:hAnsi="Times New Roman" w:cs="Times New Roman"/>
          <w:sz w:val="24"/>
          <w:szCs w:val="24"/>
        </w:rPr>
        <w:t>: For joint</w:t>
      </w:r>
      <w:r w:rsidR="00EB262B" w:rsidRPr="00C5278E">
        <w:rPr>
          <w:rFonts w:ascii="Times New Roman" w:hAnsi="Times New Roman" w:cs="Times New Roman"/>
          <w:sz w:val="24"/>
          <w:szCs w:val="24"/>
        </w:rPr>
        <w:t xml:space="preserve"> </w:t>
      </w:r>
      <w:r w:rsidR="00483FDF" w:rsidRPr="00C5278E">
        <w:rPr>
          <w:rFonts w:ascii="Times New Roman" w:hAnsi="Times New Roman" w:cs="Times New Roman"/>
          <w:sz w:val="24"/>
          <w:szCs w:val="24"/>
        </w:rPr>
        <w:t>stock companies</w:t>
      </w:r>
      <w:r w:rsidR="003D4673" w:rsidRPr="00C5278E">
        <w:rPr>
          <w:rFonts w:ascii="Times New Roman" w:hAnsi="Times New Roman" w:cs="Times New Roman"/>
          <w:sz w:val="24"/>
          <w:szCs w:val="24"/>
        </w:rPr>
        <w:t>/corporations</w:t>
      </w:r>
      <w:r w:rsidR="00483FDF" w:rsidRPr="00C5278E">
        <w:rPr>
          <w:rFonts w:ascii="Times New Roman" w:hAnsi="Times New Roman" w:cs="Times New Roman"/>
          <w:sz w:val="24"/>
          <w:szCs w:val="24"/>
        </w:rPr>
        <w:t xml:space="preserve">, the agreement </w:t>
      </w:r>
      <w:r w:rsidR="0047489D" w:rsidRPr="00C5278E">
        <w:rPr>
          <w:rFonts w:ascii="Times New Roman" w:hAnsi="Times New Roman" w:cs="Times New Roman"/>
          <w:sz w:val="24"/>
          <w:szCs w:val="24"/>
        </w:rPr>
        <w:t>governed by</w:t>
      </w:r>
      <w:r w:rsidR="00B310DC" w:rsidRPr="00C5278E">
        <w:rPr>
          <w:rFonts w:ascii="Times New Roman" w:hAnsi="Times New Roman" w:cs="Times New Roman"/>
          <w:sz w:val="24"/>
          <w:szCs w:val="24"/>
        </w:rPr>
        <w:t xml:space="preserve"> </w:t>
      </w:r>
      <w:r w:rsidR="00483FDF" w:rsidRPr="00C5278E">
        <w:rPr>
          <w:rFonts w:ascii="Times New Roman" w:hAnsi="Times New Roman" w:cs="Times New Roman"/>
          <w:sz w:val="24"/>
          <w:szCs w:val="24"/>
        </w:rPr>
        <w:t xml:space="preserve">articles 339 et seq. of the Turkish Commercial Code </w:t>
      </w:r>
      <w:r w:rsidR="00EB262B" w:rsidRPr="00C5278E">
        <w:rPr>
          <w:rFonts w:ascii="Times New Roman" w:hAnsi="Times New Roman" w:cs="Times New Roman"/>
          <w:sz w:val="24"/>
          <w:szCs w:val="24"/>
        </w:rPr>
        <w:t xml:space="preserve">no. </w:t>
      </w:r>
      <w:r w:rsidR="00483FDF" w:rsidRPr="00C5278E">
        <w:rPr>
          <w:rFonts w:ascii="Times New Roman" w:hAnsi="Times New Roman" w:cs="Times New Roman"/>
          <w:sz w:val="24"/>
          <w:szCs w:val="24"/>
        </w:rPr>
        <w:t xml:space="preserve">6102, </w:t>
      </w:r>
      <w:r w:rsidR="00EB262B" w:rsidRPr="00C5278E">
        <w:rPr>
          <w:rFonts w:ascii="Times New Roman" w:hAnsi="Times New Roman" w:cs="Times New Roman"/>
          <w:sz w:val="24"/>
          <w:szCs w:val="24"/>
        </w:rPr>
        <w:t xml:space="preserve">dated 13/1/2011, and </w:t>
      </w:r>
      <w:r w:rsidR="00483FDF" w:rsidRPr="00C5278E">
        <w:rPr>
          <w:rFonts w:ascii="Times New Roman" w:hAnsi="Times New Roman" w:cs="Times New Roman"/>
          <w:sz w:val="24"/>
          <w:szCs w:val="24"/>
        </w:rPr>
        <w:t xml:space="preserve">for limited </w:t>
      </w:r>
      <w:r w:rsidR="00EB262B" w:rsidRPr="00C5278E">
        <w:rPr>
          <w:rFonts w:ascii="Times New Roman" w:hAnsi="Times New Roman" w:cs="Times New Roman"/>
          <w:sz w:val="24"/>
          <w:szCs w:val="24"/>
        </w:rPr>
        <w:t xml:space="preserve">liability </w:t>
      </w:r>
      <w:r w:rsidR="0047489D" w:rsidRPr="00C5278E">
        <w:rPr>
          <w:rFonts w:ascii="Times New Roman" w:hAnsi="Times New Roman" w:cs="Times New Roman"/>
          <w:sz w:val="24"/>
          <w:szCs w:val="24"/>
        </w:rPr>
        <w:t>companies</w:t>
      </w:r>
      <w:r w:rsidR="001F5DCB" w:rsidRPr="00C5278E">
        <w:rPr>
          <w:rFonts w:ascii="Times New Roman" w:hAnsi="Times New Roman" w:cs="Times New Roman"/>
          <w:sz w:val="24"/>
          <w:szCs w:val="24"/>
        </w:rPr>
        <w:t>,</w:t>
      </w:r>
      <w:r w:rsidR="00483FDF" w:rsidRPr="00C5278E">
        <w:rPr>
          <w:rFonts w:ascii="Times New Roman" w:hAnsi="Times New Roman" w:cs="Times New Roman"/>
          <w:sz w:val="24"/>
          <w:szCs w:val="24"/>
        </w:rPr>
        <w:t xml:space="preserve"> the company agreement </w:t>
      </w:r>
      <w:r w:rsidR="0047489D" w:rsidRPr="00C5278E">
        <w:rPr>
          <w:rFonts w:ascii="Times New Roman" w:hAnsi="Times New Roman" w:cs="Times New Roman"/>
          <w:sz w:val="24"/>
          <w:szCs w:val="24"/>
        </w:rPr>
        <w:t>governed by</w:t>
      </w:r>
      <w:r w:rsidR="00B310DC" w:rsidRPr="00C5278E">
        <w:rPr>
          <w:rFonts w:ascii="Times New Roman" w:hAnsi="Times New Roman" w:cs="Times New Roman"/>
          <w:sz w:val="24"/>
          <w:szCs w:val="24"/>
        </w:rPr>
        <w:t xml:space="preserve"> </w:t>
      </w:r>
      <w:r w:rsidR="00483FDF" w:rsidRPr="00C5278E">
        <w:rPr>
          <w:rFonts w:ascii="Times New Roman" w:hAnsi="Times New Roman" w:cs="Times New Roman"/>
          <w:sz w:val="24"/>
          <w:szCs w:val="24"/>
        </w:rPr>
        <w:t>articles 575 et seq</w:t>
      </w:r>
      <w:r w:rsidR="008F32BA" w:rsidRPr="00C5278E">
        <w:rPr>
          <w:rFonts w:ascii="Times New Roman" w:hAnsi="Times New Roman" w:cs="Times New Roman"/>
          <w:sz w:val="24"/>
          <w:szCs w:val="24"/>
        </w:rPr>
        <w:t xml:space="preserve">. of the </w:t>
      </w:r>
      <w:r w:rsidR="000257DE" w:rsidRPr="00C5278E">
        <w:rPr>
          <w:rFonts w:ascii="Times New Roman" w:hAnsi="Times New Roman" w:cs="Times New Roman"/>
          <w:sz w:val="24"/>
          <w:szCs w:val="24"/>
        </w:rPr>
        <w:t>said</w:t>
      </w:r>
      <w:r w:rsidR="008F32BA" w:rsidRPr="00C5278E">
        <w:rPr>
          <w:rFonts w:ascii="Times New Roman" w:hAnsi="Times New Roman" w:cs="Times New Roman"/>
          <w:sz w:val="24"/>
          <w:szCs w:val="24"/>
        </w:rPr>
        <w:t xml:space="preserve"> Law</w:t>
      </w:r>
      <w:r w:rsidR="00DB7BF9" w:rsidRPr="00C5278E">
        <w:rPr>
          <w:rFonts w:ascii="Times New Roman" w:hAnsi="Times New Roman" w:cs="Times New Roman"/>
          <w:sz w:val="24"/>
          <w:szCs w:val="24"/>
        </w:rPr>
        <w:t>;</w:t>
      </w:r>
    </w:p>
    <w:p w14:paraId="5FC42A20" w14:textId="77777777" w:rsidR="00483FDF" w:rsidRPr="00C5278E" w:rsidRDefault="00A649C1"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Cs/>
          <w:sz w:val="24"/>
          <w:szCs w:val="24"/>
        </w:rPr>
        <w:t>k)</w:t>
      </w:r>
      <w:r w:rsidR="006828D3" w:rsidRPr="00C5278E">
        <w:rPr>
          <w:rFonts w:ascii="Times New Roman" w:hAnsi="Times New Roman" w:cs="Times New Roman"/>
          <w:bCs/>
          <w:sz w:val="24"/>
          <w:szCs w:val="24"/>
        </w:rPr>
        <w:t xml:space="preserve"> </w:t>
      </w:r>
      <w:r w:rsidR="00483FDF" w:rsidRPr="00C5278E">
        <w:rPr>
          <w:rFonts w:ascii="Times New Roman" w:hAnsi="Times New Roman" w:cs="Times New Roman"/>
          <w:bCs/>
          <w:sz w:val="24"/>
          <w:szCs w:val="24"/>
        </w:rPr>
        <w:t>E</w:t>
      </w:r>
      <w:r w:rsidRPr="00C5278E">
        <w:rPr>
          <w:rFonts w:ascii="Times New Roman" w:hAnsi="Times New Roman" w:cs="Times New Roman"/>
          <w:bCs/>
          <w:sz w:val="24"/>
          <w:szCs w:val="24"/>
        </w:rPr>
        <w:t>Ü</w:t>
      </w:r>
      <w:r w:rsidR="00483FDF" w:rsidRPr="00C5278E">
        <w:rPr>
          <w:rFonts w:ascii="Times New Roman" w:hAnsi="Times New Roman" w:cs="Times New Roman"/>
          <w:bCs/>
          <w:sz w:val="24"/>
          <w:szCs w:val="24"/>
        </w:rPr>
        <w:t>A</w:t>
      </w:r>
      <w:r w:rsidR="001F5DCB" w:rsidRPr="00C5278E">
        <w:rPr>
          <w:rFonts w:ascii="Times New Roman" w:hAnsi="Times New Roman" w:cs="Times New Roman"/>
          <w:bCs/>
          <w:sz w:val="24"/>
          <w:szCs w:val="24"/>
        </w:rPr>
        <w:t>Ş</w:t>
      </w:r>
      <w:r w:rsidR="00483FDF" w:rsidRPr="00C5278E">
        <w:rPr>
          <w:rFonts w:ascii="Times New Roman" w:hAnsi="Times New Roman" w:cs="Times New Roman"/>
          <w:bCs/>
          <w:sz w:val="24"/>
          <w:szCs w:val="24"/>
        </w:rPr>
        <w:t xml:space="preserve">: </w:t>
      </w:r>
      <w:r w:rsidR="003B14D6" w:rsidRPr="00C5278E">
        <w:rPr>
          <w:rFonts w:ascii="Times New Roman" w:hAnsi="Times New Roman" w:cs="Times New Roman"/>
          <w:sz w:val="24"/>
          <w:szCs w:val="24"/>
        </w:rPr>
        <w:t>Electricity Generation Corporation</w:t>
      </w:r>
      <w:r w:rsidR="00DB7BF9" w:rsidRPr="00C5278E">
        <w:rPr>
          <w:rFonts w:ascii="Times New Roman" w:hAnsi="Times New Roman" w:cs="Times New Roman"/>
          <w:sz w:val="24"/>
          <w:szCs w:val="24"/>
        </w:rPr>
        <w:t>;</w:t>
      </w:r>
    </w:p>
    <w:p w14:paraId="0390F0FC" w14:textId="77777777" w:rsidR="00EB106E" w:rsidRPr="00C5278E" w:rsidRDefault="00A649C1"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Cs/>
          <w:sz w:val="24"/>
          <w:szCs w:val="24"/>
        </w:rPr>
        <w:t>l)</w:t>
      </w:r>
      <w:r w:rsidR="006828D3" w:rsidRPr="00C5278E">
        <w:rPr>
          <w:rFonts w:ascii="Times New Roman" w:hAnsi="Times New Roman" w:cs="Times New Roman"/>
          <w:bCs/>
          <w:sz w:val="24"/>
          <w:szCs w:val="24"/>
        </w:rPr>
        <w:t xml:space="preserve"> </w:t>
      </w:r>
      <w:r w:rsidR="00EB106E" w:rsidRPr="00C5278E">
        <w:rPr>
          <w:rFonts w:ascii="Times New Roman" w:hAnsi="Times New Roman" w:cs="Times New Roman"/>
          <w:bCs/>
          <w:sz w:val="24"/>
          <w:szCs w:val="24"/>
        </w:rPr>
        <w:t>GES:</w:t>
      </w:r>
      <w:r w:rsidR="00EB106E" w:rsidRPr="00C5278E">
        <w:rPr>
          <w:rFonts w:ascii="Times New Roman" w:hAnsi="Times New Roman" w:cs="Times New Roman"/>
          <w:sz w:val="24"/>
          <w:szCs w:val="24"/>
        </w:rPr>
        <w:t xml:space="preserve"> Solar </w:t>
      </w:r>
      <w:r w:rsidR="00672817" w:rsidRPr="00C5278E">
        <w:rPr>
          <w:rFonts w:ascii="Times New Roman" w:hAnsi="Times New Roman" w:cs="Times New Roman"/>
          <w:sz w:val="24"/>
          <w:szCs w:val="24"/>
        </w:rPr>
        <w:t xml:space="preserve">Power </w:t>
      </w:r>
      <w:r w:rsidR="00EB106E" w:rsidRPr="00C5278E">
        <w:rPr>
          <w:rFonts w:ascii="Times New Roman" w:hAnsi="Times New Roman" w:cs="Times New Roman"/>
          <w:sz w:val="24"/>
          <w:szCs w:val="24"/>
        </w:rPr>
        <w:t xml:space="preserve">Based Electricity Generation </w:t>
      </w:r>
      <w:r w:rsidR="00672817" w:rsidRPr="00C5278E">
        <w:rPr>
          <w:rFonts w:ascii="Times New Roman" w:hAnsi="Times New Roman" w:cs="Times New Roman"/>
          <w:sz w:val="24"/>
          <w:szCs w:val="24"/>
        </w:rPr>
        <w:t>Facility</w:t>
      </w:r>
      <w:r w:rsidR="00DB7BF9" w:rsidRPr="00C5278E">
        <w:rPr>
          <w:rFonts w:ascii="Times New Roman" w:hAnsi="Times New Roman" w:cs="Times New Roman"/>
          <w:sz w:val="24"/>
          <w:szCs w:val="24"/>
        </w:rPr>
        <w:t>;</w:t>
      </w:r>
    </w:p>
    <w:p w14:paraId="6A79A17A" w14:textId="77777777" w:rsidR="00EB106E" w:rsidRPr="00C5278E" w:rsidRDefault="00A649C1"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Cs/>
          <w:sz w:val="24"/>
          <w:szCs w:val="24"/>
        </w:rPr>
        <w:t>m)</w:t>
      </w:r>
      <w:r w:rsidR="006828D3" w:rsidRPr="00C5278E">
        <w:rPr>
          <w:rFonts w:ascii="Times New Roman" w:hAnsi="Times New Roman" w:cs="Times New Roman"/>
          <w:bCs/>
          <w:sz w:val="24"/>
          <w:szCs w:val="24"/>
        </w:rPr>
        <w:t xml:space="preserve"> </w:t>
      </w:r>
      <w:r w:rsidR="00C927CB" w:rsidRPr="00C5278E">
        <w:rPr>
          <w:rFonts w:ascii="Times New Roman" w:hAnsi="Times New Roman" w:cs="Times New Roman"/>
          <w:bCs/>
          <w:sz w:val="24"/>
          <w:szCs w:val="24"/>
        </w:rPr>
        <w:t>Assigned</w:t>
      </w:r>
      <w:r w:rsidR="00A621B9" w:rsidRPr="00C5278E">
        <w:rPr>
          <w:rFonts w:ascii="Times New Roman" w:hAnsi="Times New Roman" w:cs="Times New Roman"/>
          <w:bCs/>
          <w:sz w:val="24"/>
          <w:szCs w:val="24"/>
        </w:rPr>
        <w:t xml:space="preserve"> supply company: The supply company established within the scope of legal unbundling of distribution and retail sale activities or </w:t>
      </w:r>
      <w:r w:rsidR="003D4673" w:rsidRPr="00C5278E">
        <w:rPr>
          <w:rFonts w:ascii="Times New Roman" w:hAnsi="Times New Roman" w:cs="Times New Roman"/>
          <w:bCs/>
          <w:sz w:val="24"/>
          <w:szCs w:val="24"/>
        </w:rPr>
        <w:t xml:space="preserve">the supply company </w:t>
      </w:r>
      <w:r w:rsidR="00A621B9" w:rsidRPr="00C5278E">
        <w:rPr>
          <w:rFonts w:ascii="Times New Roman" w:hAnsi="Times New Roman" w:cs="Times New Roman"/>
          <w:bCs/>
          <w:sz w:val="24"/>
          <w:szCs w:val="24"/>
        </w:rPr>
        <w:t>authorized by the Board as the supplier of last resort</w:t>
      </w:r>
      <w:r w:rsidR="00DB7BF9" w:rsidRPr="00C5278E">
        <w:rPr>
          <w:rFonts w:ascii="Times New Roman" w:hAnsi="Times New Roman" w:cs="Times New Roman"/>
          <w:sz w:val="24"/>
          <w:szCs w:val="24"/>
        </w:rPr>
        <w:t>;</w:t>
      </w:r>
    </w:p>
    <w:p w14:paraId="5734AC6C" w14:textId="77777777" w:rsidR="00F65BBF" w:rsidRPr="00C5278E" w:rsidRDefault="00A649C1"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n)</w:t>
      </w:r>
      <w:r w:rsidR="006828D3" w:rsidRPr="00C5278E">
        <w:rPr>
          <w:rFonts w:ascii="Times New Roman" w:hAnsi="Times New Roman" w:cs="Times New Roman"/>
          <w:sz w:val="24"/>
          <w:szCs w:val="24"/>
        </w:rPr>
        <w:t xml:space="preserve"> </w:t>
      </w:r>
      <w:r w:rsidR="00F65BBF" w:rsidRPr="00C5278E">
        <w:rPr>
          <w:rFonts w:ascii="Times New Roman" w:hAnsi="Times New Roman" w:cs="Times New Roman"/>
          <w:sz w:val="24"/>
          <w:szCs w:val="24"/>
        </w:rPr>
        <w:t xml:space="preserve">Solar </w:t>
      </w:r>
      <w:r w:rsidR="00C927CB" w:rsidRPr="00C5278E">
        <w:rPr>
          <w:rFonts w:ascii="Times New Roman" w:hAnsi="Times New Roman" w:cs="Times New Roman"/>
          <w:sz w:val="24"/>
          <w:szCs w:val="24"/>
        </w:rPr>
        <w:t>measurement</w:t>
      </w:r>
      <w:r w:rsidR="00F65BBF" w:rsidRPr="00C5278E">
        <w:rPr>
          <w:rFonts w:ascii="Times New Roman" w:hAnsi="Times New Roman" w:cs="Times New Roman"/>
          <w:sz w:val="24"/>
          <w:szCs w:val="24"/>
        </w:rPr>
        <w:t xml:space="preserve">: Meteorological measurements </w:t>
      </w:r>
      <w:r w:rsidR="007A014C" w:rsidRPr="00C5278E">
        <w:rPr>
          <w:rFonts w:ascii="Times New Roman" w:hAnsi="Times New Roman" w:cs="Times New Roman"/>
          <w:sz w:val="24"/>
          <w:szCs w:val="24"/>
        </w:rPr>
        <w:t>that involve</w:t>
      </w:r>
      <w:r w:rsidR="00F0124B" w:rsidRPr="00C5278E">
        <w:rPr>
          <w:rFonts w:ascii="Times New Roman" w:hAnsi="Times New Roman" w:cs="Times New Roman"/>
          <w:sz w:val="24"/>
          <w:szCs w:val="24"/>
        </w:rPr>
        <w:t xml:space="preserve"> </w:t>
      </w:r>
      <w:r w:rsidR="00F65BBF" w:rsidRPr="00C5278E">
        <w:rPr>
          <w:rFonts w:ascii="Times New Roman" w:hAnsi="Times New Roman" w:cs="Times New Roman"/>
          <w:sz w:val="24"/>
          <w:szCs w:val="24"/>
        </w:rPr>
        <w:t xml:space="preserve">minimum solar radiation and sunshine </w:t>
      </w:r>
      <w:r w:rsidR="00B645AC" w:rsidRPr="00C5278E">
        <w:rPr>
          <w:rFonts w:ascii="Times New Roman" w:hAnsi="Times New Roman" w:cs="Times New Roman"/>
          <w:sz w:val="24"/>
          <w:szCs w:val="24"/>
        </w:rPr>
        <w:t xml:space="preserve">exposure </w:t>
      </w:r>
      <w:r w:rsidR="00F65BBF" w:rsidRPr="00C5278E">
        <w:rPr>
          <w:rFonts w:ascii="Times New Roman" w:hAnsi="Times New Roman" w:cs="Times New Roman"/>
          <w:sz w:val="24"/>
          <w:szCs w:val="24"/>
        </w:rPr>
        <w:t>duration measurements</w:t>
      </w:r>
      <w:r w:rsidR="00DB7BF9" w:rsidRPr="00C5278E">
        <w:rPr>
          <w:rFonts w:ascii="Times New Roman" w:hAnsi="Times New Roman" w:cs="Times New Roman"/>
          <w:sz w:val="24"/>
          <w:szCs w:val="24"/>
        </w:rPr>
        <w:t>;</w:t>
      </w:r>
    </w:p>
    <w:p w14:paraId="1AC782AE" w14:textId="77777777" w:rsidR="00EF13A0" w:rsidRPr="00C5278E" w:rsidRDefault="00A649C1"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o)</w:t>
      </w:r>
      <w:r w:rsidR="006828D3" w:rsidRPr="00C5278E">
        <w:rPr>
          <w:rFonts w:ascii="Times New Roman" w:hAnsi="Times New Roman" w:cs="Times New Roman"/>
          <w:sz w:val="24"/>
          <w:szCs w:val="24"/>
        </w:rPr>
        <w:t xml:space="preserve"> </w:t>
      </w:r>
      <w:r w:rsidR="00EF13A0" w:rsidRPr="00C5278E">
        <w:rPr>
          <w:rFonts w:ascii="Times New Roman" w:hAnsi="Times New Roman" w:cs="Times New Roman"/>
          <w:sz w:val="24"/>
          <w:szCs w:val="24"/>
        </w:rPr>
        <w:t>Bilateral agreement:</w:t>
      </w:r>
      <w:r w:rsidR="005166AE" w:rsidRPr="00C5278E">
        <w:rPr>
          <w:rFonts w:ascii="Times New Roman" w:hAnsi="Times New Roman" w:cs="Times New Roman"/>
          <w:sz w:val="24"/>
          <w:szCs w:val="24"/>
        </w:rPr>
        <w:t xml:space="preserve"> Commercial agreement governed by private law provisions, executed between individuals and legal entities for the sale and purchase of electric</w:t>
      </w:r>
      <w:r w:rsidR="009A02A2" w:rsidRPr="00C5278E">
        <w:rPr>
          <w:rFonts w:ascii="Times New Roman" w:hAnsi="Times New Roman" w:cs="Times New Roman"/>
          <w:sz w:val="24"/>
          <w:szCs w:val="24"/>
        </w:rPr>
        <w:t>ity</w:t>
      </w:r>
      <w:r w:rsidR="005166AE" w:rsidRPr="00C5278E">
        <w:rPr>
          <w:rFonts w:ascii="Times New Roman" w:hAnsi="Times New Roman" w:cs="Times New Roman"/>
          <w:sz w:val="24"/>
          <w:szCs w:val="24"/>
        </w:rPr>
        <w:t xml:space="preserve"> and/or capacity, and which are not subject to Board approval</w:t>
      </w:r>
      <w:r w:rsidR="00DB7BF9" w:rsidRPr="00C5278E">
        <w:rPr>
          <w:rFonts w:ascii="Times New Roman" w:hAnsi="Times New Roman" w:cs="Times New Roman"/>
          <w:sz w:val="24"/>
          <w:szCs w:val="24"/>
        </w:rPr>
        <w:t>;</w:t>
      </w:r>
    </w:p>
    <w:p w14:paraId="72ECFFB6" w14:textId="77777777" w:rsidR="00EF13A0" w:rsidRPr="00C5278E" w:rsidRDefault="00F3665F"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ö</w:t>
      </w:r>
      <w:r w:rsidR="00A649C1"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EF13A0" w:rsidRPr="00C5278E">
        <w:rPr>
          <w:rFonts w:ascii="Times New Roman" w:hAnsi="Times New Roman" w:cs="Times New Roman"/>
          <w:sz w:val="24"/>
          <w:szCs w:val="24"/>
        </w:rPr>
        <w:t>Transmission:</w:t>
      </w:r>
      <w:r w:rsidR="00C02AB5" w:rsidRPr="00C5278E">
        <w:rPr>
          <w:rFonts w:ascii="Times New Roman" w:hAnsi="Times New Roman" w:cs="Times New Roman"/>
          <w:sz w:val="24"/>
          <w:szCs w:val="24"/>
        </w:rPr>
        <w:t xml:space="preserve"> Conveyance of electric</w:t>
      </w:r>
      <w:r w:rsidR="009A02A2" w:rsidRPr="00C5278E">
        <w:rPr>
          <w:rFonts w:ascii="Times New Roman" w:hAnsi="Times New Roman" w:cs="Times New Roman"/>
          <w:sz w:val="24"/>
          <w:szCs w:val="24"/>
        </w:rPr>
        <w:t>ity</w:t>
      </w:r>
      <w:r w:rsidR="00C02AB5" w:rsidRPr="00C5278E">
        <w:rPr>
          <w:rFonts w:ascii="Times New Roman" w:hAnsi="Times New Roman" w:cs="Times New Roman"/>
          <w:sz w:val="24"/>
          <w:szCs w:val="24"/>
        </w:rPr>
        <w:t xml:space="preserve"> via lines with a voltage level higher than 36 kV</w:t>
      </w:r>
      <w:r w:rsidR="00DB7BF9" w:rsidRPr="00C5278E">
        <w:rPr>
          <w:rFonts w:ascii="Times New Roman" w:hAnsi="Times New Roman" w:cs="Times New Roman"/>
          <w:sz w:val="24"/>
          <w:szCs w:val="24"/>
        </w:rPr>
        <w:t>;</w:t>
      </w:r>
    </w:p>
    <w:p w14:paraId="091AD34B" w14:textId="77777777" w:rsidR="0086337E" w:rsidRPr="00C5278E" w:rsidRDefault="00A649C1"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p)</w:t>
      </w:r>
      <w:r w:rsidR="000560BB" w:rsidRPr="00C5278E">
        <w:rPr>
          <w:rFonts w:ascii="Times New Roman" w:hAnsi="Times New Roman" w:cs="Times New Roman"/>
          <w:sz w:val="24"/>
          <w:szCs w:val="24"/>
        </w:rPr>
        <w:t xml:space="preserve"> </w:t>
      </w:r>
      <w:r w:rsidR="0086337E" w:rsidRPr="00C5278E">
        <w:rPr>
          <w:rFonts w:ascii="Times New Roman" w:hAnsi="Times New Roman" w:cs="Times New Roman"/>
          <w:sz w:val="24"/>
          <w:szCs w:val="24"/>
        </w:rPr>
        <w:t xml:space="preserve">Transmission system: Electricity transmission facilities and </w:t>
      </w:r>
      <w:r w:rsidR="005152FE">
        <w:rPr>
          <w:rFonts w:ascii="Times New Roman" w:hAnsi="Times New Roman" w:cs="Times New Roman"/>
          <w:sz w:val="24"/>
          <w:szCs w:val="24"/>
        </w:rPr>
        <w:t>grid</w:t>
      </w:r>
      <w:r w:rsidR="00DB7BF9" w:rsidRPr="00C5278E">
        <w:rPr>
          <w:rFonts w:ascii="Times New Roman" w:hAnsi="Times New Roman" w:cs="Times New Roman"/>
          <w:sz w:val="24"/>
          <w:szCs w:val="24"/>
        </w:rPr>
        <w:t>;</w:t>
      </w:r>
    </w:p>
    <w:p w14:paraId="6528A68E" w14:textId="77777777" w:rsidR="0086337E" w:rsidRPr="00C5278E" w:rsidRDefault="00582FA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r)</w:t>
      </w:r>
      <w:r w:rsidR="006828D3" w:rsidRPr="00C5278E">
        <w:rPr>
          <w:rFonts w:ascii="Times New Roman" w:hAnsi="Times New Roman" w:cs="Times New Roman"/>
          <w:sz w:val="24"/>
          <w:szCs w:val="24"/>
        </w:rPr>
        <w:t xml:space="preserve"> </w:t>
      </w:r>
      <w:r w:rsidR="0086337E" w:rsidRPr="00C5278E">
        <w:rPr>
          <w:rFonts w:ascii="Times New Roman" w:hAnsi="Times New Roman" w:cs="Times New Roman"/>
          <w:sz w:val="24"/>
          <w:szCs w:val="24"/>
        </w:rPr>
        <w:t xml:space="preserve">Transmission facility: </w:t>
      </w:r>
      <w:r w:rsidR="00FF7588" w:rsidRPr="00C5278E">
        <w:rPr>
          <w:rFonts w:ascii="Times New Roman" w:hAnsi="Times New Roman" w:cs="Times New Roman"/>
          <w:sz w:val="24"/>
          <w:szCs w:val="24"/>
        </w:rPr>
        <w:t>Facilities from the terminal pole following the switchyard of a generation or consumption facility where generation and consumption facilities are connected at a voltage level higher than 36 kV to the connection points of the distribution facilities including medium voltage feeders of transmission switchyards</w:t>
      </w:r>
      <w:r w:rsidR="00DB7BF9" w:rsidRPr="00C5278E">
        <w:rPr>
          <w:rFonts w:ascii="Times New Roman" w:hAnsi="Times New Roman" w:cs="Times New Roman"/>
          <w:sz w:val="24"/>
          <w:szCs w:val="24"/>
        </w:rPr>
        <w:t>;</w:t>
      </w:r>
    </w:p>
    <w:p w14:paraId="638A8C45" w14:textId="77777777" w:rsidR="00115211" w:rsidRPr="00C5278E" w:rsidRDefault="00582FA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s)</w:t>
      </w:r>
      <w:r w:rsidR="00FC5A67" w:rsidRPr="00C5278E">
        <w:rPr>
          <w:rStyle w:val="DipnotBavurusu"/>
          <w:rFonts w:ascii="Times New Roman" w:hAnsi="Times New Roman" w:cs="Times New Roman"/>
          <w:sz w:val="24"/>
          <w:szCs w:val="24"/>
        </w:rPr>
        <w:footnoteReference w:id="4"/>
      </w:r>
      <w:r w:rsidR="006828D3" w:rsidRPr="00C5278E">
        <w:rPr>
          <w:rFonts w:ascii="Times New Roman" w:hAnsi="Times New Roman" w:cs="Times New Roman"/>
          <w:sz w:val="24"/>
          <w:szCs w:val="24"/>
        </w:rPr>
        <w:t xml:space="preserve"> </w:t>
      </w:r>
      <w:r w:rsidR="00A5744A" w:rsidRPr="00C5278E">
        <w:rPr>
          <w:rFonts w:ascii="Times New Roman" w:hAnsi="Times New Roman" w:cs="Times New Roman"/>
          <w:sz w:val="24"/>
          <w:szCs w:val="24"/>
        </w:rPr>
        <w:t>Applicable legislation</w:t>
      </w:r>
      <w:r w:rsidR="00115211" w:rsidRPr="00C5278E">
        <w:rPr>
          <w:rFonts w:ascii="Times New Roman" w:hAnsi="Times New Roman" w:cs="Times New Roman"/>
          <w:sz w:val="24"/>
          <w:szCs w:val="24"/>
        </w:rPr>
        <w:t>: Laws,</w:t>
      </w:r>
      <w:r w:rsidR="00FC5A67" w:rsidRPr="00C5278E">
        <w:rPr>
          <w:rFonts w:ascii="Times New Roman" w:hAnsi="Times New Roman" w:cs="Times New Roman"/>
          <w:sz w:val="24"/>
          <w:szCs w:val="24"/>
        </w:rPr>
        <w:t xml:space="preserve"> Presidential decree, President decision,</w:t>
      </w:r>
      <w:r w:rsidR="00115211" w:rsidRPr="00C5278E">
        <w:rPr>
          <w:rFonts w:ascii="Times New Roman" w:hAnsi="Times New Roman" w:cs="Times New Roman"/>
          <w:sz w:val="24"/>
          <w:szCs w:val="24"/>
        </w:rPr>
        <w:t xml:space="preserve"> regulations, licenses, communiqués, circulars and Board decisions </w:t>
      </w:r>
      <w:r w:rsidR="00B21352" w:rsidRPr="00C5278E">
        <w:rPr>
          <w:rFonts w:ascii="Times New Roman" w:hAnsi="Times New Roman" w:cs="Times New Roman"/>
          <w:sz w:val="24"/>
          <w:szCs w:val="24"/>
        </w:rPr>
        <w:t>regarding</w:t>
      </w:r>
      <w:r w:rsidR="001773C3" w:rsidRPr="00C5278E">
        <w:rPr>
          <w:rFonts w:ascii="Times New Roman" w:hAnsi="Times New Roman" w:cs="Times New Roman"/>
          <w:sz w:val="24"/>
          <w:szCs w:val="24"/>
        </w:rPr>
        <w:t xml:space="preserve"> </w:t>
      </w:r>
      <w:r w:rsidR="00115211" w:rsidRPr="00C5278E">
        <w:rPr>
          <w:rFonts w:ascii="Times New Roman" w:hAnsi="Times New Roman" w:cs="Times New Roman"/>
          <w:sz w:val="24"/>
          <w:szCs w:val="24"/>
        </w:rPr>
        <w:t>the electricity market</w:t>
      </w:r>
      <w:r w:rsidR="00DB7BF9" w:rsidRPr="00C5278E">
        <w:rPr>
          <w:rFonts w:ascii="Times New Roman" w:hAnsi="Times New Roman" w:cs="Times New Roman"/>
          <w:sz w:val="24"/>
          <w:szCs w:val="24"/>
        </w:rPr>
        <w:t>;</w:t>
      </w:r>
    </w:p>
    <w:p w14:paraId="5534287A" w14:textId="77777777" w:rsidR="00115211" w:rsidRPr="00C5278E" w:rsidRDefault="00582FA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ş)</w:t>
      </w:r>
      <w:r w:rsidR="006828D3" w:rsidRPr="00C5278E">
        <w:rPr>
          <w:rFonts w:ascii="Times New Roman" w:hAnsi="Times New Roman" w:cs="Times New Roman"/>
          <w:sz w:val="24"/>
          <w:szCs w:val="24"/>
        </w:rPr>
        <w:t xml:space="preserve"> </w:t>
      </w:r>
      <w:r w:rsidR="00047954" w:rsidRPr="00C5278E">
        <w:rPr>
          <w:rFonts w:ascii="Times New Roman" w:hAnsi="Times New Roman" w:cs="Times New Roman"/>
          <w:sz w:val="24"/>
          <w:szCs w:val="24"/>
        </w:rPr>
        <w:t>Affiliate: Save for state owned economic enterprises, a company, which directly or indirectly controls any legal entity operating within the market, solely or jointly with any other company or companies or individual or individuals; or any legal entity operating within the market, which is controlled directly or indirectly, solely or jointly with other company or companies or individual or individuals; and direct or indirect relations of those company or companies and/or the foregoing affiliations of legal entity or entities operating within the market wi</w:t>
      </w:r>
      <w:r w:rsidR="008445C6" w:rsidRPr="00C5278E">
        <w:rPr>
          <w:rFonts w:ascii="Times New Roman" w:hAnsi="Times New Roman" w:cs="Times New Roman"/>
          <w:sz w:val="24"/>
          <w:szCs w:val="24"/>
        </w:rPr>
        <w:t>th one another</w:t>
      </w:r>
      <w:r w:rsidR="00DB7BF9" w:rsidRPr="00C5278E">
        <w:rPr>
          <w:rFonts w:ascii="Times New Roman" w:hAnsi="Times New Roman" w:cs="Times New Roman"/>
          <w:sz w:val="24"/>
          <w:szCs w:val="24"/>
        </w:rPr>
        <w:t>;</w:t>
      </w:r>
    </w:p>
    <w:p w14:paraId="4D01C25C" w14:textId="77777777" w:rsidR="00115211" w:rsidRPr="00C5278E" w:rsidRDefault="00582FA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t)</w:t>
      </w:r>
      <w:r w:rsidR="006828D3" w:rsidRPr="00C5278E">
        <w:rPr>
          <w:rFonts w:ascii="Times New Roman" w:hAnsi="Times New Roman" w:cs="Times New Roman"/>
          <w:sz w:val="24"/>
          <w:szCs w:val="24"/>
        </w:rPr>
        <w:t xml:space="preserve"> </w:t>
      </w:r>
      <w:r w:rsidR="00115211" w:rsidRPr="00C5278E">
        <w:rPr>
          <w:rFonts w:ascii="Times New Roman" w:hAnsi="Times New Roman" w:cs="Times New Roman"/>
          <w:sz w:val="24"/>
          <w:szCs w:val="24"/>
        </w:rPr>
        <w:t xml:space="preserve">Law: </w:t>
      </w:r>
      <w:r w:rsidR="00F95A9A" w:rsidRPr="00C5278E">
        <w:rPr>
          <w:rFonts w:ascii="Times New Roman" w:hAnsi="Times New Roman" w:cs="Times New Roman"/>
          <w:sz w:val="24"/>
          <w:szCs w:val="24"/>
        </w:rPr>
        <w:t xml:space="preserve">Electricity Market Law </w:t>
      </w:r>
      <w:r w:rsidR="00CE31C4" w:rsidRPr="00C5278E">
        <w:rPr>
          <w:rFonts w:ascii="Times New Roman" w:hAnsi="Times New Roman" w:cs="Times New Roman"/>
          <w:sz w:val="24"/>
          <w:szCs w:val="24"/>
        </w:rPr>
        <w:t>n</w:t>
      </w:r>
      <w:r w:rsidR="00F95A9A" w:rsidRPr="00C5278E">
        <w:rPr>
          <w:rFonts w:ascii="Times New Roman" w:hAnsi="Times New Roman" w:cs="Times New Roman"/>
          <w:sz w:val="24"/>
          <w:szCs w:val="24"/>
        </w:rPr>
        <w:t>o. 6446</w:t>
      </w:r>
      <w:r w:rsidR="008445C6" w:rsidRPr="00C5278E">
        <w:rPr>
          <w:rFonts w:ascii="Times New Roman" w:hAnsi="Times New Roman" w:cs="Times New Roman"/>
          <w:sz w:val="24"/>
          <w:szCs w:val="24"/>
        </w:rPr>
        <w:t>,</w:t>
      </w:r>
      <w:r w:rsidR="00F95A9A" w:rsidRPr="00C5278E">
        <w:rPr>
          <w:rFonts w:ascii="Times New Roman" w:hAnsi="Times New Roman" w:cs="Times New Roman"/>
          <w:sz w:val="24"/>
          <w:szCs w:val="24"/>
        </w:rPr>
        <w:t xml:space="preserve"> dated 14</w:t>
      </w:r>
      <w:r w:rsidR="00CE31C4" w:rsidRPr="00C5278E">
        <w:rPr>
          <w:rFonts w:ascii="Times New Roman" w:hAnsi="Times New Roman" w:cs="Times New Roman"/>
          <w:sz w:val="24"/>
          <w:szCs w:val="24"/>
        </w:rPr>
        <w:t>/</w:t>
      </w:r>
      <w:r w:rsidR="00F95A9A" w:rsidRPr="00C5278E">
        <w:rPr>
          <w:rFonts w:ascii="Times New Roman" w:hAnsi="Times New Roman" w:cs="Times New Roman"/>
          <w:sz w:val="24"/>
          <w:szCs w:val="24"/>
        </w:rPr>
        <w:t>03</w:t>
      </w:r>
      <w:r w:rsidR="00CE31C4" w:rsidRPr="00C5278E">
        <w:rPr>
          <w:rFonts w:ascii="Times New Roman" w:hAnsi="Times New Roman" w:cs="Times New Roman"/>
          <w:sz w:val="24"/>
          <w:szCs w:val="24"/>
        </w:rPr>
        <w:t>/</w:t>
      </w:r>
      <w:r w:rsidR="00F95A9A" w:rsidRPr="00C5278E">
        <w:rPr>
          <w:rFonts w:ascii="Times New Roman" w:hAnsi="Times New Roman" w:cs="Times New Roman"/>
          <w:sz w:val="24"/>
          <w:szCs w:val="24"/>
        </w:rPr>
        <w:t>2013</w:t>
      </w:r>
      <w:r w:rsidR="00DB7BF9" w:rsidRPr="00C5278E">
        <w:rPr>
          <w:rFonts w:ascii="Times New Roman" w:hAnsi="Times New Roman" w:cs="Times New Roman"/>
          <w:sz w:val="24"/>
          <w:szCs w:val="24"/>
        </w:rPr>
        <w:t>;</w:t>
      </w:r>
    </w:p>
    <w:p w14:paraId="578A2ECB" w14:textId="77777777" w:rsidR="00F95A9A" w:rsidRPr="00C5278E" w:rsidRDefault="00582FA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u)</w:t>
      </w:r>
      <w:r w:rsidR="006828D3" w:rsidRPr="00C5278E">
        <w:rPr>
          <w:rFonts w:ascii="Times New Roman" w:hAnsi="Times New Roman" w:cs="Times New Roman"/>
          <w:sz w:val="24"/>
          <w:szCs w:val="24"/>
        </w:rPr>
        <w:t xml:space="preserve"> </w:t>
      </w:r>
      <w:r w:rsidR="00F95A9A" w:rsidRPr="00C5278E">
        <w:rPr>
          <w:rFonts w:ascii="Times New Roman" w:hAnsi="Times New Roman" w:cs="Times New Roman"/>
          <w:sz w:val="24"/>
          <w:szCs w:val="24"/>
        </w:rPr>
        <w:t>Cogeneration:</w:t>
      </w:r>
      <w:r w:rsidR="00521C4C" w:rsidRPr="00C5278E">
        <w:rPr>
          <w:rFonts w:ascii="Times New Roman" w:hAnsi="Times New Roman" w:cs="Times New Roman"/>
          <w:sz w:val="24"/>
          <w:szCs w:val="24"/>
        </w:rPr>
        <w:t xml:space="preserve"> Concurrent generation of heat and electricity and/or mechanical energy at the same facility</w:t>
      </w:r>
      <w:r w:rsidR="00DB7BF9" w:rsidRPr="00C5278E">
        <w:rPr>
          <w:rFonts w:ascii="Times New Roman" w:hAnsi="Times New Roman" w:cs="Times New Roman"/>
          <w:sz w:val="24"/>
          <w:szCs w:val="24"/>
        </w:rPr>
        <w:t>;</w:t>
      </w:r>
    </w:p>
    <w:p w14:paraId="6B3206BF" w14:textId="77777777" w:rsidR="00F95A9A" w:rsidRPr="00C5278E" w:rsidRDefault="00582FA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ü)</w:t>
      </w:r>
      <w:r w:rsidR="006828D3" w:rsidRPr="00C5278E">
        <w:rPr>
          <w:rFonts w:ascii="Times New Roman" w:hAnsi="Times New Roman" w:cs="Times New Roman"/>
          <w:sz w:val="24"/>
          <w:szCs w:val="24"/>
        </w:rPr>
        <w:t xml:space="preserve"> </w:t>
      </w:r>
      <w:r w:rsidR="00F95A9A" w:rsidRPr="00C5278E">
        <w:rPr>
          <w:rFonts w:ascii="Times New Roman" w:hAnsi="Times New Roman" w:cs="Times New Roman"/>
          <w:sz w:val="24"/>
          <w:szCs w:val="24"/>
        </w:rPr>
        <w:t>Control:</w:t>
      </w:r>
      <w:r w:rsidR="009E1647" w:rsidRPr="00C5278E">
        <w:rPr>
          <w:rFonts w:ascii="Times New Roman" w:hAnsi="Times New Roman" w:cs="Times New Roman"/>
          <w:sz w:val="24"/>
          <w:szCs w:val="24"/>
        </w:rPr>
        <w:t xml:space="preserve"> Rights, which allow de facto or legal, sole or joint exercise of decisive influence on a legal entity, or a right on whole or part of </w:t>
      </w:r>
      <w:r w:rsidR="00AB294B" w:rsidRPr="00C5278E">
        <w:rPr>
          <w:rFonts w:ascii="Times New Roman" w:hAnsi="Times New Roman" w:cs="Times New Roman"/>
          <w:sz w:val="24"/>
          <w:szCs w:val="24"/>
        </w:rPr>
        <w:t>the assets</w:t>
      </w:r>
      <w:r w:rsidR="009E1647" w:rsidRPr="00C5278E">
        <w:rPr>
          <w:rFonts w:ascii="Times New Roman" w:hAnsi="Times New Roman" w:cs="Times New Roman"/>
          <w:sz w:val="24"/>
          <w:szCs w:val="24"/>
        </w:rPr>
        <w:t xml:space="preserve"> of a legal entity established through agreements or by other means and particularly through a property right or operating right, or rights allowing decisive influence on the formation of </w:t>
      </w:r>
      <w:r w:rsidR="00AB294B" w:rsidRPr="00C5278E">
        <w:rPr>
          <w:rFonts w:ascii="Times New Roman" w:hAnsi="Times New Roman" w:cs="Times New Roman"/>
          <w:sz w:val="24"/>
          <w:szCs w:val="24"/>
        </w:rPr>
        <w:t xml:space="preserve">corporate bodies </w:t>
      </w:r>
      <w:r w:rsidR="009E1647" w:rsidRPr="00C5278E">
        <w:rPr>
          <w:rFonts w:ascii="Times New Roman" w:hAnsi="Times New Roman" w:cs="Times New Roman"/>
          <w:sz w:val="24"/>
          <w:szCs w:val="24"/>
        </w:rPr>
        <w:t>or decisions of a legal entity, or rights created through agreements</w:t>
      </w:r>
      <w:r w:rsidR="00DB7BF9" w:rsidRPr="00C5278E">
        <w:rPr>
          <w:rFonts w:ascii="Times New Roman" w:hAnsi="Times New Roman" w:cs="Times New Roman"/>
          <w:sz w:val="24"/>
          <w:szCs w:val="24"/>
        </w:rPr>
        <w:t>;</w:t>
      </w:r>
    </w:p>
    <w:p w14:paraId="7939C7E4" w14:textId="77777777" w:rsidR="002357B4" w:rsidRPr="00C5278E" w:rsidRDefault="00582FA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v)</w:t>
      </w:r>
      <w:r w:rsidR="006828D3" w:rsidRPr="00C5278E">
        <w:rPr>
          <w:rFonts w:ascii="Times New Roman" w:hAnsi="Times New Roman" w:cs="Times New Roman"/>
          <w:sz w:val="24"/>
          <w:szCs w:val="24"/>
        </w:rPr>
        <w:t xml:space="preserve"> </w:t>
      </w:r>
      <w:r w:rsidR="002357B4" w:rsidRPr="00C5278E">
        <w:rPr>
          <w:rFonts w:ascii="Times New Roman" w:hAnsi="Times New Roman" w:cs="Times New Roman"/>
          <w:sz w:val="24"/>
          <w:szCs w:val="24"/>
        </w:rPr>
        <w:t>User: A</w:t>
      </w:r>
      <w:r w:rsidR="006C638C" w:rsidRPr="00C5278E">
        <w:rPr>
          <w:rFonts w:ascii="Times New Roman" w:hAnsi="Times New Roman" w:cs="Times New Roman"/>
          <w:sz w:val="24"/>
          <w:szCs w:val="24"/>
        </w:rPr>
        <w:t xml:space="preserve">n individual </w:t>
      </w:r>
      <w:r w:rsidR="002357B4" w:rsidRPr="00C5278E">
        <w:rPr>
          <w:rFonts w:ascii="Times New Roman" w:hAnsi="Times New Roman" w:cs="Times New Roman"/>
          <w:sz w:val="24"/>
          <w:szCs w:val="24"/>
        </w:rPr>
        <w:t xml:space="preserve">or legal entity </w:t>
      </w:r>
      <w:r w:rsidR="00A51F6E" w:rsidRPr="00C5278E">
        <w:rPr>
          <w:rFonts w:ascii="Times New Roman" w:hAnsi="Times New Roman" w:cs="Times New Roman"/>
          <w:sz w:val="24"/>
          <w:szCs w:val="24"/>
        </w:rPr>
        <w:t xml:space="preserve">that </w:t>
      </w:r>
      <w:r w:rsidR="002357B4" w:rsidRPr="00C5278E">
        <w:rPr>
          <w:rFonts w:ascii="Times New Roman" w:hAnsi="Times New Roman" w:cs="Times New Roman"/>
          <w:sz w:val="24"/>
          <w:szCs w:val="24"/>
        </w:rPr>
        <w:t>connects to the transmission or distribution system or uses these systems or interconnection lines</w:t>
      </w:r>
      <w:r w:rsidR="00DB7BF9" w:rsidRPr="00C5278E">
        <w:rPr>
          <w:rFonts w:ascii="Times New Roman" w:hAnsi="Times New Roman" w:cs="Times New Roman"/>
          <w:sz w:val="24"/>
          <w:szCs w:val="24"/>
        </w:rPr>
        <w:t>;</w:t>
      </w:r>
    </w:p>
    <w:p w14:paraId="38B6756F" w14:textId="77777777" w:rsidR="002357B4" w:rsidRPr="00C5278E" w:rsidRDefault="00582FA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y)</w:t>
      </w:r>
      <w:r w:rsidR="006828D3" w:rsidRPr="00C5278E">
        <w:rPr>
          <w:rFonts w:ascii="Times New Roman" w:hAnsi="Times New Roman" w:cs="Times New Roman"/>
          <w:sz w:val="24"/>
          <w:szCs w:val="24"/>
        </w:rPr>
        <w:t xml:space="preserve"> </w:t>
      </w:r>
      <w:r w:rsidR="002357B4" w:rsidRPr="00C5278E">
        <w:rPr>
          <w:rFonts w:ascii="Times New Roman" w:hAnsi="Times New Roman" w:cs="Times New Roman"/>
          <w:sz w:val="24"/>
          <w:szCs w:val="24"/>
        </w:rPr>
        <w:t>Authority: Energy Market Regulatory Authority</w:t>
      </w:r>
      <w:r w:rsidR="00DB7BF9" w:rsidRPr="00C5278E">
        <w:rPr>
          <w:rFonts w:ascii="Times New Roman" w:hAnsi="Times New Roman" w:cs="Times New Roman"/>
          <w:sz w:val="24"/>
          <w:szCs w:val="24"/>
        </w:rPr>
        <w:t>;</w:t>
      </w:r>
    </w:p>
    <w:p w14:paraId="4AC3E3B0" w14:textId="77777777" w:rsidR="002357B4" w:rsidRPr="00C5278E" w:rsidRDefault="00582FA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z)</w:t>
      </w:r>
      <w:r w:rsidR="006828D3" w:rsidRPr="00C5278E">
        <w:rPr>
          <w:rFonts w:ascii="Times New Roman" w:hAnsi="Times New Roman" w:cs="Times New Roman"/>
          <w:sz w:val="24"/>
          <w:szCs w:val="24"/>
        </w:rPr>
        <w:t xml:space="preserve"> </w:t>
      </w:r>
      <w:r w:rsidR="002357B4" w:rsidRPr="00C5278E">
        <w:rPr>
          <w:rFonts w:ascii="Times New Roman" w:hAnsi="Times New Roman" w:cs="Times New Roman"/>
          <w:sz w:val="24"/>
          <w:szCs w:val="24"/>
        </w:rPr>
        <w:t>Board: Energy Market Regulatory Board</w:t>
      </w:r>
      <w:r w:rsidR="00DB7BF9" w:rsidRPr="00C5278E">
        <w:rPr>
          <w:rFonts w:ascii="Times New Roman" w:hAnsi="Times New Roman" w:cs="Times New Roman"/>
          <w:sz w:val="24"/>
          <w:szCs w:val="24"/>
        </w:rPr>
        <w:t>;</w:t>
      </w:r>
    </w:p>
    <w:p w14:paraId="5802B1E6" w14:textId="77777777" w:rsidR="002357B4" w:rsidRPr="00C5278E" w:rsidRDefault="00582FA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aa)</w:t>
      </w:r>
      <w:r w:rsidR="006828D3" w:rsidRPr="00C5278E">
        <w:rPr>
          <w:rFonts w:ascii="Times New Roman" w:hAnsi="Times New Roman" w:cs="Times New Roman"/>
          <w:sz w:val="24"/>
          <w:szCs w:val="24"/>
        </w:rPr>
        <w:t xml:space="preserve"> </w:t>
      </w:r>
      <w:r w:rsidR="002357B4" w:rsidRPr="00C5278E">
        <w:rPr>
          <w:rFonts w:ascii="Times New Roman" w:hAnsi="Times New Roman" w:cs="Times New Roman"/>
          <w:sz w:val="24"/>
          <w:szCs w:val="24"/>
        </w:rPr>
        <w:t xml:space="preserve">License: </w:t>
      </w:r>
      <w:r w:rsidR="00E61466" w:rsidRPr="00C5278E">
        <w:rPr>
          <w:rFonts w:ascii="Times New Roman" w:hAnsi="Times New Roman" w:cs="Times New Roman"/>
          <w:sz w:val="24"/>
          <w:szCs w:val="24"/>
        </w:rPr>
        <w:t>The permit certificate granted to legal entities by the Authority to operate in the market,</w:t>
      </w:r>
    </w:p>
    <w:p w14:paraId="7A6FB206" w14:textId="77777777" w:rsidR="002357B4" w:rsidRPr="00C5278E" w:rsidRDefault="00582FA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bb)</w:t>
      </w:r>
      <w:r w:rsidR="006828D3" w:rsidRPr="00C5278E">
        <w:rPr>
          <w:rFonts w:ascii="Times New Roman" w:hAnsi="Times New Roman" w:cs="Times New Roman"/>
          <w:sz w:val="24"/>
          <w:szCs w:val="24"/>
        </w:rPr>
        <w:t xml:space="preserve"> </w:t>
      </w:r>
      <w:r w:rsidR="002357B4" w:rsidRPr="00C5278E">
        <w:rPr>
          <w:rFonts w:ascii="Times New Roman" w:hAnsi="Times New Roman" w:cs="Times New Roman"/>
          <w:sz w:val="24"/>
          <w:szCs w:val="24"/>
        </w:rPr>
        <w:t xml:space="preserve">Existing agreements: </w:t>
      </w:r>
      <w:r w:rsidR="006B1CFE" w:rsidRPr="00C5278E">
        <w:rPr>
          <w:rFonts w:ascii="Times New Roman" w:hAnsi="Times New Roman" w:cs="Times New Roman"/>
          <w:sz w:val="24"/>
          <w:szCs w:val="24"/>
        </w:rPr>
        <w:t>Agreements, concession agreements and implementation agreements executed prior to the effective date of the Law in accordance with the provisions of the Law no. 3096, dated 4/12/</w:t>
      </w:r>
      <w:r w:rsidR="00F17607" w:rsidRPr="00C5278E">
        <w:rPr>
          <w:rFonts w:ascii="Times New Roman" w:hAnsi="Times New Roman" w:cs="Times New Roman"/>
          <w:sz w:val="24"/>
          <w:szCs w:val="24"/>
        </w:rPr>
        <w:t>1984</w:t>
      </w:r>
      <w:r w:rsidR="006B1CFE" w:rsidRPr="00C5278E">
        <w:rPr>
          <w:rFonts w:ascii="Times New Roman" w:hAnsi="Times New Roman" w:cs="Times New Roman"/>
          <w:sz w:val="24"/>
          <w:szCs w:val="24"/>
        </w:rPr>
        <w:t>, the Law no. 3996, dated 8/6/1994, the Law no. 4283, dated 16/7/1997, the Law no. 4501, dated 21/1/2000</w:t>
      </w:r>
      <w:r w:rsidR="00DE42C9" w:rsidRPr="00C5278E">
        <w:rPr>
          <w:rFonts w:ascii="Times New Roman" w:hAnsi="Times New Roman" w:cs="Times New Roman"/>
          <w:sz w:val="24"/>
          <w:szCs w:val="24"/>
        </w:rPr>
        <w:t>, and the relevant regulations</w:t>
      </w:r>
      <w:r w:rsidR="00DB7BF9" w:rsidRPr="00C5278E">
        <w:rPr>
          <w:rFonts w:ascii="Times New Roman" w:hAnsi="Times New Roman" w:cs="Times New Roman"/>
          <w:sz w:val="24"/>
          <w:szCs w:val="24"/>
        </w:rPr>
        <w:t>;</w:t>
      </w:r>
    </w:p>
    <w:p w14:paraId="2A0D787B" w14:textId="77777777" w:rsidR="002357B4" w:rsidRPr="00C5278E" w:rsidRDefault="00582FA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cc)</w:t>
      </w:r>
      <w:r w:rsidR="006828D3" w:rsidRPr="00C5278E">
        <w:rPr>
          <w:rFonts w:ascii="Times New Roman" w:hAnsi="Times New Roman" w:cs="Times New Roman"/>
          <w:sz w:val="24"/>
          <w:szCs w:val="24"/>
        </w:rPr>
        <w:t xml:space="preserve"> </w:t>
      </w:r>
      <w:r w:rsidR="002357B4" w:rsidRPr="00C5278E">
        <w:rPr>
          <w:rFonts w:ascii="Times New Roman" w:hAnsi="Times New Roman" w:cs="Times New Roman"/>
          <w:sz w:val="24"/>
          <w:szCs w:val="24"/>
        </w:rPr>
        <w:t>Micro-cogeneration facility:</w:t>
      </w:r>
      <w:r w:rsidR="009431BA" w:rsidRPr="00C5278E">
        <w:rPr>
          <w:rFonts w:ascii="Times New Roman" w:hAnsi="Times New Roman" w:cs="Times New Roman"/>
          <w:sz w:val="24"/>
          <w:szCs w:val="24"/>
        </w:rPr>
        <w:t xml:space="preserve"> A cogeneration facility based on electric</w:t>
      </w:r>
      <w:r w:rsidR="00DE42C9" w:rsidRPr="00C5278E">
        <w:rPr>
          <w:rFonts w:ascii="Times New Roman" w:hAnsi="Times New Roman" w:cs="Times New Roman"/>
          <w:sz w:val="24"/>
          <w:szCs w:val="24"/>
        </w:rPr>
        <w:t>i</w:t>
      </w:r>
      <w:r w:rsidR="009A02A2" w:rsidRPr="00C5278E">
        <w:rPr>
          <w:rFonts w:ascii="Times New Roman" w:hAnsi="Times New Roman" w:cs="Times New Roman"/>
          <w:sz w:val="24"/>
          <w:szCs w:val="24"/>
        </w:rPr>
        <w:t>ty</w:t>
      </w:r>
      <w:r w:rsidR="009431BA" w:rsidRPr="00C5278E">
        <w:rPr>
          <w:rFonts w:ascii="Times New Roman" w:hAnsi="Times New Roman" w:cs="Times New Roman"/>
          <w:sz w:val="24"/>
          <w:szCs w:val="24"/>
        </w:rPr>
        <w:t xml:space="preserve"> with an installed capacity of 100 kilowatts or less</w:t>
      </w:r>
      <w:r w:rsidR="00DB7BF9" w:rsidRPr="00C5278E">
        <w:rPr>
          <w:rFonts w:ascii="Times New Roman" w:hAnsi="Times New Roman" w:cs="Times New Roman"/>
          <w:sz w:val="24"/>
          <w:szCs w:val="24"/>
        </w:rPr>
        <w:t>;</w:t>
      </w:r>
    </w:p>
    <w:p w14:paraId="61D3DA87" w14:textId="77777777" w:rsidR="002357B4" w:rsidRPr="00C5278E" w:rsidRDefault="00582FA5"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çç</w:t>
      </w:r>
      <w:proofErr w:type="spellEnd"/>
      <w:r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9E5F21" w:rsidRPr="00C5278E">
        <w:rPr>
          <w:rFonts w:ascii="Times New Roman" w:hAnsi="Times New Roman" w:cs="Times New Roman"/>
          <w:sz w:val="24"/>
          <w:szCs w:val="24"/>
        </w:rPr>
        <w:t>Customer</w:t>
      </w:r>
      <w:r w:rsidR="002357B4" w:rsidRPr="00C5278E">
        <w:rPr>
          <w:rFonts w:ascii="Times New Roman" w:hAnsi="Times New Roman" w:cs="Times New Roman"/>
          <w:sz w:val="24"/>
          <w:szCs w:val="24"/>
        </w:rPr>
        <w:t xml:space="preserve">: </w:t>
      </w:r>
      <w:r w:rsidR="00797B52" w:rsidRPr="00C5278E">
        <w:rPr>
          <w:rFonts w:ascii="Times New Roman" w:hAnsi="Times New Roman" w:cs="Times New Roman"/>
          <w:sz w:val="24"/>
          <w:szCs w:val="24"/>
        </w:rPr>
        <w:t>TE</w:t>
      </w:r>
      <w:r w:rsidR="00DE42C9" w:rsidRPr="00C5278E">
        <w:rPr>
          <w:rFonts w:ascii="Times New Roman" w:hAnsi="Times New Roman" w:cs="Times New Roman"/>
          <w:sz w:val="24"/>
          <w:szCs w:val="24"/>
        </w:rPr>
        <w:t>İ</w:t>
      </w:r>
      <w:r w:rsidR="00797B52" w:rsidRPr="00C5278E">
        <w:rPr>
          <w:rFonts w:ascii="Times New Roman" w:hAnsi="Times New Roman" w:cs="Times New Roman"/>
          <w:sz w:val="24"/>
          <w:szCs w:val="24"/>
        </w:rPr>
        <w:t>A</w:t>
      </w:r>
      <w:r w:rsidR="00DE42C9" w:rsidRPr="00C5278E">
        <w:rPr>
          <w:rFonts w:ascii="Times New Roman" w:hAnsi="Times New Roman" w:cs="Times New Roman"/>
          <w:sz w:val="24"/>
          <w:szCs w:val="24"/>
        </w:rPr>
        <w:t>Ş</w:t>
      </w:r>
      <w:r w:rsidR="002357B4" w:rsidRPr="00C5278E">
        <w:rPr>
          <w:rFonts w:ascii="Times New Roman" w:hAnsi="Times New Roman" w:cs="Times New Roman"/>
          <w:sz w:val="24"/>
          <w:szCs w:val="24"/>
        </w:rPr>
        <w:t>, generation companies, supply companies, distribution companies and eligible consumers</w:t>
      </w:r>
      <w:r w:rsidR="00DB7BF9" w:rsidRPr="00C5278E">
        <w:rPr>
          <w:rFonts w:ascii="Times New Roman" w:hAnsi="Times New Roman" w:cs="Times New Roman"/>
          <w:sz w:val="24"/>
          <w:szCs w:val="24"/>
        </w:rPr>
        <w:t>;</w:t>
      </w:r>
    </w:p>
    <w:p w14:paraId="177350B3" w14:textId="77777777" w:rsidR="007D44CA" w:rsidRPr="00C5278E" w:rsidRDefault="00582FA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dd)</w:t>
      </w:r>
      <w:r w:rsidR="006828D3" w:rsidRPr="00C5278E">
        <w:rPr>
          <w:rFonts w:ascii="Times New Roman" w:hAnsi="Times New Roman" w:cs="Times New Roman"/>
          <w:sz w:val="24"/>
          <w:szCs w:val="24"/>
        </w:rPr>
        <w:t xml:space="preserve"> </w:t>
      </w:r>
      <w:r w:rsidR="002357B4" w:rsidRPr="00C5278E">
        <w:rPr>
          <w:rFonts w:ascii="Times New Roman" w:hAnsi="Times New Roman" w:cs="Times New Roman"/>
          <w:sz w:val="24"/>
          <w:szCs w:val="24"/>
        </w:rPr>
        <w:t>General Directorate of Meteorology (MGM): Central and provincial organization</w:t>
      </w:r>
      <w:r w:rsidR="000C1D4D" w:rsidRPr="00C5278E">
        <w:rPr>
          <w:rFonts w:ascii="Times New Roman" w:hAnsi="Times New Roman" w:cs="Times New Roman"/>
          <w:sz w:val="24"/>
          <w:szCs w:val="24"/>
        </w:rPr>
        <w:t>s</w:t>
      </w:r>
      <w:r w:rsidR="002357B4" w:rsidRPr="00C5278E">
        <w:rPr>
          <w:rFonts w:ascii="Times New Roman" w:hAnsi="Times New Roman" w:cs="Times New Roman"/>
          <w:sz w:val="24"/>
          <w:szCs w:val="24"/>
        </w:rPr>
        <w:t xml:space="preserve"> of the General Directorate of Meteorology</w:t>
      </w:r>
      <w:r w:rsidR="00DB7BF9" w:rsidRPr="00C5278E">
        <w:rPr>
          <w:rFonts w:ascii="Times New Roman" w:hAnsi="Times New Roman" w:cs="Times New Roman"/>
          <w:sz w:val="24"/>
          <w:szCs w:val="24"/>
        </w:rPr>
        <w:t>;</w:t>
      </w:r>
    </w:p>
    <w:p w14:paraId="3DEBACD5" w14:textId="77777777" w:rsidR="000C1D4D" w:rsidRPr="00C5278E" w:rsidRDefault="00582FA5"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ee</w:t>
      </w:r>
      <w:proofErr w:type="spellEnd"/>
      <w:r w:rsidRPr="00C5278E">
        <w:rPr>
          <w:rFonts w:ascii="Times New Roman" w:hAnsi="Times New Roman" w:cs="Times New Roman"/>
          <w:sz w:val="24"/>
          <w:szCs w:val="24"/>
        </w:rPr>
        <w:t>)</w:t>
      </w:r>
      <w:r w:rsidR="00A25889" w:rsidRPr="00C5278E">
        <w:rPr>
          <w:rStyle w:val="DipnotBavurusu"/>
          <w:rFonts w:ascii="Times New Roman" w:hAnsi="Times New Roman" w:cs="Times New Roman"/>
          <w:sz w:val="24"/>
          <w:szCs w:val="24"/>
        </w:rPr>
        <w:footnoteReference w:id="5"/>
      </w:r>
      <w:r w:rsidR="006828D3" w:rsidRPr="00C5278E">
        <w:rPr>
          <w:rFonts w:ascii="Times New Roman" w:hAnsi="Times New Roman" w:cs="Times New Roman"/>
          <w:sz w:val="24"/>
          <w:szCs w:val="24"/>
        </w:rPr>
        <w:t xml:space="preserve"> </w:t>
      </w:r>
      <w:r w:rsidR="0001150B" w:rsidRPr="00C5278E">
        <w:rPr>
          <w:rFonts w:ascii="Times New Roman" w:hAnsi="Times New Roman" w:cs="Times New Roman"/>
          <w:sz w:val="24"/>
          <w:szCs w:val="24"/>
        </w:rPr>
        <w:t>Organized wholesale electricity markets:</w:t>
      </w:r>
      <w:r w:rsidR="004D2856" w:rsidRPr="00C5278E">
        <w:rPr>
          <w:rFonts w:ascii="Times New Roman" w:hAnsi="Times New Roman" w:cs="Times New Roman"/>
          <w:sz w:val="24"/>
          <w:szCs w:val="24"/>
        </w:rPr>
        <w:t xml:space="preserve"> </w:t>
      </w:r>
      <w:r w:rsidR="001C3E41" w:rsidRPr="00C5278E">
        <w:rPr>
          <w:rFonts w:ascii="Times New Roman" w:hAnsi="Times New Roman" w:cs="Times New Roman"/>
          <w:sz w:val="24"/>
          <w:szCs w:val="24"/>
        </w:rPr>
        <w:t xml:space="preserve">A day-ahead and intraday market, organized and operated by an intermediary legal entity holding a market operation license, where electricity, capacity or retail sale and purchase transactions are carried out; other electricity markets which require future physical delivery; markets operated by </w:t>
      </w:r>
      <w:proofErr w:type="spellStart"/>
      <w:r w:rsidR="001C3E41" w:rsidRPr="00C5278E">
        <w:rPr>
          <w:rFonts w:ascii="Times New Roman" w:hAnsi="Times New Roman" w:cs="Times New Roman"/>
          <w:sz w:val="24"/>
          <w:szCs w:val="24"/>
        </w:rPr>
        <w:t>Borsa</w:t>
      </w:r>
      <w:proofErr w:type="spellEnd"/>
      <w:r w:rsidR="001C3E41" w:rsidRPr="00C5278E">
        <w:rPr>
          <w:rFonts w:ascii="Times New Roman" w:hAnsi="Times New Roman" w:cs="Times New Roman"/>
          <w:sz w:val="24"/>
          <w:szCs w:val="24"/>
        </w:rPr>
        <w:t xml:space="preserve"> İstanbul </w:t>
      </w:r>
      <w:proofErr w:type="spellStart"/>
      <w:r w:rsidR="001C3E41" w:rsidRPr="00C5278E">
        <w:rPr>
          <w:rFonts w:ascii="Times New Roman" w:hAnsi="Times New Roman" w:cs="Times New Roman"/>
          <w:sz w:val="24"/>
          <w:szCs w:val="24"/>
        </w:rPr>
        <w:t>Anonim</w:t>
      </w:r>
      <w:proofErr w:type="spellEnd"/>
      <w:r w:rsidR="001C3E41" w:rsidRPr="00C5278E">
        <w:rPr>
          <w:rFonts w:ascii="Times New Roman" w:hAnsi="Times New Roman" w:cs="Times New Roman"/>
          <w:sz w:val="24"/>
          <w:szCs w:val="24"/>
        </w:rPr>
        <w:t xml:space="preserve"> </w:t>
      </w:r>
      <w:proofErr w:type="spellStart"/>
      <w:r w:rsidR="001C3E41" w:rsidRPr="00C5278E">
        <w:rPr>
          <w:rFonts w:ascii="Times New Roman" w:hAnsi="Times New Roman" w:cs="Times New Roman"/>
          <w:sz w:val="24"/>
          <w:szCs w:val="24"/>
        </w:rPr>
        <w:t>Şirketi</w:t>
      </w:r>
      <w:proofErr w:type="spellEnd"/>
      <w:r w:rsidR="001C3E41" w:rsidRPr="00C5278E">
        <w:rPr>
          <w:rFonts w:ascii="Times New Roman" w:hAnsi="Times New Roman" w:cs="Times New Roman"/>
          <w:sz w:val="24"/>
          <w:szCs w:val="24"/>
        </w:rPr>
        <w:t xml:space="preserve"> where standardized electricity contracts as capital market instruments, and/or derivative products based on electricity and/or capacity are traded; and electricity markets such as the balancing power market and the ancillary services market organized and operated by </w:t>
      </w:r>
      <w:r w:rsidR="00DE42C9" w:rsidRPr="00C5278E">
        <w:rPr>
          <w:rFonts w:ascii="Times New Roman" w:hAnsi="Times New Roman" w:cs="Times New Roman"/>
          <w:sz w:val="24"/>
          <w:szCs w:val="24"/>
        </w:rPr>
        <w:t>TEİAŞ</w:t>
      </w:r>
      <w:r w:rsidR="00DB7BF9" w:rsidRPr="00C5278E">
        <w:rPr>
          <w:rFonts w:ascii="Times New Roman" w:hAnsi="Times New Roman" w:cs="Times New Roman"/>
          <w:sz w:val="24"/>
          <w:szCs w:val="24"/>
        </w:rPr>
        <w:t>;</w:t>
      </w:r>
    </w:p>
    <w:p w14:paraId="15523E00" w14:textId="77777777" w:rsidR="004D2856" w:rsidRPr="00C5278E" w:rsidRDefault="00582FA5" w:rsidP="00A25889">
      <w:pPr>
        <w:autoSpaceDE w:val="0"/>
        <w:autoSpaceDN w:val="0"/>
        <w:adjustRightInd w:val="0"/>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ff)</w:t>
      </w:r>
      <w:r w:rsidR="006828D3" w:rsidRPr="00C5278E">
        <w:rPr>
          <w:rFonts w:ascii="Times New Roman" w:hAnsi="Times New Roman" w:cs="Times New Roman"/>
          <w:sz w:val="24"/>
          <w:szCs w:val="24"/>
        </w:rPr>
        <w:t xml:space="preserve"> </w:t>
      </w:r>
      <w:r w:rsidR="004D2856" w:rsidRPr="00C5278E">
        <w:rPr>
          <w:rFonts w:ascii="Times New Roman" w:hAnsi="Times New Roman" w:cs="Times New Roman"/>
          <w:sz w:val="24"/>
          <w:szCs w:val="24"/>
        </w:rPr>
        <w:t xml:space="preserve">Pre-license: </w:t>
      </w:r>
      <w:r w:rsidR="00104C00" w:rsidRPr="00C5278E">
        <w:rPr>
          <w:rFonts w:ascii="Times New Roman" w:hAnsi="Times New Roman" w:cs="Times New Roman"/>
          <w:sz w:val="24"/>
          <w:szCs w:val="24"/>
        </w:rPr>
        <w:t xml:space="preserve"> A permit issued </w:t>
      </w:r>
      <w:r w:rsidR="00A861BB" w:rsidRPr="00C5278E">
        <w:rPr>
          <w:rFonts w:ascii="Times New Roman" w:hAnsi="Times New Roman" w:cs="Times New Roman"/>
          <w:sz w:val="24"/>
          <w:szCs w:val="24"/>
        </w:rPr>
        <w:t xml:space="preserve">for a definite term </w:t>
      </w:r>
      <w:r w:rsidR="00104C00" w:rsidRPr="00C5278E">
        <w:rPr>
          <w:rFonts w:ascii="Times New Roman" w:hAnsi="Times New Roman" w:cs="Times New Roman"/>
          <w:sz w:val="24"/>
          <w:szCs w:val="24"/>
        </w:rPr>
        <w:t>to legal entities intending to engage in generation activities, in order to obtain approvals, permits, licenses, etc. required to commence generation facility investments</w:t>
      </w:r>
      <w:r w:rsidR="00DB7BF9" w:rsidRPr="00C5278E">
        <w:rPr>
          <w:rFonts w:ascii="Times New Roman" w:hAnsi="Times New Roman" w:cs="Times New Roman"/>
          <w:sz w:val="24"/>
          <w:szCs w:val="24"/>
        </w:rPr>
        <w:t>;</w:t>
      </w:r>
    </w:p>
    <w:p w14:paraId="0F213894" w14:textId="77777777" w:rsidR="000D5D2B" w:rsidRPr="00C5278E" w:rsidRDefault="00582FA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gg)</w:t>
      </w:r>
      <w:r w:rsidR="006828D3" w:rsidRPr="00C5278E">
        <w:rPr>
          <w:rFonts w:ascii="Times New Roman" w:hAnsi="Times New Roman" w:cs="Times New Roman"/>
          <w:sz w:val="24"/>
          <w:szCs w:val="24"/>
        </w:rPr>
        <w:t xml:space="preserve"> </w:t>
      </w:r>
      <w:r w:rsidR="004D2856" w:rsidRPr="00C5278E">
        <w:rPr>
          <w:rFonts w:ascii="Times New Roman" w:hAnsi="Times New Roman" w:cs="Times New Roman"/>
          <w:sz w:val="24"/>
          <w:szCs w:val="24"/>
        </w:rPr>
        <w:t xml:space="preserve">Special direct line: </w:t>
      </w:r>
      <w:r w:rsidR="00791B2E" w:rsidRPr="00C5278E">
        <w:rPr>
          <w:rFonts w:ascii="Times New Roman" w:hAnsi="Times New Roman" w:cs="Times New Roman"/>
          <w:sz w:val="24"/>
          <w:szCs w:val="24"/>
        </w:rPr>
        <w:t>A l</w:t>
      </w:r>
      <w:r w:rsidR="00123874" w:rsidRPr="00C5278E">
        <w:rPr>
          <w:rFonts w:ascii="Times New Roman" w:hAnsi="Times New Roman" w:cs="Times New Roman"/>
          <w:sz w:val="24"/>
          <w:szCs w:val="24"/>
        </w:rPr>
        <w:t xml:space="preserve">ine </w:t>
      </w:r>
      <w:r w:rsidR="00945B5A" w:rsidRPr="00C5278E">
        <w:rPr>
          <w:rFonts w:ascii="Times New Roman" w:hAnsi="Times New Roman" w:cs="Times New Roman"/>
          <w:sz w:val="24"/>
          <w:szCs w:val="24"/>
        </w:rPr>
        <w:t xml:space="preserve">that is outside the transmission or distribution </w:t>
      </w:r>
      <w:r w:rsidR="005152FE">
        <w:rPr>
          <w:rFonts w:ascii="Times New Roman" w:hAnsi="Times New Roman" w:cs="Times New Roman"/>
          <w:sz w:val="24"/>
          <w:szCs w:val="24"/>
        </w:rPr>
        <w:t>grid</w:t>
      </w:r>
      <w:r w:rsidR="00945B5A" w:rsidRPr="00C5278E">
        <w:rPr>
          <w:rFonts w:ascii="Times New Roman" w:hAnsi="Times New Roman" w:cs="Times New Roman"/>
          <w:sz w:val="24"/>
          <w:szCs w:val="24"/>
        </w:rPr>
        <w:t xml:space="preserve">, </w:t>
      </w:r>
      <w:r w:rsidR="000F2E7B" w:rsidRPr="00C5278E">
        <w:rPr>
          <w:rFonts w:ascii="Times New Roman" w:hAnsi="Times New Roman" w:cs="Times New Roman"/>
          <w:sz w:val="24"/>
          <w:szCs w:val="24"/>
        </w:rPr>
        <w:t>established and operated</w:t>
      </w:r>
      <w:r w:rsidR="00123874" w:rsidRPr="00C5278E">
        <w:rPr>
          <w:rFonts w:ascii="Times New Roman" w:hAnsi="Times New Roman" w:cs="Times New Roman"/>
          <w:sz w:val="24"/>
          <w:szCs w:val="24"/>
        </w:rPr>
        <w:t xml:space="preserve"> in accordance with the </w:t>
      </w:r>
      <w:r w:rsidR="00945B5A" w:rsidRPr="00C5278E">
        <w:rPr>
          <w:rFonts w:ascii="Times New Roman" w:hAnsi="Times New Roman" w:cs="Times New Roman"/>
          <w:sz w:val="24"/>
          <w:szCs w:val="24"/>
        </w:rPr>
        <w:t xml:space="preserve">standards applicable to the </w:t>
      </w:r>
      <w:r w:rsidR="00123874" w:rsidRPr="00C5278E">
        <w:rPr>
          <w:rFonts w:ascii="Times New Roman" w:hAnsi="Times New Roman" w:cs="Times New Roman"/>
          <w:sz w:val="24"/>
          <w:szCs w:val="24"/>
        </w:rPr>
        <w:t xml:space="preserve">national transmission or distribution system </w:t>
      </w:r>
      <w:r w:rsidR="00945B5A" w:rsidRPr="00C5278E">
        <w:rPr>
          <w:rFonts w:ascii="Times New Roman" w:hAnsi="Times New Roman" w:cs="Times New Roman"/>
          <w:sz w:val="24"/>
          <w:szCs w:val="24"/>
        </w:rPr>
        <w:t xml:space="preserve">and </w:t>
      </w:r>
      <w:r w:rsidR="002764C0" w:rsidRPr="00C5278E">
        <w:rPr>
          <w:rFonts w:ascii="Times New Roman" w:hAnsi="Times New Roman" w:cs="Times New Roman"/>
          <w:sz w:val="24"/>
          <w:szCs w:val="24"/>
        </w:rPr>
        <w:t>in accordance with the provisions of the system control agreement to be executed</w:t>
      </w:r>
      <w:r w:rsidR="002A2E8D" w:rsidRPr="00C5278E">
        <w:rPr>
          <w:rFonts w:ascii="Times New Roman" w:hAnsi="Times New Roman" w:cs="Times New Roman"/>
          <w:sz w:val="24"/>
          <w:szCs w:val="24"/>
        </w:rPr>
        <w:t xml:space="preserve">, </w:t>
      </w:r>
      <w:r w:rsidR="00EE50F3" w:rsidRPr="00C5278E">
        <w:rPr>
          <w:rFonts w:ascii="Times New Roman" w:hAnsi="Times New Roman" w:cs="Times New Roman"/>
          <w:sz w:val="24"/>
          <w:szCs w:val="24"/>
        </w:rPr>
        <w:t xml:space="preserve">in order to </w:t>
      </w:r>
      <w:r w:rsidR="00F5076E" w:rsidRPr="00C5278E">
        <w:rPr>
          <w:rFonts w:ascii="Times New Roman" w:hAnsi="Times New Roman" w:cs="Times New Roman"/>
          <w:sz w:val="24"/>
          <w:szCs w:val="24"/>
        </w:rPr>
        <w:t xml:space="preserve">convey </w:t>
      </w:r>
      <w:r w:rsidR="000D5D2B" w:rsidRPr="00C5278E">
        <w:rPr>
          <w:rFonts w:ascii="Times New Roman" w:hAnsi="Times New Roman" w:cs="Times New Roman"/>
          <w:sz w:val="24"/>
          <w:szCs w:val="24"/>
        </w:rPr>
        <w:t>electric</w:t>
      </w:r>
      <w:r w:rsidR="009A02A2" w:rsidRPr="00C5278E">
        <w:rPr>
          <w:rFonts w:ascii="Times New Roman" w:hAnsi="Times New Roman" w:cs="Times New Roman"/>
          <w:sz w:val="24"/>
          <w:szCs w:val="24"/>
        </w:rPr>
        <w:t>ity</w:t>
      </w:r>
      <w:r w:rsidR="000D5D2B" w:rsidRPr="00C5278E">
        <w:rPr>
          <w:rFonts w:ascii="Times New Roman" w:hAnsi="Times New Roman" w:cs="Times New Roman"/>
          <w:sz w:val="24"/>
          <w:szCs w:val="24"/>
        </w:rPr>
        <w:t xml:space="preserve"> between the generation facility of a generation license </w:t>
      </w:r>
      <w:r w:rsidR="00E92EFD" w:rsidRPr="00C5278E">
        <w:rPr>
          <w:rFonts w:ascii="Times New Roman" w:hAnsi="Times New Roman" w:cs="Times New Roman"/>
          <w:sz w:val="24"/>
          <w:szCs w:val="24"/>
        </w:rPr>
        <w:t xml:space="preserve">holder legal entity </w:t>
      </w:r>
      <w:r w:rsidR="000D5D2B" w:rsidRPr="00C5278E">
        <w:rPr>
          <w:rFonts w:ascii="Times New Roman" w:hAnsi="Times New Roman" w:cs="Times New Roman"/>
          <w:sz w:val="24"/>
          <w:szCs w:val="24"/>
        </w:rPr>
        <w:t>and its customers and</w:t>
      </w:r>
      <w:r w:rsidR="00E92EFD" w:rsidRPr="00C5278E">
        <w:rPr>
          <w:rFonts w:ascii="Times New Roman" w:hAnsi="Times New Roman" w:cs="Times New Roman"/>
          <w:sz w:val="24"/>
          <w:szCs w:val="24"/>
        </w:rPr>
        <w:t>/</w:t>
      </w:r>
      <w:r w:rsidR="000D5D2B" w:rsidRPr="00C5278E">
        <w:rPr>
          <w:rFonts w:ascii="Times New Roman" w:hAnsi="Times New Roman" w:cs="Times New Roman"/>
          <w:sz w:val="24"/>
          <w:szCs w:val="24"/>
        </w:rPr>
        <w:t>or affiliates</w:t>
      </w:r>
      <w:r w:rsidR="00945B5A" w:rsidRPr="00C5278E">
        <w:rPr>
          <w:rFonts w:ascii="Times New Roman" w:hAnsi="Times New Roman" w:cs="Times New Roman"/>
          <w:sz w:val="24"/>
          <w:szCs w:val="24"/>
        </w:rPr>
        <w:t>,</w:t>
      </w:r>
      <w:r w:rsidR="000D5D2B" w:rsidRPr="00C5278E">
        <w:rPr>
          <w:rFonts w:ascii="Times New Roman" w:hAnsi="Times New Roman" w:cs="Times New Roman"/>
          <w:sz w:val="24"/>
          <w:szCs w:val="24"/>
        </w:rPr>
        <w:t xml:space="preserve"> or </w:t>
      </w:r>
      <w:r w:rsidR="00EE50F3" w:rsidRPr="00C5278E">
        <w:rPr>
          <w:rFonts w:ascii="Times New Roman" w:hAnsi="Times New Roman" w:cs="Times New Roman"/>
          <w:sz w:val="24"/>
          <w:szCs w:val="24"/>
        </w:rPr>
        <w:t xml:space="preserve">to </w:t>
      </w:r>
      <w:r w:rsidR="000D5D2B" w:rsidRPr="00C5278E">
        <w:rPr>
          <w:rFonts w:ascii="Times New Roman" w:hAnsi="Times New Roman" w:cs="Times New Roman"/>
          <w:sz w:val="24"/>
          <w:szCs w:val="24"/>
        </w:rPr>
        <w:t xml:space="preserve">export electricity </w:t>
      </w:r>
      <w:r w:rsidR="00EE50F3" w:rsidRPr="00C5278E">
        <w:rPr>
          <w:rFonts w:ascii="Times New Roman" w:hAnsi="Times New Roman" w:cs="Times New Roman"/>
          <w:sz w:val="24"/>
          <w:szCs w:val="24"/>
        </w:rPr>
        <w:t xml:space="preserve">that is </w:t>
      </w:r>
      <w:r w:rsidR="007B64DA" w:rsidRPr="00C5278E">
        <w:rPr>
          <w:rFonts w:ascii="Times New Roman" w:hAnsi="Times New Roman" w:cs="Times New Roman"/>
          <w:sz w:val="24"/>
          <w:szCs w:val="24"/>
        </w:rPr>
        <w:t xml:space="preserve">generated </w:t>
      </w:r>
      <w:r w:rsidR="000D5D2B" w:rsidRPr="00C5278E">
        <w:rPr>
          <w:rFonts w:ascii="Times New Roman" w:hAnsi="Times New Roman" w:cs="Times New Roman"/>
          <w:sz w:val="24"/>
          <w:szCs w:val="24"/>
        </w:rPr>
        <w:t xml:space="preserve">in </w:t>
      </w:r>
      <w:r w:rsidR="00132504" w:rsidRPr="00C5278E">
        <w:rPr>
          <w:rFonts w:ascii="Times New Roman" w:hAnsi="Times New Roman" w:cs="Times New Roman"/>
          <w:sz w:val="24"/>
          <w:szCs w:val="24"/>
        </w:rPr>
        <w:t xml:space="preserve">a </w:t>
      </w:r>
      <w:r w:rsidR="000D5D2B" w:rsidRPr="00C5278E">
        <w:rPr>
          <w:rFonts w:ascii="Times New Roman" w:hAnsi="Times New Roman" w:cs="Times New Roman"/>
          <w:sz w:val="24"/>
          <w:szCs w:val="24"/>
        </w:rPr>
        <w:t xml:space="preserve">generation facility established </w:t>
      </w:r>
      <w:r w:rsidR="00EE50F3" w:rsidRPr="00C5278E">
        <w:rPr>
          <w:rFonts w:ascii="Times New Roman" w:hAnsi="Times New Roman" w:cs="Times New Roman"/>
          <w:sz w:val="24"/>
          <w:szCs w:val="24"/>
        </w:rPr>
        <w:t xml:space="preserve">by a generation license holder </w:t>
      </w:r>
      <w:r w:rsidR="00123874" w:rsidRPr="00C5278E">
        <w:rPr>
          <w:rFonts w:ascii="Times New Roman" w:hAnsi="Times New Roman" w:cs="Times New Roman"/>
          <w:sz w:val="24"/>
          <w:szCs w:val="24"/>
        </w:rPr>
        <w:t xml:space="preserve">within </w:t>
      </w:r>
      <w:r w:rsidR="000D5D2B" w:rsidRPr="00C5278E">
        <w:rPr>
          <w:rFonts w:ascii="Times New Roman" w:hAnsi="Times New Roman" w:cs="Times New Roman"/>
          <w:sz w:val="24"/>
          <w:szCs w:val="24"/>
        </w:rPr>
        <w:t xml:space="preserve">provinces </w:t>
      </w:r>
      <w:r w:rsidR="00132504" w:rsidRPr="00C5278E">
        <w:rPr>
          <w:rFonts w:ascii="Times New Roman" w:hAnsi="Times New Roman" w:cs="Times New Roman"/>
          <w:sz w:val="24"/>
          <w:szCs w:val="24"/>
        </w:rPr>
        <w:t xml:space="preserve">that are </w:t>
      </w:r>
      <w:r w:rsidR="000D5D2B" w:rsidRPr="00C5278E">
        <w:rPr>
          <w:rFonts w:ascii="Times New Roman" w:hAnsi="Times New Roman" w:cs="Times New Roman"/>
          <w:sz w:val="24"/>
          <w:szCs w:val="24"/>
        </w:rPr>
        <w:t xml:space="preserve">located </w:t>
      </w:r>
      <w:r w:rsidR="00123874" w:rsidRPr="00C5278E">
        <w:rPr>
          <w:rFonts w:ascii="Times New Roman" w:hAnsi="Times New Roman" w:cs="Times New Roman"/>
          <w:sz w:val="24"/>
          <w:szCs w:val="24"/>
        </w:rPr>
        <w:t xml:space="preserve">along </w:t>
      </w:r>
      <w:r w:rsidR="000D5D2B" w:rsidRPr="00C5278E">
        <w:rPr>
          <w:rFonts w:ascii="Times New Roman" w:hAnsi="Times New Roman" w:cs="Times New Roman"/>
          <w:sz w:val="24"/>
          <w:szCs w:val="24"/>
        </w:rPr>
        <w:t>the border</w:t>
      </w:r>
      <w:r w:rsidR="002764C0" w:rsidRPr="00C5278E">
        <w:rPr>
          <w:rFonts w:ascii="Times New Roman" w:hAnsi="Times New Roman" w:cs="Times New Roman"/>
          <w:sz w:val="24"/>
          <w:szCs w:val="24"/>
        </w:rPr>
        <w:t xml:space="preserve"> of Turkey</w:t>
      </w:r>
      <w:r w:rsidR="00123874" w:rsidRPr="00C5278E">
        <w:rPr>
          <w:rFonts w:ascii="Times New Roman" w:hAnsi="Times New Roman" w:cs="Times New Roman"/>
          <w:sz w:val="24"/>
          <w:szCs w:val="24"/>
        </w:rPr>
        <w:t xml:space="preserve"> </w:t>
      </w:r>
      <w:r w:rsidR="000D5D2B" w:rsidRPr="00C5278E">
        <w:rPr>
          <w:rFonts w:ascii="Times New Roman" w:hAnsi="Times New Roman" w:cs="Times New Roman"/>
          <w:sz w:val="24"/>
          <w:szCs w:val="24"/>
        </w:rPr>
        <w:t xml:space="preserve">without </w:t>
      </w:r>
      <w:r w:rsidR="00755C2E" w:rsidRPr="00C5278E">
        <w:rPr>
          <w:rFonts w:ascii="Times New Roman" w:hAnsi="Times New Roman" w:cs="Times New Roman"/>
          <w:sz w:val="24"/>
          <w:szCs w:val="24"/>
        </w:rPr>
        <w:t xml:space="preserve">establishing </w:t>
      </w:r>
      <w:r w:rsidR="000D5D2B" w:rsidRPr="00C5278E">
        <w:rPr>
          <w:rFonts w:ascii="Times New Roman" w:hAnsi="Times New Roman" w:cs="Times New Roman"/>
          <w:sz w:val="24"/>
          <w:szCs w:val="24"/>
        </w:rPr>
        <w:t>a connection to the transmission or distribution system</w:t>
      </w:r>
      <w:r w:rsidR="00DB7BF9" w:rsidRPr="00C5278E">
        <w:rPr>
          <w:rFonts w:ascii="Times New Roman" w:hAnsi="Times New Roman" w:cs="Times New Roman"/>
          <w:sz w:val="24"/>
          <w:szCs w:val="24"/>
        </w:rPr>
        <w:t>;</w:t>
      </w:r>
    </w:p>
    <w:p w14:paraId="0884508C" w14:textId="77777777" w:rsidR="000D5D2B" w:rsidRPr="00C5278E" w:rsidRDefault="00582FA5"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ğğ</w:t>
      </w:r>
      <w:proofErr w:type="spellEnd"/>
      <w:r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0D5D2B" w:rsidRPr="00C5278E">
        <w:rPr>
          <w:rFonts w:ascii="Times New Roman" w:hAnsi="Times New Roman" w:cs="Times New Roman"/>
          <w:sz w:val="24"/>
          <w:szCs w:val="24"/>
        </w:rPr>
        <w:t>Retail</w:t>
      </w:r>
      <w:r w:rsidR="00E13450" w:rsidRPr="00C5278E">
        <w:rPr>
          <w:rFonts w:ascii="Times New Roman" w:hAnsi="Times New Roman" w:cs="Times New Roman"/>
          <w:sz w:val="24"/>
          <w:szCs w:val="24"/>
        </w:rPr>
        <w:t xml:space="preserve"> sale</w:t>
      </w:r>
      <w:r w:rsidR="000D5D2B" w:rsidRPr="00C5278E">
        <w:rPr>
          <w:rFonts w:ascii="Times New Roman" w:hAnsi="Times New Roman" w:cs="Times New Roman"/>
          <w:sz w:val="24"/>
          <w:szCs w:val="24"/>
        </w:rPr>
        <w:t xml:space="preserve">: </w:t>
      </w:r>
      <w:r w:rsidR="00E13450" w:rsidRPr="00C5278E">
        <w:rPr>
          <w:rFonts w:ascii="Times New Roman" w:hAnsi="Times New Roman" w:cs="Times New Roman"/>
          <w:sz w:val="24"/>
          <w:szCs w:val="24"/>
        </w:rPr>
        <w:t>S</w:t>
      </w:r>
      <w:r w:rsidR="000D5D2B" w:rsidRPr="00C5278E">
        <w:rPr>
          <w:rFonts w:ascii="Times New Roman" w:hAnsi="Times New Roman" w:cs="Times New Roman"/>
          <w:sz w:val="24"/>
          <w:szCs w:val="24"/>
        </w:rPr>
        <w:t>ale of electricity to consumers</w:t>
      </w:r>
      <w:r w:rsidR="00DB7BF9" w:rsidRPr="00C5278E">
        <w:rPr>
          <w:rFonts w:ascii="Times New Roman" w:hAnsi="Times New Roman" w:cs="Times New Roman"/>
          <w:sz w:val="24"/>
          <w:szCs w:val="24"/>
        </w:rPr>
        <w:t>;</w:t>
      </w:r>
    </w:p>
    <w:p w14:paraId="5712C8F9" w14:textId="77777777" w:rsidR="00582FA5" w:rsidRPr="00C5278E" w:rsidRDefault="00582FA5"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hh</w:t>
      </w:r>
      <w:proofErr w:type="spellEnd"/>
      <w:r w:rsidRPr="00C5278E">
        <w:rPr>
          <w:rFonts w:ascii="Times New Roman" w:hAnsi="Times New Roman" w:cs="Times New Roman"/>
          <w:sz w:val="24"/>
          <w:szCs w:val="24"/>
        </w:rPr>
        <w:t>)</w:t>
      </w:r>
      <w:r w:rsidR="00A25889" w:rsidRPr="00C5278E">
        <w:rPr>
          <w:rStyle w:val="DipnotBavurusu"/>
          <w:rFonts w:ascii="Times New Roman" w:hAnsi="Times New Roman" w:cs="Times New Roman"/>
          <w:sz w:val="24"/>
          <w:szCs w:val="24"/>
        </w:rPr>
        <w:footnoteReference w:id="6"/>
      </w:r>
      <w:r w:rsidR="00A25889" w:rsidRPr="00C5278E">
        <w:rPr>
          <w:rFonts w:ascii="Times New Roman" w:hAnsi="Times New Roman" w:cs="Times New Roman"/>
          <w:sz w:val="24"/>
          <w:szCs w:val="24"/>
        </w:rPr>
        <w:t xml:space="preserve"> </w:t>
      </w:r>
      <w:r w:rsidR="000D5D2B" w:rsidRPr="00C5278E">
        <w:rPr>
          <w:rFonts w:ascii="Times New Roman" w:hAnsi="Times New Roman" w:cs="Times New Roman"/>
          <w:sz w:val="24"/>
          <w:szCs w:val="24"/>
        </w:rPr>
        <w:t xml:space="preserve">Retail </w:t>
      </w:r>
      <w:r w:rsidR="00366B76" w:rsidRPr="00C5278E">
        <w:rPr>
          <w:rFonts w:ascii="Times New Roman" w:hAnsi="Times New Roman" w:cs="Times New Roman"/>
          <w:sz w:val="24"/>
          <w:szCs w:val="24"/>
        </w:rPr>
        <w:t xml:space="preserve">sale </w:t>
      </w:r>
      <w:r w:rsidR="000D5D2B" w:rsidRPr="00C5278E">
        <w:rPr>
          <w:rFonts w:ascii="Times New Roman" w:hAnsi="Times New Roman" w:cs="Times New Roman"/>
          <w:sz w:val="24"/>
          <w:szCs w:val="24"/>
        </w:rPr>
        <w:t xml:space="preserve">service: Invoicing and collection services </w:t>
      </w:r>
      <w:r w:rsidR="00CA6D01" w:rsidRPr="00C5278E">
        <w:rPr>
          <w:rFonts w:ascii="Times New Roman" w:hAnsi="Times New Roman" w:cs="Times New Roman"/>
          <w:sz w:val="24"/>
          <w:szCs w:val="24"/>
        </w:rPr>
        <w:t xml:space="preserve">and services provided to consumers through the consumer services center </w:t>
      </w:r>
      <w:r w:rsidR="000D5D2B" w:rsidRPr="00C5278E">
        <w:rPr>
          <w:rFonts w:ascii="Times New Roman" w:hAnsi="Times New Roman" w:cs="Times New Roman"/>
          <w:sz w:val="24"/>
          <w:szCs w:val="24"/>
        </w:rPr>
        <w:t xml:space="preserve">by </w:t>
      </w:r>
      <w:r w:rsidR="00C927CB" w:rsidRPr="00C5278E">
        <w:rPr>
          <w:rFonts w:ascii="Times New Roman" w:hAnsi="Times New Roman" w:cs="Times New Roman"/>
          <w:sz w:val="24"/>
          <w:szCs w:val="24"/>
        </w:rPr>
        <w:t>assigned</w:t>
      </w:r>
      <w:r w:rsidR="000D5D2B" w:rsidRPr="00C5278E">
        <w:rPr>
          <w:rFonts w:ascii="Times New Roman" w:hAnsi="Times New Roman" w:cs="Times New Roman"/>
          <w:sz w:val="24"/>
          <w:szCs w:val="24"/>
        </w:rPr>
        <w:t xml:space="preserve"> supply companies, </w:t>
      </w:r>
      <w:r w:rsidR="008C3A57" w:rsidRPr="00C5278E">
        <w:rPr>
          <w:rFonts w:ascii="Times New Roman" w:hAnsi="Times New Roman" w:cs="Times New Roman"/>
          <w:sz w:val="24"/>
          <w:szCs w:val="24"/>
        </w:rPr>
        <w:t>excluding</w:t>
      </w:r>
      <w:r w:rsidR="000D5D2B" w:rsidRPr="00C5278E">
        <w:rPr>
          <w:rFonts w:ascii="Times New Roman" w:hAnsi="Times New Roman" w:cs="Times New Roman"/>
          <w:sz w:val="24"/>
          <w:szCs w:val="24"/>
        </w:rPr>
        <w:t xml:space="preserve"> </w:t>
      </w:r>
      <w:r w:rsidR="009A02A2" w:rsidRPr="00C5278E">
        <w:rPr>
          <w:rFonts w:ascii="Times New Roman" w:hAnsi="Times New Roman" w:cs="Times New Roman"/>
          <w:sz w:val="24"/>
          <w:szCs w:val="24"/>
        </w:rPr>
        <w:t>electricity</w:t>
      </w:r>
      <w:r w:rsidR="000D5D2B" w:rsidRPr="00C5278E">
        <w:rPr>
          <w:rFonts w:ascii="Times New Roman" w:hAnsi="Times New Roman" w:cs="Times New Roman"/>
          <w:sz w:val="24"/>
          <w:szCs w:val="24"/>
        </w:rPr>
        <w:t xml:space="preserve"> and/or capacity sales</w:t>
      </w:r>
      <w:r w:rsidR="00CA6D01" w:rsidRPr="00C5278E">
        <w:rPr>
          <w:rFonts w:ascii="Times New Roman" w:hAnsi="Times New Roman" w:cs="Times New Roman"/>
          <w:sz w:val="24"/>
          <w:szCs w:val="24"/>
        </w:rPr>
        <w:t>;</w:t>
      </w:r>
    </w:p>
    <w:p w14:paraId="06B4E88E" w14:textId="77777777" w:rsidR="000D5D2B" w:rsidRPr="00C5278E" w:rsidRDefault="00582FA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ıı)</w:t>
      </w:r>
      <w:r w:rsidR="001A4654" w:rsidRPr="00C5278E">
        <w:rPr>
          <w:rFonts w:ascii="Times New Roman" w:hAnsi="Times New Roman" w:cs="Times New Roman"/>
          <w:sz w:val="24"/>
          <w:szCs w:val="24"/>
        </w:rPr>
        <w:t xml:space="preserve"> </w:t>
      </w:r>
      <w:r w:rsidR="000D5D2B" w:rsidRPr="00C5278E">
        <w:rPr>
          <w:rFonts w:ascii="Times New Roman" w:hAnsi="Times New Roman" w:cs="Times New Roman"/>
          <w:sz w:val="24"/>
          <w:szCs w:val="24"/>
        </w:rPr>
        <w:t xml:space="preserve">Market: </w:t>
      </w:r>
      <w:r w:rsidR="009A02A2" w:rsidRPr="00C5278E">
        <w:rPr>
          <w:rFonts w:ascii="Times New Roman" w:hAnsi="Times New Roman" w:cs="Times New Roman"/>
          <w:sz w:val="24"/>
          <w:szCs w:val="24"/>
        </w:rPr>
        <w:t>Electricity</w:t>
      </w:r>
      <w:r w:rsidR="000D5D2B" w:rsidRPr="00C5278E">
        <w:rPr>
          <w:rFonts w:ascii="Times New Roman" w:hAnsi="Times New Roman" w:cs="Times New Roman"/>
          <w:sz w:val="24"/>
          <w:szCs w:val="24"/>
        </w:rPr>
        <w:t xml:space="preserve"> market </w:t>
      </w:r>
      <w:r w:rsidR="001A4654" w:rsidRPr="00C5278E">
        <w:rPr>
          <w:rFonts w:ascii="Times New Roman" w:hAnsi="Times New Roman" w:cs="Times New Roman"/>
          <w:sz w:val="24"/>
          <w:szCs w:val="24"/>
        </w:rPr>
        <w:t xml:space="preserve">comprising </w:t>
      </w:r>
      <w:r w:rsidR="000D5D2B" w:rsidRPr="00C5278E">
        <w:rPr>
          <w:rFonts w:ascii="Times New Roman" w:hAnsi="Times New Roman" w:cs="Times New Roman"/>
          <w:sz w:val="24"/>
          <w:szCs w:val="24"/>
        </w:rPr>
        <w:t xml:space="preserve">of </w:t>
      </w:r>
      <w:r w:rsidR="00683FFE" w:rsidRPr="00C5278E">
        <w:rPr>
          <w:rFonts w:ascii="Times New Roman" w:hAnsi="Times New Roman" w:cs="Times New Roman"/>
          <w:sz w:val="24"/>
          <w:szCs w:val="24"/>
        </w:rPr>
        <w:t>generation</w:t>
      </w:r>
      <w:r w:rsidR="000D5D2B" w:rsidRPr="00C5278E">
        <w:rPr>
          <w:rFonts w:ascii="Times New Roman" w:hAnsi="Times New Roman" w:cs="Times New Roman"/>
          <w:sz w:val="24"/>
          <w:szCs w:val="24"/>
        </w:rPr>
        <w:t xml:space="preserve">, transmission, distribution, market </w:t>
      </w:r>
      <w:r w:rsidR="001A4654" w:rsidRPr="00C5278E">
        <w:rPr>
          <w:rFonts w:ascii="Times New Roman" w:hAnsi="Times New Roman" w:cs="Times New Roman"/>
          <w:sz w:val="24"/>
          <w:szCs w:val="24"/>
        </w:rPr>
        <w:t>operating</w:t>
      </w:r>
      <w:r w:rsidR="000D5D2B" w:rsidRPr="00C5278E">
        <w:rPr>
          <w:rFonts w:ascii="Times New Roman" w:hAnsi="Times New Roman" w:cs="Times New Roman"/>
          <w:sz w:val="24"/>
          <w:szCs w:val="24"/>
        </w:rPr>
        <w:t>, wholesale, retail sale, import and export activities</w:t>
      </w:r>
      <w:r w:rsidR="001A4654" w:rsidRPr="00C5278E">
        <w:rPr>
          <w:rFonts w:ascii="Times New Roman" w:hAnsi="Times New Roman" w:cs="Times New Roman"/>
          <w:sz w:val="24"/>
          <w:szCs w:val="24"/>
        </w:rPr>
        <w:t>,</w:t>
      </w:r>
      <w:r w:rsidR="000D5D2B" w:rsidRPr="00C5278E">
        <w:rPr>
          <w:rFonts w:ascii="Times New Roman" w:hAnsi="Times New Roman" w:cs="Times New Roman"/>
          <w:sz w:val="24"/>
          <w:szCs w:val="24"/>
        </w:rPr>
        <w:t xml:space="preserve"> and the business and transactions related to these activities</w:t>
      </w:r>
      <w:r w:rsidR="00DB7BF9" w:rsidRPr="00C5278E">
        <w:rPr>
          <w:rFonts w:ascii="Times New Roman" w:hAnsi="Times New Roman" w:cs="Times New Roman"/>
          <w:sz w:val="24"/>
          <w:szCs w:val="24"/>
        </w:rPr>
        <w:t>;</w:t>
      </w:r>
    </w:p>
    <w:p w14:paraId="654A38DF" w14:textId="77777777" w:rsidR="000D5D2B" w:rsidRPr="00C5278E" w:rsidRDefault="00582FA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ii)</w:t>
      </w:r>
      <w:r w:rsidR="006828D3" w:rsidRPr="00C5278E">
        <w:rPr>
          <w:rFonts w:ascii="Times New Roman" w:hAnsi="Times New Roman" w:cs="Times New Roman"/>
          <w:sz w:val="24"/>
          <w:szCs w:val="24"/>
        </w:rPr>
        <w:t xml:space="preserve"> </w:t>
      </w:r>
      <w:r w:rsidR="000D5D2B" w:rsidRPr="00C5278E">
        <w:rPr>
          <w:rFonts w:ascii="Times New Roman" w:hAnsi="Times New Roman" w:cs="Times New Roman"/>
          <w:sz w:val="24"/>
          <w:szCs w:val="24"/>
        </w:rPr>
        <w:t xml:space="preserve">Wind measurement: Meteorological measurements </w:t>
      </w:r>
      <w:r w:rsidR="007A014C" w:rsidRPr="00C5278E">
        <w:rPr>
          <w:rFonts w:ascii="Times New Roman" w:hAnsi="Times New Roman" w:cs="Times New Roman"/>
          <w:sz w:val="24"/>
          <w:szCs w:val="24"/>
        </w:rPr>
        <w:t xml:space="preserve">that involve </w:t>
      </w:r>
      <w:r w:rsidR="000D5D2B" w:rsidRPr="00C5278E">
        <w:rPr>
          <w:rFonts w:ascii="Times New Roman" w:hAnsi="Times New Roman" w:cs="Times New Roman"/>
          <w:sz w:val="24"/>
          <w:szCs w:val="24"/>
        </w:rPr>
        <w:t>wind speed and direction measurements</w:t>
      </w:r>
      <w:r w:rsidR="00945B5A" w:rsidRPr="00C5278E">
        <w:rPr>
          <w:rFonts w:ascii="Times New Roman" w:hAnsi="Times New Roman" w:cs="Times New Roman"/>
          <w:sz w:val="24"/>
          <w:szCs w:val="24"/>
        </w:rPr>
        <w:t xml:space="preserve"> at the minimum</w:t>
      </w:r>
      <w:r w:rsidR="00DB7BF9" w:rsidRPr="00C5278E">
        <w:rPr>
          <w:rFonts w:ascii="Times New Roman" w:hAnsi="Times New Roman" w:cs="Times New Roman"/>
          <w:sz w:val="24"/>
          <w:szCs w:val="24"/>
        </w:rPr>
        <w:t>;</w:t>
      </w:r>
    </w:p>
    <w:p w14:paraId="6B74A012" w14:textId="77777777" w:rsidR="000D5D2B" w:rsidRPr="00C5278E" w:rsidRDefault="00582FA5"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jj</w:t>
      </w:r>
      <w:proofErr w:type="spellEnd"/>
      <w:r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DE42C9" w:rsidRPr="00C5278E">
        <w:rPr>
          <w:rFonts w:ascii="Times New Roman" w:hAnsi="Times New Roman" w:cs="Times New Roman"/>
          <w:sz w:val="24"/>
          <w:szCs w:val="24"/>
        </w:rPr>
        <w:t>Captive</w:t>
      </w:r>
      <w:r w:rsidR="000D5D2B" w:rsidRPr="00C5278E">
        <w:rPr>
          <w:rFonts w:ascii="Times New Roman" w:hAnsi="Times New Roman" w:cs="Times New Roman"/>
          <w:sz w:val="24"/>
          <w:szCs w:val="24"/>
        </w:rPr>
        <w:t xml:space="preserve"> consumer: </w:t>
      </w:r>
      <w:r w:rsidR="00FA6124" w:rsidRPr="00C5278E">
        <w:rPr>
          <w:rFonts w:ascii="Times New Roman" w:hAnsi="Times New Roman" w:cs="Times New Roman"/>
          <w:sz w:val="24"/>
          <w:szCs w:val="24"/>
        </w:rPr>
        <w:t>Individual</w:t>
      </w:r>
      <w:r w:rsidR="00CB2F87" w:rsidRPr="00C5278E">
        <w:rPr>
          <w:rFonts w:ascii="Times New Roman" w:hAnsi="Times New Roman" w:cs="Times New Roman"/>
          <w:sz w:val="24"/>
          <w:szCs w:val="24"/>
        </w:rPr>
        <w:t>s</w:t>
      </w:r>
      <w:r w:rsidR="00FA6124" w:rsidRPr="00C5278E">
        <w:rPr>
          <w:rFonts w:ascii="Times New Roman" w:hAnsi="Times New Roman" w:cs="Times New Roman"/>
          <w:sz w:val="24"/>
          <w:szCs w:val="24"/>
        </w:rPr>
        <w:t xml:space="preserve"> </w:t>
      </w:r>
      <w:r w:rsidR="000D5D2B" w:rsidRPr="00C5278E">
        <w:rPr>
          <w:rFonts w:ascii="Times New Roman" w:hAnsi="Times New Roman" w:cs="Times New Roman"/>
          <w:sz w:val="24"/>
          <w:szCs w:val="24"/>
        </w:rPr>
        <w:t xml:space="preserve">or legal </w:t>
      </w:r>
      <w:r w:rsidR="00524C93" w:rsidRPr="00C5278E">
        <w:rPr>
          <w:rFonts w:ascii="Times New Roman" w:hAnsi="Times New Roman" w:cs="Times New Roman"/>
          <w:sz w:val="24"/>
          <w:szCs w:val="24"/>
        </w:rPr>
        <w:t>entit</w:t>
      </w:r>
      <w:r w:rsidR="00401965">
        <w:rPr>
          <w:rFonts w:ascii="Times New Roman" w:hAnsi="Times New Roman" w:cs="Times New Roman"/>
          <w:sz w:val="24"/>
          <w:szCs w:val="24"/>
        </w:rPr>
        <w:t>i</w:t>
      </w:r>
      <w:r w:rsidR="00CB2F87" w:rsidRPr="00C5278E">
        <w:rPr>
          <w:rFonts w:ascii="Times New Roman" w:hAnsi="Times New Roman" w:cs="Times New Roman"/>
          <w:sz w:val="24"/>
          <w:szCs w:val="24"/>
        </w:rPr>
        <w:t>es</w:t>
      </w:r>
      <w:r w:rsidR="000D5D2B" w:rsidRPr="00C5278E">
        <w:rPr>
          <w:rFonts w:ascii="Times New Roman" w:hAnsi="Times New Roman" w:cs="Times New Roman"/>
          <w:sz w:val="24"/>
          <w:szCs w:val="24"/>
        </w:rPr>
        <w:t xml:space="preserve"> </w:t>
      </w:r>
      <w:r w:rsidR="00FA6124" w:rsidRPr="00C5278E">
        <w:rPr>
          <w:rFonts w:ascii="Times New Roman" w:hAnsi="Times New Roman" w:cs="Times New Roman"/>
          <w:sz w:val="24"/>
          <w:szCs w:val="24"/>
        </w:rPr>
        <w:t xml:space="preserve">that </w:t>
      </w:r>
      <w:r w:rsidR="008D6D07" w:rsidRPr="00C5278E">
        <w:rPr>
          <w:rFonts w:ascii="Times New Roman" w:hAnsi="Times New Roman" w:cs="Times New Roman"/>
          <w:sz w:val="24"/>
          <w:szCs w:val="24"/>
        </w:rPr>
        <w:t xml:space="preserve">may purchase </w:t>
      </w:r>
      <w:r w:rsidR="000D5D2B" w:rsidRPr="00C5278E">
        <w:rPr>
          <w:rFonts w:ascii="Times New Roman" w:hAnsi="Times New Roman" w:cs="Times New Roman"/>
          <w:sz w:val="24"/>
          <w:szCs w:val="24"/>
        </w:rPr>
        <w:t xml:space="preserve">electricity and/or capacity </w:t>
      </w:r>
      <w:r w:rsidR="008D6D07" w:rsidRPr="00C5278E">
        <w:rPr>
          <w:rFonts w:ascii="Times New Roman" w:hAnsi="Times New Roman" w:cs="Times New Roman"/>
          <w:sz w:val="24"/>
          <w:szCs w:val="24"/>
        </w:rPr>
        <w:t>only</w:t>
      </w:r>
      <w:r w:rsidR="008D6D07" w:rsidRPr="00C5278E" w:rsidDel="008D6D07">
        <w:rPr>
          <w:rFonts w:ascii="Times New Roman" w:hAnsi="Times New Roman" w:cs="Times New Roman"/>
          <w:sz w:val="24"/>
          <w:szCs w:val="24"/>
        </w:rPr>
        <w:t xml:space="preserve"> </w:t>
      </w:r>
      <w:r w:rsidR="000D5D2B" w:rsidRPr="00C5278E">
        <w:rPr>
          <w:rFonts w:ascii="Times New Roman" w:hAnsi="Times New Roman" w:cs="Times New Roman"/>
          <w:sz w:val="24"/>
          <w:szCs w:val="24"/>
        </w:rPr>
        <w:t xml:space="preserve">from the </w:t>
      </w:r>
      <w:r w:rsidR="00C927CB" w:rsidRPr="00C5278E">
        <w:rPr>
          <w:rFonts w:ascii="Times New Roman" w:hAnsi="Times New Roman" w:cs="Times New Roman"/>
          <w:sz w:val="24"/>
          <w:szCs w:val="24"/>
        </w:rPr>
        <w:t>assigned</w:t>
      </w:r>
      <w:r w:rsidR="00005C49" w:rsidRPr="00C5278E">
        <w:rPr>
          <w:rFonts w:ascii="Times New Roman" w:hAnsi="Times New Roman" w:cs="Times New Roman"/>
          <w:sz w:val="24"/>
          <w:szCs w:val="24"/>
        </w:rPr>
        <w:t xml:space="preserve"> </w:t>
      </w:r>
      <w:r w:rsidR="00184387" w:rsidRPr="00C5278E">
        <w:rPr>
          <w:rFonts w:ascii="Times New Roman" w:hAnsi="Times New Roman" w:cs="Times New Roman"/>
          <w:sz w:val="24"/>
          <w:szCs w:val="24"/>
        </w:rPr>
        <w:t xml:space="preserve">supply </w:t>
      </w:r>
      <w:r w:rsidR="000D5D2B" w:rsidRPr="00C5278E">
        <w:rPr>
          <w:rFonts w:ascii="Times New Roman" w:hAnsi="Times New Roman" w:cs="Times New Roman"/>
          <w:sz w:val="24"/>
          <w:szCs w:val="24"/>
        </w:rPr>
        <w:t>co</w:t>
      </w:r>
      <w:r w:rsidR="00524C93" w:rsidRPr="00C5278E">
        <w:rPr>
          <w:rFonts w:ascii="Times New Roman" w:hAnsi="Times New Roman" w:cs="Times New Roman"/>
          <w:sz w:val="24"/>
          <w:szCs w:val="24"/>
        </w:rPr>
        <w:t xml:space="preserve">mpany </w:t>
      </w:r>
      <w:r w:rsidR="008D6D07" w:rsidRPr="00C5278E">
        <w:rPr>
          <w:rFonts w:ascii="Times New Roman" w:hAnsi="Times New Roman" w:cs="Times New Roman"/>
          <w:sz w:val="24"/>
          <w:szCs w:val="24"/>
        </w:rPr>
        <w:t xml:space="preserve">within </w:t>
      </w:r>
      <w:r w:rsidR="00524C93" w:rsidRPr="00C5278E">
        <w:rPr>
          <w:rFonts w:ascii="Times New Roman" w:hAnsi="Times New Roman" w:cs="Times New Roman"/>
          <w:sz w:val="24"/>
          <w:szCs w:val="24"/>
        </w:rPr>
        <w:t>their region</w:t>
      </w:r>
      <w:r w:rsidR="00DB7BF9" w:rsidRPr="00C5278E">
        <w:rPr>
          <w:rFonts w:ascii="Times New Roman" w:hAnsi="Times New Roman" w:cs="Times New Roman"/>
          <w:sz w:val="24"/>
          <w:szCs w:val="24"/>
        </w:rPr>
        <w:t>;</w:t>
      </w:r>
    </w:p>
    <w:p w14:paraId="742DC34E" w14:textId="77777777" w:rsidR="00524C93" w:rsidRPr="00C5278E" w:rsidRDefault="00582FA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kk)</w:t>
      </w:r>
      <w:r w:rsidR="006828D3" w:rsidRPr="00C5278E">
        <w:rPr>
          <w:rFonts w:ascii="Times New Roman" w:hAnsi="Times New Roman" w:cs="Times New Roman"/>
          <w:sz w:val="24"/>
          <w:szCs w:val="24"/>
        </w:rPr>
        <w:t xml:space="preserve"> </w:t>
      </w:r>
      <w:r w:rsidR="00524C93" w:rsidRPr="00C5278E">
        <w:rPr>
          <w:rFonts w:ascii="Times New Roman" w:hAnsi="Times New Roman" w:cs="Times New Roman"/>
          <w:sz w:val="24"/>
          <w:szCs w:val="24"/>
        </w:rPr>
        <w:t>Eligible consumer:</w:t>
      </w:r>
      <w:r w:rsidR="0078580D" w:rsidRPr="00C5278E">
        <w:rPr>
          <w:rFonts w:ascii="Times New Roman" w:hAnsi="Times New Roman" w:cs="Times New Roman"/>
          <w:sz w:val="24"/>
          <w:szCs w:val="24"/>
        </w:rPr>
        <w:t xml:space="preserve"> Individuals or legal entities eligible to choose their supplier due to having an  </w:t>
      </w:r>
      <w:r w:rsidR="009A02A2" w:rsidRPr="00C5278E">
        <w:rPr>
          <w:rFonts w:ascii="Times New Roman" w:hAnsi="Times New Roman" w:cs="Times New Roman"/>
          <w:sz w:val="24"/>
          <w:szCs w:val="24"/>
        </w:rPr>
        <w:t>electricity</w:t>
      </w:r>
      <w:r w:rsidR="0078580D" w:rsidRPr="00C5278E">
        <w:rPr>
          <w:rFonts w:ascii="Times New Roman" w:hAnsi="Times New Roman" w:cs="Times New Roman"/>
          <w:sz w:val="24"/>
          <w:szCs w:val="24"/>
        </w:rPr>
        <w:t xml:space="preserve"> consumption </w:t>
      </w:r>
      <w:r w:rsidR="005F35AD">
        <w:rPr>
          <w:rFonts w:ascii="Times New Roman" w:hAnsi="Times New Roman" w:cs="Times New Roman"/>
          <w:sz w:val="24"/>
          <w:szCs w:val="24"/>
        </w:rPr>
        <w:t xml:space="preserve">volume </w:t>
      </w:r>
      <w:r w:rsidR="0078580D" w:rsidRPr="00C5278E">
        <w:rPr>
          <w:rFonts w:ascii="Times New Roman" w:hAnsi="Times New Roman" w:cs="Times New Roman"/>
          <w:sz w:val="24"/>
          <w:szCs w:val="24"/>
        </w:rPr>
        <w:t xml:space="preserve">higher than the threshold </w:t>
      </w:r>
      <w:r w:rsidR="009A02A2" w:rsidRPr="00C5278E">
        <w:rPr>
          <w:rFonts w:ascii="Times New Roman" w:hAnsi="Times New Roman" w:cs="Times New Roman"/>
          <w:sz w:val="24"/>
          <w:szCs w:val="24"/>
        </w:rPr>
        <w:t>designated</w:t>
      </w:r>
      <w:r w:rsidR="0078580D" w:rsidRPr="00C5278E">
        <w:rPr>
          <w:rFonts w:ascii="Times New Roman" w:hAnsi="Times New Roman" w:cs="Times New Roman"/>
          <w:sz w:val="24"/>
          <w:szCs w:val="24"/>
        </w:rPr>
        <w:t xml:space="preserve"> by the Board, or </w:t>
      </w:r>
      <w:r w:rsidR="00945B5A" w:rsidRPr="00C5278E">
        <w:rPr>
          <w:rFonts w:ascii="Times New Roman" w:hAnsi="Times New Roman" w:cs="Times New Roman"/>
          <w:sz w:val="24"/>
          <w:szCs w:val="24"/>
        </w:rPr>
        <w:t xml:space="preserve">that are </w:t>
      </w:r>
      <w:r w:rsidR="0078580D" w:rsidRPr="00C5278E">
        <w:rPr>
          <w:rFonts w:ascii="Times New Roman" w:hAnsi="Times New Roman" w:cs="Times New Roman"/>
          <w:sz w:val="24"/>
          <w:szCs w:val="24"/>
        </w:rPr>
        <w:t xml:space="preserve">directly connected to the transmission system, or </w:t>
      </w:r>
      <w:r w:rsidR="00A06FC8" w:rsidRPr="00C5278E">
        <w:rPr>
          <w:rFonts w:ascii="Times New Roman" w:hAnsi="Times New Roman" w:cs="Times New Roman"/>
          <w:sz w:val="24"/>
          <w:szCs w:val="24"/>
        </w:rPr>
        <w:t xml:space="preserve">qualify as </w:t>
      </w:r>
      <w:r w:rsidR="0078580D" w:rsidRPr="00C5278E">
        <w:rPr>
          <w:rFonts w:ascii="Times New Roman" w:hAnsi="Times New Roman" w:cs="Times New Roman"/>
          <w:sz w:val="24"/>
          <w:szCs w:val="24"/>
        </w:rPr>
        <w:t>the legal entity of an organized industrial zone</w:t>
      </w:r>
      <w:r w:rsidR="00DB7BF9" w:rsidRPr="00C5278E">
        <w:rPr>
          <w:rFonts w:ascii="Times New Roman" w:hAnsi="Times New Roman" w:cs="Times New Roman"/>
          <w:sz w:val="24"/>
          <w:szCs w:val="24"/>
        </w:rPr>
        <w:t>;</w:t>
      </w:r>
    </w:p>
    <w:p w14:paraId="1AAA6F6A" w14:textId="77777777" w:rsidR="00524C93" w:rsidRPr="00C5278E" w:rsidRDefault="00582FA5"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ll</w:t>
      </w:r>
      <w:proofErr w:type="spellEnd"/>
      <w:r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524C93" w:rsidRPr="00C5278E">
        <w:rPr>
          <w:rFonts w:ascii="Times New Roman" w:hAnsi="Times New Roman" w:cs="Times New Roman"/>
          <w:sz w:val="24"/>
          <w:szCs w:val="24"/>
        </w:rPr>
        <w:t xml:space="preserve">System usage agreement: </w:t>
      </w:r>
      <w:r w:rsidR="00A44140" w:rsidRPr="00C5278E">
        <w:rPr>
          <w:rFonts w:ascii="Times New Roman" w:hAnsi="Times New Roman" w:cs="Times New Roman"/>
          <w:sz w:val="24"/>
          <w:szCs w:val="24"/>
        </w:rPr>
        <w:t>Agreement containing general provisions and specific terms and conditions for the relevant user as regards to the usage of the transmission system or distribution system by a generation company, a company holding a supplier license or a consumer</w:t>
      </w:r>
      <w:r w:rsidR="00DB7BF9" w:rsidRPr="00C5278E">
        <w:rPr>
          <w:rFonts w:ascii="Times New Roman" w:hAnsi="Times New Roman" w:cs="Times New Roman"/>
          <w:sz w:val="24"/>
          <w:szCs w:val="24"/>
        </w:rPr>
        <w:t>;</w:t>
      </w:r>
    </w:p>
    <w:p w14:paraId="1780F486" w14:textId="77777777" w:rsidR="00AB24DE" w:rsidRPr="00C5278E" w:rsidRDefault="00582FA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mm)</w:t>
      </w:r>
      <w:r w:rsidR="006828D3" w:rsidRPr="00C5278E">
        <w:rPr>
          <w:rFonts w:ascii="Times New Roman" w:hAnsi="Times New Roman" w:cs="Times New Roman"/>
          <w:sz w:val="24"/>
          <w:szCs w:val="24"/>
        </w:rPr>
        <w:t xml:space="preserve"> </w:t>
      </w:r>
      <w:r w:rsidR="00AB24DE" w:rsidRPr="00C5278E">
        <w:rPr>
          <w:rFonts w:ascii="Times New Roman" w:hAnsi="Times New Roman" w:cs="Times New Roman"/>
          <w:sz w:val="24"/>
          <w:szCs w:val="24"/>
        </w:rPr>
        <w:t xml:space="preserve">System control agreement: </w:t>
      </w:r>
      <w:r w:rsidR="004C6B73" w:rsidRPr="00C5278E">
        <w:rPr>
          <w:rFonts w:ascii="Times New Roman" w:hAnsi="Times New Roman" w:cs="Times New Roman"/>
          <w:sz w:val="24"/>
          <w:szCs w:val="24"/>
        </w:rPr>
        <w:t xml:space="preserve"> Agreements subject to private law provisions </w:t>
      </w:r>
      <w:r w:rsidR="00727371" w:rsidRPr="00C5278E">
        <w:rPr>
          <w:rFonts w:ascii="Times New Roman" w:hAnsi="Times New Roman" w:cs="Times New Roman"/>
          <w:sz w:val="24"/>
          <w:szCs w:val="24"/>
        </w:rPr>
        <w:t xml:space="preserve">executed </w:t>
      </w:r>
      <w:r w:rsidR="004C6B73" w:rsidRPr="00C5278E">
        <w:rPr>
          <w:rFonts w:ascii="Times New Roman" w:hAnsi="Times New Roman" w:cs="Times New Roman"/>
          <w:sz w:val="24"/>
          <w:szCs w:val="24"/>
        </w:rPr>
        <w:t xml:space="preserve">between </w:t>
      </w:r>
      <w:r w:rsidR="001C75EB" w:rsidRPr="00C5278E">
        <w:rPr>
          <w:rFonts w:ascii="Times New Roman" w:hAnsi="Times New Roman" w:cs="Times New Roman"/>
          <w:sz w:val="24"/>
          <w:szCs w:val="24"/>
        </w:rPr>
        <w:t>TEİAŞ</w:t>
      </w:r>
      <w:r w:rsidR="004C6B73" w:rsidRPr="00C5278E">
        <w:rPr>
          <w:rFonts w:ascii="Times New Roman" w:hAnsi="Times New Roman" w:cs="Times New Roman"/>
          <w:sz w:val="24"/>
          <w:szCs w:val="24"/>
        </w:rPr>
        <w:t xml:space="preserve"> or a distribution company and a legal entity subject to private law provisions being the owner or operator of a private direct line, which contain provisions ensuring the stability and operational integrity of transmission and distribution systems</w:t>
      </w:r>
      <w:r w:rsidR="00DB7BF9" w:rsidRPr="00C5278E">
        <w:rPr>
          <w:rFonts w:ascii="Times New Roman" w:hAnsi="Times New Roman" w:cs="Times New Roman"/>
          <w:sz w:val="24"/>
          <w:szCs w:val="24"/>
        </w:rPr>
        <w:t>;</w:t>
      </w:r>
    </w:p>
    <w:p w14:paraId="4931894D" w14:textId="77777777" w:rsidR="00750991" w:rsidRPr="00C5278E" w:rsidRDefault="00582FA5"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nn</w:t>
      </w:r>
      <w:proofErr w:type="spellEnd"/>
      <w:r w:rsidRPr="00C5278E">
        <w:rPr>
          <w:rFonts w:ascii="Times New Roman" w:hAnsi="Times New Roman" w:cs="Times New Roman"/>
          <w:sz w:val="24"/>
          <w:szCs w:val="24"/>
        </w:rPr>
        <w:t>)</w:t>
      </w:r>
      <w:r w:rsidR="00AB24DE" w:rsidRPr="00C5278E">
        <w:rPr>
          <w:rFonts w:ascii="Times New Roman" w:hAnsi="Times New Roman" w:cs="Times New Roman"/>
          <w:sz w:val="24"/>
          <w:szCs w:val="24"/>
        </w:rPr>
        <w:t xml:space="preserve"> </w:t>
      </w:r>
      <w:r w:rsidR="00D41B89" w:rsidRPr="00C5278E">
        <w:rPr>
          <w:rFonts w:ascii="Times New Roman" w:hAnsi="Times New Roman" w:cs="Times New Roman"/>
          <w:sz w:val="24"/>
          <w:szCs w:val="24"/>
        </w:rPr>
        <w:t>S</w:t>
      </w:r>
      <w:r w:rsidR="00AB24DE" w:rsidRPr="00C5278E">
        <w:rPr>
          <w:rFonts w:ascii="Times New Roman" w:hAnsi="Times New Roman" w:cs="Times New Roman"/>
          <w:sz w:val="24"/>
          <w:szCs w:val="24"/>
        </w:rPr>
        <w:t>upplier</w:t>
      </w:r>
      <w:r w:rsidR="00D41B89" w:rsidRPr="00C5278E">
        <w:rPr>
          <w:rFonts w:ascii="Times New Roman" w:hAnsi="Times New Roman" w:cs="Times New Roman"/>
          <w:sz w:val="24"/>
          <w:szCs w:val="24"/>
        </w:rPr>
        <w:t xml:space="preserve"> of last resort</w:t>
      </w:r>
      <w:r w:rsidR="00AB24DE" w:rsidRPr="00C5278E">
        <w:rPr>
          <w:rFonts w:ascii="Times New Roman" w:hAnsi="Times New Roman" w:cs="Times New Roman"/>
          <w:sz w:val="24"/>
          <w:szCs w:val="24"/>
        </w:rPr>
        <w:t xml:space="preserve">: </w:t>
      </w:r>
      <w:r w:rsidR="00534A8B" w:rsidRPr="00C5278E">
        <w:rPr>
          <w:rFonts w:ascii="Times New Roman" w:hAnsi="Times New Roman" w:cs="Times New Roman"/>
          <w:sz w:val="24"/>
          <w:szCs w:val="24"/>
        </w:rPr>
        <w:t xml:space="preserve">A supply license holder </w:t>
      </w:r>
      <w:r w:rsidR="00AB24DE" w:rsidRPr="00C5278E">
        <w:rPr>
          <w:rFonts w:ascii="Times New Roman" w:hAnsi="Times New Roman" w:cs="Times New Roman"/>
          <w:sz w:val="24"/>
          <w:szCs w:val="24"/>
        </w:rPr>
        <w:t>company</w:t>
      </w:r>
      <w:r w:rsidR="00B0268F" w:rsidRPr="00C5278E">
        <w:rPr>
          <w:rFonts w:ascii="Times New Roman" w:hAnsi="Times New Roman" w:cs="Times New Roman"/>
          <w:sz w:val="24"/>
          <w:szCs w:val="24"/>
        </w:rPr>
        <w:t xml:space="preserve"> </w:t>
      </w:r>
      <w:r w:rsidR="00AB24DE" w:rsidRPr="00C5278E">
        <w:rPr>
          <w:rFonts w:ascii="Times New Roman" w:hAnsi="Times New Roman" w:cs="Times New Roman"/>
          <w:sz w:val="24"/>
          <w:szCs w:val="24"/>
        </w:rPr>
        <w:t xml:space="preserve">tasked with supplying energy to consumers </w:t>
      </w:r>
      <w:r w:rsidR="009749F4" w:rsidRPr="00C5278E">
        <w:rPr>
          <w:rFonts w:ascii="Times New Roman" w:hAnsi="Times New Roman" w:cs="Times New Roman"/>
          <w:sz w:val="24"/>
          <w:szCs w:val="24"/>
        </w:rPr>
        <w:t xml:space="preserve">that </w:t>
      </w:r>
      <w:r w:rsidR="00D81B5E" w:rsidRPr="00C5278E">
        <w:rPr>
          <w:rFonts w:ascii="Times New Roman" w:hAnsi="Times New Roman" w:cs="Times New Roman"/>
          <w:sz w:val="24"/>
          <w:szCs w:val="24"/>
        </w:rPr>
        <w:t xml:space="preserve">fall </w:t>
      </w:r>
      <w:r w:rsidR="009E24C7" w:rsidRPr="00C5278E">
        <w:rPr>
          <w:rFonts w:ascii="Times New Roman" w:hAnsi="Times New Roman" w:cs="Times New Roman"/>
          <w:sz w:val="24"/>
          <w:szCs w:val="24"/>
        </w:rPr>
        <w:t>within</w:t>
      </w:r>
      <w:r w:rsidR="00D81B5E" w:rsidRPr="00C5278E">
        <w:rPr>
          <w:rFonts w:ascii="Times New Roman" w:hAnsi="Times New Roman" w:cs="Times New Roman"/>
          <w:sz w:val="24"/>
          <w:szCs w:val="24"/>
        </w:rPr>
        <w:t xml:space="preserve"> </w:t>
      </w:r>
      <w:r w:rsidR="00AB24DE" w:rsidRPr="00C5278E">
        <w:rPr>
          <w:rFonts w:ascii="Times New Roman" w:hAnsi="Times New Roman" w:cs="Times New Roman"/>
          <w:sz w:val="24"/>
          <w:szCs w:val="24"/>
        </w:rPr>
        <w:t>the scope of</w:t>
      </w:r>
      <w:r w:rsidR="007F1618" w:rsidRPr="00C5278E">
        <w:rPr>
          <w:rFonts w:ascii="Times New Roman" w:hAnsi="Times New Roman" w:cs="Times New Roman"/>
          <w:sz w:val="24"/>
          <w:szCs w:val="24"/>
        </w:rPr>
        <w:t xml:space="preserve"> </w:t>
      </w:r>
      <w:r w:rsidR="00F10EEF" w:rsidRPr="00C5278E">
        <w:rPr>
          <w:rFonts w:ascii="Times New Roman" w:hAnsi="Times New Roman" w:cs="Times New Roman"/>
          <w:sz w:val="24"/>
          <w:szCs w:val="24"/>
        </w:rPr>
        <w:t xml:space="preserve">supply </w:t>
      </w:r>
      <w:r w:rsidR="00D41B89" w:rsidRPr="00C5278E">
        <w:rPr>
          <w:rFonts w:ascii="Times New Roman" w:hAnsi="Times New Roman" w:cs="Times New Roman"/>
          <w:sz w:val="24"/>
          <w:szCs w:val="24"/>
        </w:rPr>
        <w:t>of last resort</w:t>
      </w:r>
      <w:r w:rsidR="00DB7BF9" w:rsidRPr="00C5278E">
        <w:rPr>
          <w:rFonts w:ascii="Times New Roman" w:hAnsi="Times New Roman" w:cs="Times New Roman"/>
          <w:sz w:val="24"/>
          <w:szCs w:val="24"/>
        </w:rPr>
        <w:t>;</w:t>
      </w:r>
    </w:p>
    <w:p w14:paraId="0C6D39E6" w14:textId="77777777" w:rsidR="00AB24DE" w:rsidRPr="00C5278E" w:rsidRDefault="00750991"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oo</w:t>
      </w:r>
      <w:proofErr w:type="spellEnd"/>
      <w:r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D41B89" w:rsidRPr="00C5278E">
        <w:rPr>
          <w:rFonts w:ascii="Times New Roman" w:hAnsi="Times New Roman" w:cs="Times New Roman"/>
          <w:sz w:val="24"/>
          <w:szCs w:val="24"/>
        </w:rPr>
        <w:t>S</w:t>
      </w:r>
      <w:r w:rsidRPr="00C5278E">
        <w:rPr>
          <w:rFonts w:ascii="Times New Roman" w:hAnsi="Times New Roman" w:cs="Times New Roman"/>
          <w:sz w:val="24"/>
          <w:szCs w:val="24"/>
        </w:rPr>
        <w:t>upply</w:t>
      </w:r>
      <w:r w:rsidR="00D41B89" w:rsidRPr="00C5278E">
        <w:rPr>
          <w:rFonts w:ascii="Times New Roman" w:hAnsi="Times New Roman" w:cs="Times New Roman"/>
          <w:sz w:val="24"/>
          <w:szCs w:val="24"/>
        </w:rPr>
        <w:t xml:space="preserve"> of last resort</w:t>
      </w:r>
      <w:r w:rsidRPr="00C5278E">
        <w:rPr>
          <w:rFonts w:ascii="Times New Roman" w:hAnsi="Times New Roman" w:cs="Times New Roman"/>
          <w:sz w:val="24"/>
          <w:szCs w:val="24"/>
        </w:rPr>
        <w:t>:</w:t>
      </w:r>
      <w:r w:rsidR="00AA37BC" w:rsidRPr="00C5278E">
        <w:rPr>
          <w:rFonts w:ascii="Times New Roman" w:hAnsi="Times New Roman" w:cs="Times New Roman"/>
          <w:sz w:val="24"/>
          <w:szCs w:val="24"/>
        </w:rPr>
        <w:t xml:space="preserve"> </w:t>
      </w:r>
      <w:r w:rsidR="009A02A2" w:rsidRPr="00C5278E">
        <w:rPr>
          <w:rFonts w:ascii="Times New Roman" w:hAnsi="Times New Roman" w:cs="Times New Roman"/>
          <w:sz w:val="24"/>
          <w:szCs w:val="24"/>
        </w:rPr>
        <w:t>Electricity</w:t>
      </w:r>
      <w:r w:rsidR="00AA37BC" w:rsidRPr="00C5278E">
        <w:rPr>
          <w:rFonts w:ascii="Times New Roman" w:hAnsi="Times New Roman" w:cs="Times New Roman"/>
          <w:sz w:val="24"/>
          <w:szCs w:val="24"/>
        </w:rPr>
        <w:t xml:space="preserve"> supply to consumers </w:t>
      </w:r>
      <w:proofErr w:type="gramStart"/>
      <w:r w:rsidR="00AA37BC" w:rsidRPr="00C5278E">
        <w:rPr>
          <w:rFonts w:ascii="Times New Roman" w:hAnsi="Times New Roman" w:cs="Times New Roman"/>
          <w:sz w:val="24"/>
          <w:szCs w:val="24"/>
        </w:rPr>
        <w:t xml:space="preserve">that </w:t>
      </w:r>
      <w:r w:rsidR="00E2549C" w:rsidRPr="00C5278E">
        <w:rPr>
          <w:rFonts w:ascii="Times New Roman" w:hAnsi="Times New Roman" w:cs="Times New Roman"/>
          <w:sz w:val="24"/>
          <w:szCs w:val="24"/>
        </w:rPr>
        <w:t xml:space="preserve"> </w:t>
      </w:r>
      <w:r w:rsidR="00AA37BC" w:rsidRPr="00C5278E">
        <w:rPr>
          <w:rFonts w:ascii="Times New Roman" w:hAnsi="Times New Roman" w:cs="Times New Roman"/>
          <w:sz w:val="24"/>
          <w:szCs w:val="24"/>
        </w:rPr>
        <w:t>qualify</w:t>
      </w:r>
      <w:proofErr w:type="gramEnd"/>
      <w:r w:rsidR="00AA37BC" w:rsidRPr="00C5278E">
        <w:rPr>
          <w:rFonts w:ascii="Times New Roman" w:hAnsi="Times New Roman" w:cs="Times New Roman"/>
          <w:sz w:val="24"/>
          <w:szCs w:val="24"/>
        </w:rPr>
        <w:t xml:space="preserve"> as eligible consumers, </w:t>
      </w:r>
      <w:r w:rsidR="00E2549C" w:rsidRPr="00C5278E">
        <w:rPr>
          <w:rFonts w:ascii="Times New Roman" w:hAnsi="Times New Roman" w:cs="Times New Roman"/>
          <w:sz w:val="24"/>
          <w:szCs w:val="24"/>
        </w:rPr>
        <w:t xml:space="preserve">but that </w:t>
      </w:r>
      <w:r w:rsidR="00AA37BC" w:rsidRPr="00C5278E">
        <w:rPr>
          <w:rFonts w:ascii="Times New Roman" w:hAnsi="Times New Roman" w:cs="Times New Roman"/>
          <w:sz w:val="24"/>
          <w:szCs w:val="24"/>
        </w:rPr>
        <w:t xml:space="preserve">cannot procure </w:t>
      </w:r>
      <w:r w:rsidR="009A02A2" w:rsidRPr="00C5278E">
        <w:rPr>
          <w:rFonts w:ascii="Times New Roman" w:hAnsi="Times New Roman" w:cs="Times New Roman"/>
          <w:sz w:val="24"/>
          <w:szCs w:val="24"/>
        </w:rPr>
        <w:t>electricity</w:t>
      </w:r>
      <w:r w:rsidR="00AA37BC" w:rsidRPr="00C5278E">
        <w:rPr>
          <w:rFonts w:ascii="Times New Roman" w:hAnsi="Times New Roman" w:cs="Times New Roman"/>
          <w:sz w:val="24"/>
          <w:szCs w:val="24"/>
        </w:rPr>
        <w:t xml:space="preserve"> from a supplier other than </w:t>
      </w:r>
      <w:r w:rsidR="00727371" w:rsidRPr="00C5278E">
        <w:rPr>
          <w:rFonts w:ascii="Times New Roman" w:hAnsi="Times New Roman" w:cs="Times New Roman"/>
          <w:sz w:val="24"/>
          <w:szCs w:val="24"/>
        </w:rPr>
        <w:t xml:space="preserve">the </w:t>
      </w:r>
      <w:r w:rsidR="00AA37BC" w:rsidRPr="00C5278E">
        <w:rPr>
          <w:rFonts w:ascii="Times New Roman" w:hAnsi="Times New Roman" w:cs="Times New Roman"/>
          <w:sz w:val="24"/>
          <w:szCs w:val="24"/>
        </w:rPr>
        <w:t>supply license holder company authorized as the supplier of last resort</w:t>
      </w:r>
      <w:r w:rsidR="00DB7BF9" w:rsidRPr="00C5278E">
        <w:rPr>
          <w:rFonts w:ascii="Times New Roman" w:hAnsi="Times New Roman" w:cs="Times New Roman"/>
          <w:sz w:val="24"/>
          <w:szCs w:val="24"/>
        </w:rPr>
        <w:t>;</w:t>
      </w:r>
    </w:p>
    <w:p w14:paraId="5552E7BF" w14:textId="77777777" w:rsidR="00AB24DE" w:rsidRPr="00C5278E" w:rsidRDefault="00750991"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öö</w:t>
      </w:r>
      <w:proofErr w:type="spellEnd"/>
      <w:r w:rsidR="00582FA5"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AB24DE" w:rsidRPr="00C5278E">
        <w:rPr>
          <w:rFonts w:ascii="Times New Roman" w:hAnsi="Times New Roman" w:cs="Times New Roman"/>
          <w:sz w:val="24"/>
          <w:szCs w:val="24"/>
        </w:rPr>
        <w:t xml:space="preserve">Standard measurement: </w:t>
      </w:r>
      <w:r w:rsidR="007F1618" w:rsidRPr="00C5278E">
        <w:rPr>
          <w:rFonts w:ascii="Times New Roman" w:hAnsi="Times New Roman" w:cs="Times New Roman"/>
          <w:sz w:val="24"/>
          <w:szCs w:val="24"/>
        </w:rPr>
        <w:t>M</w:t>
      </w:r>
      <w:r w:rsidR="00AB24DE" w:rsidRPr="00C5278E">
        <w:rPr>
          <w:rFonts w:ascii="Times New Roman" w:hAnsi="Times New Roman" w:cs="Times New Roman"/>
          <w:sz w:val="24"/>
          <w:szCs w:val="24"/>
        </w:rPr>
        <w:t xml:space="preserve">easurement </w:t>
      </w:r>
      <w:r w:rsidR="007F1618" w:rsidRPr="00C5278E">
        <w:rPr>
          <w:rFonts w:ascii="Times New Roman" w:hAnsi="Times New Roman" w:cs="Times New Roman"/>
          <w:sz w:val="24"/>
          <w:szCs w:val="24"/>
        </w:rPr>
        <w:t xml:space="preserve">taken </w:t>
      </w:r>
      <w:r w:rsidR="00AB24DE" w:rsidRPr="00C5278E">
        <w:rPr>
          <w:rFonts w:ascii="Times New Roman" w:hAnsi="Times New Roman" w:cs="Times New Roman"/>
          <w:sz w:val="24"/>
          <w:szCs w:val="24"/>
        </w:rPr>
        <w:t xml:space="preserve">by legal entities </w:t>
      </w:r>
      <w:r w:rsidR="007E1019" w:rsidRPr="00C5278E">
        <w:rPr>
          <w:rFonts w:ascii="Times New Roman" w:hAnsi="Times New Roman" w:cs="Times New Roman"/>
          <w:sz w:val="24"/>
          <w:szCs w:val="24"/>
        </w:rPr>
        <w:t xml:space="preserve">that apply </w:t>
      </w:r>
      <w:r w:rsidR="00AB24DE" w:rsidRPr="00C5278E">
        <w:rPr>
          <w:rFonts w:ascii="Times New Roman" w:hAnsi="Times New Roman" w:cs="Times New Roman"/>
          <w:sz w:val="24"/>
          <w:szCs w:val="24"/>
        </w:rPr>
        <w:t xml:space="preserve">for a pre-license on the site </w:t>
      </w:r>
      <w:r w:rsidR="007E1019" w:rsidRPr="00C5278E">
        <w:rPr>
          <w:rFonts w:ascii="Times New Roman" w:hAnsi="Times New Roman" w:cs="Times New Roman"/>
          <w:sz w:val="24"/>
          <w:szCs w:val="24"/>
        </w:rPr>
        <w:t xml:space="preserve">that </w:t>
      </w:r>
      <w:r w:rsidR="00AB24DE" w:rsidRPr="00C5278E">
        <w:rPr>
          <w:rFonts w:ascii="Times New Roman" w:hAnsi="Times New Roman" w:cs="Times New Roman"/>
          <w:sz w:val="24"/>
          <w:szCs w:val="24"/>
        </w:rPr>
        <w:t xml:space="preserve">the facility will be established, in accordance with the </w:t>
      </w:r>
      <w:r w:rsidR="000A7393" w:rsidRPr="00C5278E">
        <w:rPr>
          <w:rFonts w:ascii="Times New Roman" w:hAnsi="Times New Roman" w:cs="Times New Roman"/>
          <w:sz w:val="24"/>
          <w:szCs w:val="24"/>
        </w:rPr>
        <w:t>conditions set forth under</w:t>
      </w:r>
      <w:r w:rsidR="00685FBC" w:rsidRPr="00C5278E">
        <w:rPr>
          <w:rFonts w:ascii="Times New Roman" w:hAnsi="Times New Roman" w:cs="Times New Roman"/>
          <w:sz w:val="24"/>
          <w:szCs w:val="24"/>
        </w:rPr>
        <w:t xml:space="preserve"> this Regulation</w:t>
      </w:r>
      <w:r w:rsidR="00DB7BF9" w:rsidRPr="00C5278E">
        <w:rPr>
          <w:rFonts w:ascii="Times New Roman" w:hAnsi="Times New Roman" w:cs="Times New Roman"/>
          <w:sz w:val="24"/>
          <w:szCs w:val="24"/>
        </w:rPr>
        <w:t>;</w:t>
      </w:r>
    </w:p>
    <w:p w14:paraId="68917741" w14:textId="77777777" w:rsidR="00685FBC" w:rsidRPr="00C5278E" w:rsidRDefault="00750991"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pp</w:t>
      </w:r>
      <w:r w:rsidR="00582FA5"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685FBC" w:rsidRPr="00C5278E">
        <w:rPr>
          <w:rFonts w:ascii="Times New Roman" w:hAnsi="Times New Roman" w:cs="Times New Roman"/>
          <w:sz w:val="24"/>
          <w:szCs w:val="24"/>
        </w:rPr>
        <w:t>Tariff:</w:t>
      </w:r>
      <w:r w:rsidR="008424B6" w:rsidRPr="00C5278E">
        <w:rPr>
          <w:rFonts w:ascii="Times New Roman" w:hAnsi="Times New Roman" w:cs="Times New Roman"/>
          <w:sz w:val="24"/>
          <w:szCs w:val="24"/>
        </w:rPr>
        <w:t xml:space="preserve"> Arrangements covering prices, terms and conditions in relation to transmission, distribution and sale of </w:t>
      </w:r>
      <w:r w:rsidR="009A02A2" w:rsidRPr="00C5278E">
        <w:rPr>
          <w:rFonts w:ascii="Times New Roman" w:hAnsi="Times New Roman" w:cs="Times New Roman"/>
          <w:sz w:val="24"/>
          <w:szCs w:val="24"/>
        </w:rPr>
        <w:t>electricity</w:t>
      </w:r>
      <w:r w:rsidR="008424B6" w:rsidRPr="00C5278E">
        <w:rPr>
          <w:rFonts w:ascii="Times New Roman" w:hAnsi="Times New Roman" w:cs="Times New Roman"/>
          <w:sz w:val="24"/>
          <w:szCs w:val="24"/>
        </w:rPr>
        <w:t xml:space="preserve"> and/or capacity, and related services</w:t>
      </w:r>
      <w:r w:rsidR="00DB7BF9" w:rsidRPr="00C5278E">
        <w:rPr>
          <w:rFonts w:ascii="Times New Roman" w:hAnsi="Times New Roman" w:cs="Times New Roman"/>
          <w:sz w:val="24"/>
          <w:szCs w:val="24"/>
        </w:rPr>
        <w:t>;</w:t>
      </w:r>
    </w:p>
    <w:p w14:paraId="2F98F5E5" w14:textId="77777777" w:rsidR="00685FBC" w:rsidRPr="00C5278E" w:rsidRDefault="00750991"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rr</w:t>
      </w:r>
      <w:proofErr w:type="spellEnd"/>
      <w:r w:rsidR="00582FA5"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685FBC" w:rsidRPr="00C5278E">
        <w:rPr>
          <w:rFonts w:ascii="Times New Roman" w:hAnsi="Times New Roman" w:cs="Times New Roman"/>
          <w:sz w:val="24"/>
          <w:szCs w:val="24"/>
        </w:rPr>
        <w:t xml:space="preserve">Supply: Wholesale or retail sale of </w:t>
      </w:r>
      <w:r w:rsidR="009A02A2" w:rsidRPr="00C5278E">
        <w:rPr>
          <w:rFonts w:ascii="Times New Roman" w:hAnsi="Times New Roman" w:cs="Times New Roman"/>
          <w:sz w:val="24"/>
          <w:szCs w:val="24"/>
        </w:rPr>
        <w:t>electricity</w:t>
      </w:r>
      <w:r w:rsidR="00685FBC" w:rsidRPr="00C5278E">
        <w:rPr>
          <w:rFonts w:ascii="Times New Roman" w:hAnsi="Times New Roman" w:cs="Times New Roman"/>
          <w:sz w:val="24"/>
          <w:szCs w:val="24"/>
        </w:rPr>
        <w:t xml:space="preserve"> and/or capacity</w:t>
      </w:r>
      <w:r w:rsidR="00DB7BF9" w:rsidRPr="00C5278E">
        <w:rPr>
          <w:rFonts w:ascii="Times New Roman" w:hAnsi="Times New Roman" w:cs="Times New Roman"/>
          <w:sz w:val="24"/>
          <w:szCs w:val="24"/>
        </w:rPr>
        <w:t>;</w:t>
      </w:r>
    </w:p>
    <w:p w14:paraId="1A1E20A5" w14:textId="77777777" w:rsidR="00685FBC" w:rsidRPr="00C5278E" w:rsidRDefault="00750991"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ss</w:t>
      </w:r>
      <w:r w:rsidR="00582FA5"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685FBC" w:rsidRPr="00C5278E">
        <w:rPr>
          <w:rFonts w:ascii="Times New Roman" w:hAnsi="Times New Roman" w:cs="Times New Roman"/>
          <w:sz w:val="24"/>
          <w:szCs w:val="24"/>
        </w:rPr>
        <w:t>Supplier:</w:t>
      </w:r>
      <w:r w:rsidR="0059786F" w:rsidRPr="00C5278E">
        <w:rPr>
          <w:rFonts w:ascii="Times New Roman" w:hAnsi="Times New Roman" w:cs="Times New Roman"/>
          <w:sz w:val="24"/>
          <w:szCs w:val="24"/>
        </w:rPr>
        <w:t xml:space="preserve"> Generation companies </w:t>
      </w:r>
      <w:r w:rsidR="00E2549C" w:rsidRPr="00C5278E">
        <w:rPr>
          <w:rFonts w:ascii="Times New Roman" w:hAnsi="Times New Roman" w:cs="Times New Roman"/>
          <w:sz w:val="24"/>
          <w:szCs w:val="24"/>
        </w:rPr>
        <w:t xml:space="preserve">and companies holding a supply license that </w:t>
      </w:r>
      <w:r w:rsidR="0059786F" w:rsidRPr="00C5278E">
        <w:rPr>
          <w:rFonts w:ascii="Times New Roman" w:hAnsi="Times New Roman" w:cs="Times New Roman"/>
          <w:sz w:val="24"/>
          <w:szCs w:val="24"/>
        </w:rPr>
        <w:t xml:space="preserve">supply </w:t>
      </w:r>
      <w:r w:rsidR="009A02A2" w:rsidRPr="00C5278E">
        <w:rPr>
          <w:rFonts w:ascii="Times New Roman" w:hAnsi="Times New Roman" w:cs="Times New Roman"/>
          <w:sz w:val="24"/>
          <w:szCs w:val="24"/>
        </w:rPr>
        <w:t>electricity</w:t>
      </w:r>
      <w:r w:rsidR="0059786F" w:rsidRPr="00C5278E">
        <w:rPr>
          <w:rFonts w:ascii="Times New Roman" w:hAnsi="Times New Roman" w:cs="Times New Roman"/>
          <w:sz w:val="24"/>
          <w:szCs w:val="24"/>
        </w:rPr>
        <w:t xml:space="preserve"> and/or capacity</w:t>
      </w:r>
      <w:r w:rsidR="00DB7BF9" w:rsidRPr="00C5278E">
        <w:rPr>
          <w:rFonts w:ascii="Times New Roman" w:hAnsi="Times New Roman" w:cs="Times New Roman"/>
          <w:sz w:val="24"/>
          <w:szCs w:val="24"/>
        </w:rPr>
        <w:t>;</w:t>
      </w:r>
      <w:r w:rsidR="0059786F" w:rsidRPr="00C5278E">
        <w:rPr>
          <w:rFonts w:ascii="Times New Roman" w:hAnsi="Times New Roman" w:cs="Times New Roman"/>
          <w:sz w:val="24"/>
          <w:szCs w:val="24"/>
        </w:rPr>
        <w:t xml:space="preserve"> </w:t>
      </w:r>
    </w:p>
    <w:p w14:paraId="10D7143D" w14:textId="77777777" w:rsidR="00685FBC" w:rsidRPr="00C5278E" w:rsidRDefault="00750991"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tt</w:t>
      </w:r>
      <w:proofErr w:type="spellEnd"/>
      <w:r w:rsidR="00582FA5"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685FBC" w:rsidRPr="00C5278E">
        <w:rPr>
          <w:rFonts w:ascii="Times New Roman" w:hAnsi="Times New Roman" w:cs="Times New Roman"/>
          <w:sz w:val="24"/>
          <w:szCs w:val="24"/>
        </w:rPr>
        <w:t>Facility:</w:t>
      </w:r>
      <w:r w:rsidR="00D22A4C" w:rsidRPr="00C5278E">
        <w:rPr>
          <w:rFonts w:ascii="Times New Roman" w:hAnsi="Times New Roman" w:cs="Times New Roman"/>
          <w:sz w:val="24"/>
          <w:szCs w:val="24"/>
        </w:rPr>
        <w:t xml:space="preserve"> Facility, </w:t>
      </w:r>
      <w:r w:rsidR="005152FE">
        <w:rPr>
          <w:rFonts w:ascii="Times New Roman" w:hAnsi="Times New Roman" w:cs="Times New Roman"/>
          <w:sz w:val="24"/>
          <w:szCs w:val="24"/>
        </w:rPr>
        <w:t>grid</w:t>
      </w:r>
      <w:r w:rsidR="00D22A4C" w:rsidRPr="00C5278E">
        <w:rPr>
          <w:rFonts w:ascii="Times New Roman" w:hAnsi="Times New Roman" w:cs="Times New Roman"/>
          <w:sz w:val="24"/>
          <w:szCs w:val="24"/>
        </w:rPr>
        <w:t xml:space="preserve"> or equipment through which activities of </w:t>
      </w:r>
      <w:r w:rsidR="009A02A2" w:rsidRPr="00C5278E">
        <w:rPr>
          <w:rFonts w:ascii="Times New Roman" w:hAnsi="Times New Roman" w:cs="Times New Roman"/>
          <w:sz w:val="24"/>
          <w:szCs w:val="24"/>
        </w:rPr>
        <w:t>electricity</w:t>
      </w:r>
      <w:r w:rsidR="00D22A4C" w:rsidRPr="00C5278E">
        <w:rPr>
          <w:rFonts w:ascii="Times New Roman" w:hAnsi="Times New Roman" w:cs="Times New Roman"/>
          <w:sz w:val="24"/>
          <w:szCs w:val="24"/>
        </w:rPr>
        <w:t xml:space="preserve"> generation, transmission or distribution are being carried out or are </w:t>
      </w:r>
      <w:r w:rsidR="009248CB" w:rsidRPr="00C5278E">
        <w:rPr>
          <w:rFonts w:ascii="Times New Roman" w:hAnsi="Times New Roman" w:cs="Times New Roman"/>
          <w:sz w:val="24"/>
          <w:szCs w:val="24"/>
        </w:rPr>
        <w:t>commissioned</w:t>
      </w:r>
      <w:r w:rsidR="00D22A4C" w:rsidRPr="00C5278E">
        <w:rPr>
          <w:rFonts w:ascii="Times New Roman" w:hAnsi="Times New Roman" w:cs="Times New Roman"/>
          <w:sz w:val="24"/>
          <w:szCs w:val="24"/>
        </w:rPr>
        <w:t xml:space="preserve"> for said activities to be carried out</w:t>
      </w:r>
      <w:r w:rsidR="00DB7BF9" w:rsidRPr="00C5278E">
        <w:rPr>
          <w:rFonts w:ascii="Times New Roman" w:hAnsi="Times New Roman" w:cs="Times New Roman"/>
          <w:sz w:val="24"/>
          <w:szCs w:val="24"/>
        </w:rPr>
        <w:t>;</w:t>
      </w:r>
    </w:p>
    <w:p w14:paraId="263027C7" w14:textId="77777777" w:rsidR="00685FBC" w:rsidRPr="00C5278E" w:rsidRDefault="00750991"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uu</w:t>
      </w:r>
      <w:proofErr w:type="spellEnd"/>
      <w:r w:rsidR="00582FA5"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E2549C" w:rsidRPr="00C5278E">
        <w:rPr>
          <w:rFonts w:ascii="Times New Roman" w:hAnsi="Times New Roman" w:cs="Times New Roman"/>
          <w:sz w:val="24"/>
          <w:szCs w:val="24"/>
        </w:rPr>
        <w:t>TEDAŞ</w:t>
      </w:r>
      <w:r w:rsidR="00685FBC" w:rsidRPr="00C5278E">
        <w:rPr>
          <w:rFonts w:ascii="Times New Roman" w:hAnsi="Times New Roman" w:cs="Times New Roman"/>
          <w:sz w:val="24"/>
          <w:szCs w:val="24"/>
        </w:rPr>
        <w:t xml:space="preserve">: Turkish Electricity Distribution </w:t>
      </w:r>
      <w:r w:rsidR="00A408B9" w:rsidRPr="00C5278E">
        <w:rPr>
          <w:rFonts w:ascii="Times New Roman" w:hAnsi="Times New Roman" w:cs="Times New Roman"/>
          <w:sz w:val="24"/>
          <w:szCs w:val="24"/>
        </w:rPr>
        <w:t>Corporation</w:t>
      </w:r>
      <w:r w:rsidR="00DB7BF9" w:rsidRPr="00C5278E">
        <w:rPr>
          <w:rFonts w:ascii="Times New Roman" w:hAnsi="Times New Roman" w:cs="Times New Roman"/>
          <w:sz w:val="24"/>
          <w:szCs w:val="24"/>
        </w:rPr>
        <w:t>;</w:t>
      </w:r>
    </w:p>
    <w:p w14:paraId="2072B8F0" w14:textId="77777777" w:rsidR="00685FBC" w:rsidRPr="00C5278E" w:rsidRDefault="00750991"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üü</w:t>
      </w:r>
      <w:proofErr w:type="spellEnd"/>
      <w:r w:rsidR="00582FA5"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DE42C9" w:rsidRPr="00C5278E">
        <w:rPr>
          <w:rFonts w:ascii="Times New Roman" w:hAnsi="Times New Roman" w:cs="Times New Roman"/>
          <w:sz w:val="24"/>
          <w:szCs w:val="24"/>
        </w:rPr>
        <w:t>TEİAŞ</w:t>
      </w:r>
      <w:r w:rsidR="00685FBC" w:rsidRPr="00C5278E">
        <w:rPr>
          <w:rFonts w:ascii="Times New Roman" w:hAnsi="Times New Roman" w:cs="Times New Roman"/>
          <w:sz w:val="24"/>
          <w:szCs w:val="24"/>
        </w:rPr>
        <w:t xml:space="preserve">: Turkish Electricity Transmission </w:t>
      </w:r>
      <w:r w:rsidR="00A408B9" w:rsidRPr="00C5278E">
        <w:rPr>
          <w:rFonts w:ascii="Times New Roman" w:hAnsi="Times New Roman" w:cs="Times New Roman"/>
          <w:sz w:val="24"/>
          <w:szCs w:val="24"/>
        </w:rPr>
        <w:t>Corporation</w:t>
      </w:r>
      <w:r w:rsidR="00DB7BF9" w:rsidRPr="00C5278E">
        <w:rPr>
          <w:rFonts w:ascii="Times New Roman" w:hAnsi="Times New Roman" w:cs="Times New Roman"/>
          <w:sz w:val="24"/>
          <w:szCs w:val="24"/>
        </w:rPr>
        <w:t>;</w:t>
      </w:r>
    </w:p>
    <w:p w14:paraId="6C2D9924" w14:textId="77777777" w:rsidR="00750991" w:rsidRPr="00C5278E" w:rsidRDefault="00750991"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vv</w:t>
      </w:r>
      <w:proofErr w:type="spellEnd"/>
      <w:r w:rsidRPr="00C5278E">
        <w:rPr>
          <w:rFonts w:ascii="Times New Roman" w:hAnsi="Times New Roman" w:cs="Times New Roman"/>
          <w:sz w:val="24"/>
          <w:szCs w:val="24"/>
        </w:rPr>
        <w:t>)</w:t>
      </w:r>
      <w:r w:rsidR="00274773" w:rsidRPr="00C5278E">
        <w:rPr>
          <w:rStyle w:val="DipnotBavurusu"/>
          <w:rFonts w:ascii="Times New Roman" w:hAnsi="Times New Roman" w:cs="Times New Roman"/>
          <w:sz w:val="24"/>
          <w:szCs w:val="24"/>
        </w:rPr>
        <w:footnoteReference w:id="7"/>
      </w:r>
      <w:r w:rsidRPr="00C5278E">
        <w:rPr>
          <w:rFonts w:ascii="Times New Roman" w:hAnsi="Times New Roman" w:cs="Times New Roman"/>
          <w:sz w:val="24"/>
          <w:szCs w:val="24"/>
        </w:rPr>
        <w:t xml:space="preserve"> </w:t>
      </w:r>
    </w:p>
    <w:p w14:paraId="2C58DEA2" w14:textId="77777777" w:rsidR="00685FBC" w:rsidRPr="00C5278E" w:rsidRDefault="00750991"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yy</w:t>
      </w:r>
      <w:proofErr w:type="spellEnd"/>
      <w:r w:rsidR="00582FA5"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4726DC" w:rsidRPr="00C5278E">
        <w:rPr>
          <w:rFonts w:ascii="Times New Roman" w:hAnsi="Times New Roman" w:cs="Times New Roman"/>
          <w:sz w:val="24"/>
          <w:szCs w:val="24"/>
        </w:rPr>
        <w:t xml:space="preserve">Supplier company: </w:t>
      </w:r>
      <w:r w:rsidR="00E2549C" w:rsidRPr="00C5278E">
        <w:rPr>
          <w:rFonts w:ascii="Times New Roman" w:hAnsi="Times New Roman" w:cs="Times New Roman"/>
          <w:sz w:val="24"/>
          <w:szCs w:val="24"/>
        </w:rPr>
        <w:t xml:space="preserve">A legal </w:t>
      </w:r>
      <w:r w:rsidR="004726DC" w:rsidRPr="00C5278E">
        <w:rPr>
          <w:rFonts w:ascii="Times New Roman" w:hAnsi="Times New Roman" w:cs="Times New Roman"/>
          <w:sz w:val="24"/>
          <w:szCs w:val="24"/>
        </w:rPr>
        <w:t xml:space="preserve">entity </w:t>
      </w:r>
      <w:r w:rsidR="00E2549C" w:rsidRPr="00C5278E">
        <w:rPr>
          <w:rFonts w:ascii="Times New Roman" w:hAnsi="Times New Roman" w:cs="Times New Roman"/>
          <w:sz w:val="24"/>
          <w:szCs w:val="24"/>
        </w:rPr>
        <w:t xml:space="preserve">that can </w:t>
      </w:r>
      <w:r w:rsidR="004726DC" w:rsidRPr="00C5278E">
        <w:rPr>
          <w:rFonts w:ascii="Times New Roman" w:hAnsi="Times New Roman" w:cs="Times New Roman"/>
          <w:sz w:val="24"/>
          <w:szCs w:val="24"/>
        </w:rPr>
        <w:t xml:space="preserve">engage in activities of wholesale and/or retail sale, import, export and trade of </w:t>
      </w:r>
      <w:r w:rsidR="009A02A2" w:rsidRPr="00C5278E">
        <w:rPr>
          <w:rFonts w:ascii="Times New Roman" w:hAnsi="Times New Roman" w:cs="Times New Roman"/>
          <w:sz w:val="24"/>
          <w:szCs w:val="24"/>
        </w:rPr>
        <w:t>electricity</w:t>
      </w:r>
      <w:r w:rsidR="004726DC" w:rsidRPr="00C5278E">
        <w:rPr>
          <w:rFonts w:ascii="Times New Roman" w:hAnsi="Times New Roman" w:cs="Times New Roman"/>
          <w:sz w:val="24"/>
          <w:szCs w:val="24"/>
        </w:rPr>
        <w:t xml:space="preserve"> and/or capacity</w:t>
      </w:r>
      <w:r w:rsidR="00DB7BF9" w:rsidRPr="00C5278E">
        <w:rPr>
          <w:rFonts w:ascii="Times New Roman" w:hAnsi="Times New Roman" w:cs="Times New Roman"/>
          <w:sz w:val="24"/>
          <w:szCs w:val="24"/>
        </w:rPr>
        <w:t>;</w:t>
      </w:r>
    </w:p>
    <w:p w14:paraId="6861BDB2" w14:textId="77777777" w:rsidR="00685FBC" w:rsidRPr="00C5278E" w:rsidRDefault="00750991"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zz</w:t>
      </w:r>
      <w:proofErr w:type="spellEnd"/>
      <w:r w:rsidR="00582FA5"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685FBC" w:rsidRPr="00C5278E">
        <w:rPr>
          <w:rFonts w:ascii="Times New Roman" w:hAnsi="Times New Roman" w:cs="Times New Roman"/>
          <w:sz w:val="24"/>
          <w:szCs w:val="24"/>
        </w:rPr>
        <w:t xml:space="preserve">Technical </w:t>
      </w:r>
      <w:r w:rsidR="00277A75" w:rsidRPr="00C5278E">
        <w:rPr>
          <w:rFonts w:ascii="Times New Roman" w:hAnsi="Times New Roman" w:cs="Times New Roman"/>
          <w:sz w:val="24"/>
          <w:szCs w:val="24"/>
        </w:rPr>
        <w:t xml:space="preserve">interference </w:t>
      </w:r>
      <w:r w:rsidR="00DE785F" w:rsidRPr="00C5278E">
        <w:rPr>
          <w:rFonts w:ascii="Times New Roman" w:hAnsi="Times New Roman" w:cs="Times New Roman"/>
          <w:sz w:val="24"/>
          <w:szCs w:val="24"/>
        </w:rPr>
        <w:t>permit</w:t>
      </w:r>
      <w:r w:rsidR="00685FBC" w:rsidRPr="00C5278E">
        <w:rPr>
          <w:rFonts w:ascii="Times New Roman" w:hAnsi="Times New Roman" w:cs="Times New Roman"/>
          <w:sz w:val="24"/>
          <w:szCs w:val="24"/>
        </w:rPr>
        <w:t xml:space="preserve">: </w:t>
      </w:r>
      <w:r w:rsidR="0099426C" w:rsidRPr="00C5278E">
        <w:rPr>
          <w:rFonts w:ascii="Times New Roman" w:hAnsi="Times New Roman" w:cs="Times New Roman"/>
          <w:sz w:val="24"/>
          <w:szCs w:val="24"/>
        </w:rPr>
        <w:t>Permit granted</w:t>
      </w:r>
      <w:r w:rsidR="00685FBC" w:rsidRPr="00C5278E">
        <w:rPr>
          <w:rFonts w:ascii="Times New Roman" w:hAnsi="Times New Roman" w:cs="Times New Roman"/>
          <w:sz w:val="24"/>
          <w:szCs w:val="24"/>
        </w:rPr>
        <w:t xml:space="preserve"> to relevant persons</w:t>
      </w:r>
      <w:r w:rsidR="00E2549C" w:rsidRPr="00C5278E">
        <w:rPr>
          <w:rFonts w:ascii="Times New Roman" w:hAnsi="Times New Roman" w:cs="Times New Roman"/>
          <w:sz w:val="24"/>
          <w:szCs w:val="24"/>
        </w:rPr>
        <w:t xml:space="preserve"> </w:t>
      </w:r>
      <w:r w:rsidR="00EE62C7" w:rsidRPr="00C5278E">
        <w:rPr>
          <w:rFonts w:ascii="Times New Roman" w:hAnsi="Times New Roman" w:cs="Times New Roman"/>
          <w:sz w:val="24"/>
          <w:szCs w:val="24"/>
        </w:rPr>
        <w:t>by the relevant institution</w:t>
      </w:r>
      <w:r w:rsidR="00EE62C7" w:rsidRPr="00C5278E" w:rsidDel="00E2549C">
        <w:rPr>
          <w:rFonts w:ascii="Times New Roman" w:hAnsi="Times New Roman" w:cs="Times New Roman"/>
          <w:sz w:val="24"/>
          <w:szCs w:val="24"/>
        </w:rPr>
        <w:t xml:space="preserve"> </w:t>
      </w:r>
      <w:r w:rsidR="00E2549C" w:rsidRPr="00C5278E">
        <w:rPr>
          <w:rFonts w:ascii="Times New Roman" w:hAnsi="Times New Roman" w:cs="Times New Roman"/>
          <w:sz w:val="24"/>
          <w:szCs w:val="24"/>
        </w:rPr>
        <w:t>through the Ministry</w:t>
      </w:r>
      <w:r w:rsidR="00023DFA" w:rsidRPr="00C5278E">
        <w:rPr>
          <w:rFonts w:ascii="Times New Roman" w:hAnsi="Times New Roman" w:cs="Times New Roman"/>
          <w:sz w:val="24"/>
          <w:szCs w:val="24"/>
        </w:rPr>
        <w:t xml:space="preserve">, </w:t>
      </w:r>
      <w:r w:rsidR="00685FBC" w:rsidRPr="00C5278E">
        <w:rPr>
          <w:rFonts w:ascii="Times New Roman" w:hAnsi="Times New Roman" w:cs="Times New Roman"/>
          <w:sz w:val="24"/>
          <w:szCs w:val="24"/>
        </w:rPr>
        <w:t xml:space="preserve">either </w:t>
      </w:r>
      <w:r w:rsidR="0099426C" w:rsidRPr="00C5278E">
        <w:rPr>
          <w:rFonts w:ascii="Times New Roman" w:hAnsi="Times New Roman" w:cs="Times New Roman"/>
          <w:sz w:val="24"/>
          <w:szCs w:val="24"/>
        </w:rPr>
        <w:t xml:space="preserve">affirmatively </w:t>
      </w:r>
      <w:r w:rsidR="00685FBC" w:rsidRPr="00C5278E">
        <w:rPr>
          <w:rFonts w:ascii="Times New Roman" w:hAnsi="Times New Roman" w:cs="Times New Roman"/>
          <w:sz w:val="24"/>
          <w:szCs w:val="24"/>
        </w:rPr>
        <w:t>or conditionally,</w:t>
      </w:r>
      <w:r w:rsidR="0099426C" w:rsidRPr="00C5278E">
        <w:rPr>
          <w:rFonts w:ascii="Times New Roman" w:hAnsi="Times New Roman" w:cs="Times New Roman"/>
          <w:sz w:val="24"/>
          <w:szCs w:val="24"/>
        </w:rPr>
        <w:t xml:space="preserve"> depending on the outcome of the Technical </w:t>
      </w:r>
      <w:r w:rsidR="00277A75" w:rsidRPr="00C5278E">
        <w:rPr>
          <w:rFonts w:ascii="Times New Roman" w:hAnsi="Times New Roman" w:cs="Times New Roman"/>
          <w:sz w:val="24"/>
          <w:szCs w:val="24"/>
        </w:rPr>
        <w:t xml:space="preserve">Interference </w:t>
      </w:r>
      <w:r w:rsidR="0099426C" w:rsidRPr="00C5278E">
        <w:rPr>
          <w:rFonts w:ascii="Times New Roman" w:hAnsi="Times New Roman" w:cs="Times New Roman"/>
          <w:sz w:val="24"/>
          <w:szCs w:val="24"/>
        </w:rPr>
        <w:t>Analysis,</w:t>
      </w:r>
    </w:p>
    <w:p w14:paraId="08B7557F" w14:textId="77777777" w:rsidR="00685FBC" w:rsidRPr="00C5278E" w:rsidRDefault="00791215"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aaa</w:t>
      </w:r>
      <w:proofErr w:type="spellEnd"/>
      <w:r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685FBC" w:rsidRPr="00C5278E">
        <w:rPr>
          <w:rFonts w:ascii="Times New Roman" w:hAnsi="Times New Roman" w:cs="Times New Roman"/>
          <w:sz w:val="24"/>
          <w:szCs w:val="24"/>
        </w:rPr>
        <w:t xml:space="preserve">Wholesale: </w:t>
      </w:r>
      <w:r w:rsidR="00951565" w:rsidRPr="00C5278E">
        <w:rPr>
          <w:rFonts w:ascii="Times New Roman" w:hAnsi="Times New Roman" w:cs="Times New Roman"/>
          <w:sz w:val="24"/>
          <w:szCs w:val="24"/>
        </w:rPr>
        <w:t>S</w:t>
      </w:r>
      <w:r w:rsidR="00685FBC" w:rsidRPr="00C5278E">
        <w:rPr>
          <w:rFonts w:ascii="Times New Roman" w:hAnsi="Times New Roman" w:cs="Times New Roman"/>
          <w:sz w:val="24"/>
          <w:szCs w:val="24"/>
        </w:rPr>
        <w:t xml:space="preserve">ale of </w:t>
      </w:r>
      <w:r w:rsidR="009A02A2" w:rsidRPr="00C5278E">
        <w:rPr>
          <w:rFonts w:ascii="Times New Roman" w:hAnsi="Times New Roman" w:cs="Times New Roman"/>
          <w:sz w:val="24"/>
          <w:szCs w:val="24"/>
        </w:rPr>
        <w:t>electricity</w:t>
      </w:r>
      <w:r w:rsidR="00685FBC" w:rsidRPr="00C5278E">
        <w:rPr>
          <w:rFonts w:ascii="Times New Roman" w:hAnsi="Times New Roman" w:cs="Times New Roman"/>
          <w:sz w:val="24"/>
          <w:szCs w:val="24"/>
        </w:rPr>
        <w:t xml:space="preserve"> and/or capacity for resale</w:t>
      </w:r>
      <w:r w:rsidR="00DB7BF9" w:rsidRPr="00C5278E">
        <w:rPr>
          <w:rFonts w:ascii="Times New Roman" w:hAnsi="Times New Roman" w:cs="Times New Roman"/>
          <w:sz w:val="24"/>
          <w:szCs w:val="24"/>
        </w:rPr>
        <w:t>;</w:t>
      </w:r>
    </w:p>
    <w:p w14:paraId="7C5797F7" w14:textId="77777777" w:rsidR="00685FBC" w:rsidRPr="00C5278E" w:rsidRDefault="00791215"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bbb</w:t>
      </w:r>
      <w:proofErr w:type="spellEnd"/>
      <w:r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685FBC" w:rsidRPr="00C5278E">
        <w:rPr>
          <w:rFonts w:ascii="Times New Roman" w:hAnsi="Times New Roman" w:cs="Times New Roman"/>
          <w:sz w:val="24"/>
          <w:szCs w:val="24"/>
        </w:rPr>
        <w:t xml:space="preserve">Consumer: </w:t>
      </w:r>
      <w:r w:rsidR="006E2C28" w:rsidRPr="00C5278E">
        <w:rPr>
          <w:rFonts w:ascii="Times New Roman" w:hAnsi="Times New Roman" w:cs="Times New Roman"/>
          <w:sz w:val="24"/>
          <w:szCs w:val="24"/>
        </w:rPr>
        <w:t>One that purchases electricity for its own use</w:t>
      </w:r>
      <w:r w:rsidR="00DB7BF9" w:rsidRPr="00C5278E">
        <w:rPr>
          <w:rFonts w:ascii="Times New Roman" w:hAnsi="Times New Roman" w:cs="Times New Roman"/>
          <w:sz w:val="24"/>
          <w:szCs w:val="24"/>
        </w:rPr>
        <w:t>;</w:t>
      </w:r>
    </w:p>
    <w:p w14:paraId="476DCCBA" w14:textId="77777777" w:rsidR="007812F4" w:rsidRPr="00C5278E" w:rsidRDefault="007912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ccc)</w:t>
      </w:r>
      <w:r w:rsidR="00274773" w:rsidRPr="00C5278E">
        <w:rPr>
          <w:rStyle w:val="DipnotBavurusu"/>
          <w:rFonts w:ascii="Times New Roman" w:hAnsi="Times New Roman" w:cs="Times New Roman"/>
          <w:sz w:val="24"/>
          <w:szCs w:val="24"/>
        </w:rPr>
        <w:footnoteReference w:id="8"/>
      </w:r>
      <w:r w:rsidR="00274773" w:rsidRPr="00C5278E">
        <w:rPr>
          <w:rFonts w:ascii="Times New Roman" w:hAnsi="Times New Roman" w:cs="Times New Roman"/>
          <w:sz w:val="24"/>
          <w:szCs w:val="24"/>
        </w:rPr>
        <w:t xml:space="preserve"> </w:t>
      </w:r>
      <w:r w:rsidR="00685FBC" w:rsidRPr="00C5278E">
        <w:rPr>
          <w:rFonts w:ascii="Times New Roman" w:hAnsi="Times New Roman" w:cs="Times New Roman"/>
          <w:sz w:val="24"/>
          <w:szCs w:val="24"/>
        </w:rPr>
        <w:t xml:space="preserve">Derivative markets: </w:t>
      </w:r>
      <w:r w:rsidR="00FC5D84" w:rsidRPr="00C5278E">
        <w:rPr>
          <w:rFonts w:ascii="Times New Roman" w:hAnsi="Times New Roman" w:cs="Times New Roman"/>
          <w:sz w:val="24"/>
          <w:szCs w:val="24"/>
        </w:rPr>
        <w:t xml:space="preserve"> Markets where </w:t>
      </w:r>
      <w:r w:rsidR="009A02A2" w:rsidRPr="00C5278E">
        <w:rPr>
          <w:rFonts w:ascii="Times New Roman" w:hAnsi="Times New Roman" w:cs="Times New Roman"/>
          <w:sz w:val="24"/>
          <w:szCs w:val="24"/>
        </w:rPr>
        <w:t>electricity</w:t>
      </w:r>
      <w:r w:rsidR="00FC5D84" w:rsidRPr="00C5278E">
        <w:rPr>
          <w:rFonts w:ascii="Times New Roman" w:hAnsi="Times New Roman" w:cs="Times New Roman"/>
          <w:sz w:val="24"/>
          <w:szCs w:val="24"/>
        </w:rPr>
        <w:t xml:space="preserve"> and/or capacity is traded a</w:t>
      </w:r>
      <w:r w:rsidR="008D6FDC" w:rsidRPr="00C5278E">
        <w:rPr>
          <w:rFonts w:ascii="Times New Roman" w:hAnsi="Times New Roman" w:cs="Times New Roman"/>
          <w:sz w:val="24"/>
          <w:szCs w:val="24"/>
        </w:rPr>
        <w:t>t the present</w:t>
      </w:r>
      <w:r w:rsidR="00FC5D84" w:rsidRPr="00C5278E">
        <w:rPr>
          <w:rFonts w:ascii="Times New Roman" w:hAnsi="Times New Roman" w:cs="Times New Roman"/>
          <w:sz w:val="24"/>
          <w:szCs w:val="24"/>
        </w:rPr>
        <w:t>, in anticipation of a future cash settlement</w:t>
      </w:r>
      <w:r w:rsidR="00DB7BF9" w:rsidRPr="00C5278E">
        <w:rPr>
          <w:rFonts w:ascii="Times New Roman" w:hAnsi="Times New Roman" w:cs="Times New Roman"/>
          <w:sz w:val="24"/>
          <w:szCs w:val="24"/>
        </w:rPr>
        <w:t>;</w:t>
      </w:r>
    </w:p>
    <w:p w14:paraId="5A53C7EC" w14:textId="77777777" w:rsidR="00685FBC" w:rsidRPr="00C5278E" w:rsidRDefault="00791215"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ççç</w:t>
      </w:r>
      <w:proofErr w:type="spellEnd"/>
      <w:r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685FBC" w:rsidRPr="00C5278E">
        <w:rPr>
          <w:rFonts w:ascii="Times New Roman" w:hAnsi="Times New Roman" w:cs="Times New Roman"/>
          <w:sz w:val="24"/>
          <w:szCs w:val="24"/>
        </w:rPr>
        <w:t>International interconnection:</w:t>
      </w:r>
      <w:r w:rsidR="00484FB1" w:rsidRPr="00C5278E">
        <w:rPr>
          <w:rFonts w:ascii="Times New Roman" w:hAnsi="Times New Roman" w:cs="Times New Roman"/>
          <w:sz w:val="24"/>
          <w:szCs w:val="24"/>
        </w:rPr>
        <w:t xml:space="preserve"> Interconnection based on operating the national electricity system with the electricity systems of other countries by implementing either synchronous parallel, asynchronous parallel, unit routing, or isolated zone methods</w:t>
      </w:r>
      <w:r w:rsidR="00DB7BF9" w:rsidRPr="00C5278E">
        <w:rPr>
          <w:rFonts w:ascii="Times New Roman" w:hAnsi="Times New Roman" w:cs="Times New Roman"/>
          <w:sz w:val="24"/>
          <w:szCs w:val="24"/>
        </w:rPr>
        <w:t>;</w:t>
      </w:r>
    </w:p>
    <w:p w14:paraId="5B298618" w14:textId="77777777" w:rsidR="002C678C" w:rsidRPr="00C5278E" w:rsidRDefault="00CA0EB4"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ddd</w:t>
      </w:r>
      <w:proofErr w:type="spellEnd"/>
      <w:r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2C678C" w:rsidRPr="00C5278E">
        <w:rPr>
          <w:rFonts w:ascii="Times New Roman" w:hAnsi="Times New Roman" w:cs="Times New Roman"/>
          <w:sz w:val="24"/>
          <w:szCs w:val="24"/>
        </w:rPr>
        <w:t xml:space="preserve">UTM Coordinate: </w:t>
      </w:r>
      <w:r w:rsidR="00E502B5" w:rsidRPr="00C5278E">
        <w:rPr>
          <w:rFonts w:ascii="Times New Roman" w:hAnsi="Times New Roman" w:cs="Times New Roman"/>
          <w:sz w:val="24"/>
          <w:szCs w:val="24"/>
        </w:rPr>
        <w:t>C</w:t>
      </w:r>
      <w:r w:rsidR="002C678C" w:rsidRPr="00C5278E">
        <w:rPr>
          <w:rFonts w:ascii="Times New Roman" w:hAnsi="Times New Roman" w:cs="Times New Roman"/>
          <w:sz w:val="24"/>
          <w:szCs w:val="24"/>
        </w:rPr>
        <w:t xml:space="preserve">oordinate (ED 50 Datum) </w:t>
      </w:r>
      <w:r w:rsidR="00E502B5" w:rsidRPr="00C5278E">
        <w:rPr>
          <w:rFonts w:ascii="Times New Roman" w:hAnsi="Times New Roman" w:cs="Times New Roman"/>
          <w:sz w:val="24"/>
          <w:szCs w:val="24"/>
        </w:rPr>
        <w:t>assigned</w:t>
      </w:r>
      <w:r w:rsidR="00834C02" w:rsidRPr="00C5278E">
        <w:rPr>
          <w:rFonts w:ascii="Times New Roman" w:hAnsi="Times New Roman" w:cs="Times New Roman"/>
          <w:sz w:val="24"/>
          <w:szCs w:val="24"/>
        </w:rPr>
        <w:t xml:space="preserve"> </w:t>
      </w:r>
      <w:r w:rsidR="005A2933" w:rsidRPr="00C5278E">
        <w:rPr>
          <w:rFonts w:ascii="Times New Roman" w:hAnsi="Times New Roman" w:cs="Times New Roman"/>
          <w:sz w:val="24"/>
          <w:szCs w:val="24"/>
        </w:rPr>
        <w:t>on</w:t>
      </w:r>
      <w:r w:rsidR="00E502B5" w:rsidRPr="00C5278E">
        <w:rPr>
          <w:rFonts w:ascii="Times New Roman" w:hAnsi="Times New Roman" w:cs="Times New Roman"/>
          <w:sz w:val="24"/>
          <w:szCs w:val="24"/>
        </w:rPr>
        <w:t xml:space="preserve"> </w:t>
      </w:r>
      <w:r w:rsidR="002C678C" w:rsidRPr="00C5278E">
        <w:rPr>
          <w:rFonts w:ascii="Times New Roman" w:hAnsi="Times New Roman" w:cs="Times New Roman"/>
          <w:sz w:val="24"/>
          <w:szCs w:val="24"/>
        </w:rPr>
        <w:t>the "Universal Transversal Mercator"</w:t>
      </w:r>
      <w:r w:rsidR="00E502B5" w:rsidRPr="00C5278E">
        <w:rPr>
          <w:rFonts w:ascii="Times New Roman" w:hAnsi="Times New Roman" w:cs="Times New Roman"/>
          <w:sz w:val="24"/>
          <w:szCs w:val="24"/>
        </w:rPr>
        <w:t xml:space="preserve"> projection</w:t>
      </w:r>
      <w:r w:rsidR="005A2933" w:rsidRPr="00C5278E">
        <w:rPr>
          <w:rFonts w:ascii="Times New Roman" w:hAnsi="Times New Roman" w:cs="Times New Roman"/>
          <w:sz w:val="24"/>
          <w:szCs w:val="24"/>
        </w:rPr>
        <w:t xml:space="preserve"> on a </w:t>
      </w:r>
      <w:proofErr w:type="gramStart"/>
      <w:r w:rsidR="005A2933" w:rsidRPr="00C5278E">
        <w:rPr>
          <w:rFonts w:ascii="Times New Roman" w:hAnsi="Times New Roman" w:cs="Times New Roman"/>
          <w:sz w:val="24"/>
          <w:szCs w:val="24"/>
        </w:rPr>
        <w:t>six degree</w:t>
      </w:r>
      <w:proofErr w:type="gramEnd"/>
      <w:r w:rsidR="005A2933" w:rsidRPr="00C5278E">
        <w:rPr>
          <w:rFonts w:ascii="Times New Roman" w:hAnsi="Times New Roman" w:cs="Times New Roman"/>
          <w:sz w:val="24"/>
          <w:szCs w:val="24"/>
        </w:rPr>
        <w:t xml:space="preserve"> segment basis</w:t>
      </w:r>
      <w:r w:rsidR="00DB7BF9" w:rsidRPr="00C5278E">
        <w:rPr>
          <w:rFonts w:ascii="Times New Roman" w:hAnsi="Times New Roman" w:cs="Times New Roman"/>
          <w:sz w:val="24"/>
          <w:szCs w:val="24"/>
        </w:rPr>
        <w:t>;</w:t>
      </w:r>
    </w:p>
    <w:p w14:paraId="630A2CFE" w14:textId="77777777" w:rsidR="002C678C" w:rsidRPr="00C5278E" w:rsidRDefault="00CA0EB4"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eee</w:t>
      </w:r>
      <w:proofErr w:type="spellEnd"/>
      <w:r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2C678C" w:rsidRPr="00C5278E">
        <w:rPr>
          <w:rFonts w:ascii="Times New Roman" w:hAnsi="Times New Roman" w:cs="Times New Roman"/>
          <w:sz w:val="24"/>
          <w:szCs w:val="24"/>
        </w:rPr>
        <w:t xml:space="preserve">Unit: Each </w:t>
      </w:r>
      <w:r w:rsidR="00683FFE" w:rsidRPr="00C5278E">
        <w:rPr>
          <w:rFonts w:ascii="Times New Roman" w:hAnsi="Times New Roman" w:cs="Times New Roman"/>
          <w:sz w:val="24"/>
          <w:szCs w:val="24"/>
        </w:rPr>
        <w:t>generation</w:t>
      </w:r>
      <w:r w:rsidR="002C678C" w:rsidRPr="00C5278E">
        <w:rPr>
          <w:rFonts w:ascii="Times New Roman" w:hAnsi="Times New Roman" w:cs="Times New Roman"/>
          <w:sz w:val="24"/>
          <w:szCs w:val="24"/>
        </w:rPr>
        <w:t xml:space="preserve"> group that can </w:t>
      </w:r>
      <w:r w:rsidR="00091B3C" w:rsidRPr="00C5278E">
        <w:rPr>
          <w:rFonts w:ascii="Times New Roman" w:hAnsi="Times New Roman" w:cs="Times New Roman"/>
          <w:sz w:val="24"/>
          <w:szCs w:val="24"/>
        </w:rPr>
        <w:t xml:space="preserve">independently </w:t>
      </w:r>
      <w:r w:rsidR="002C678C" w:rsidRPr="00C5278E">
        <w:rPr>
          <w:rFonts w:ascii="Times New Roman" w:hAnsi="Times New Roman" w:cs="Times New Roman"/>
          <w:sz w:val="24"/>
          <w:szCs w:val="24"/>
        </w:rPr>
        <w:t>take</w:t>
      </w:r>
      <w:r w:rsidR="00EE62C7" w:rsidRPr="00C5278E">
        <w:rPr>
          <w:rFonts w:ascii="Times New Roman" w:hAnsi="Times New Roman" w:cs="Times New Roman"/>
          <w:sz w:val="24"/>
          <w:szCs w:val="24"/>
        </w:rPr>
        <w:t xml:space="preserve"> on and take off </w:t>
      </w:r>
      <w:r w:rsidR="002C678C" w:rsidRPr="00C5278E">
        <w:rPr>
          <w:rFonts w:ascii="Times New Roman" w:hAnsi="Times New Roman" w:cs="Times New Roman"/>
          <w:sz w:val="24"/>
          <w:szCs w:val="24"/>
        </w:rPr>
        <w:t xml:space="preserve">load, </w:t>
      </w:r>
      <w:r w:rsidR="00091B3C" w:rsidRPr="00C5278E">
        <w:rPr>
          <w:rFonts w:ascii="Times New Roman" w:hAnsi="Times New Roman" w:cs="Times New Roman"/>
          <w:sz w:val="24"/>
          <w:szCs w:val="24"/>
        </w:rPr>
        <w:t>each g</w:t>
      </w:r>
      <w:r w:rsidR="002C678C" w:rsidRPr="00C5278E">
        <w:rPr>
          <w:rFonts w:ascii="Times New Roman" w:hAnsi="Times New Roman" w:cs="Times New Roman"/>
          <w:sz w:val="24"/>
          <w:szCs w:val="24"/>
        </w:rPr>
        <w:t xml:space="preserve">as turbine and generator for combined cycle power plants and </w:t>
      </w:r>
      <w:r w:rsidR="00091B3C" w:rsidRPr="00C5278E">
        <w:rPr>
          <w:rFonts w:ascii="Times New Roman" w:hAnsi="Times New Roman" w:cs="Times New Roman"/>
          <w:sz w:val="24"/>
          <w:szCs w:val="24"/>
        </w:rPr>
        <w:t xml:space="preserve">the share of </w:t>
      </w:r>
      <w:r w:rsidR="00B13EBB" w:rsidRPr="00C5278E">
        <w:rPr>
          <w:rFonts w:ascii="Times New Roman" w:hAnsi="Times New Roman" w:cs="Times New Roman"/>
          <w:sz w:val="24"/>
          <w:szCs w:val="24"/>
        </w:rPr>
        <w:t>the</w:t>
      </w:r>
      <w:r w:rsidR="00091B3C" w:rsidRPr="00C5278E">
        <w:rPr>
          <w:rFonts w:ascii="Times New Roman" w:hAnsi="Times New Roman" w:cs="Times New Roman"/>
          <w:sz w:val="24"/>
          <w:szCs w:val="24"/>
        </w:rPr>
        <w:t xml:space="preserve"> </w:t>
      </w:r>
      <w:r w:rsidR="002C678C" w:rsidRPr="00C5278E">
        <w:rPr>
          <w:rFonts w:ascii="Times New Roman" w:hAnsi="Times New Roman" w:cs="Times New Roman"/>
          <w:sz w:val="24"/>
          <w:szCs w:val="24"/>
        </w:rPr>
        <w:t xml:space="preserve">steam turbine and generator that will </w:t>
      </w:r>
      <w:r w:rsidR="004574C3" w:rsidRPr="00C5278E">
        <w:rPr>
          <w:rFonts w:ascii="Times New Roman" w:hAnsi="Times New Roman" w:cs="Times New Roman"/>
          <w:sz w:val="24"/>
          <w:szCs w:val="24"/>
        </w:rPr>
        <w:t xml:space="preserve">work in tandem with </w:t>
      </w:r>
      <w:r w:rsidR="002C678C" w:rsidRPr="00C5278E">
        <w:rPr>
          <w:rFonts w:ascii="Times New Roman" w:hAnsi="Times New Roman" w:cs="Times New Roman"/>
          <w:sz w:val="24"/>
          <w:szCs w:val="24"/>
        </w:rPr>
        <w:t>the gas turbine and generator</w:t>
      </w:r>
      <w:r w:rsidR="00DB7BF9" w:rsidRPr="00C5278E">
        <w:rPr>
          <w:rFonts w:ascii="Times New Roman" w:hAnsi="Times New Roman" w:cs="Times New Roman"/>
          <w:sz w:val="24"/>
          <w:szCs w:val="24"/>
        </w:rPr>
        <w:t>;</w:t>
      </w:r>
    </w:p>
    <w:p w14:paraId="186D0A28" w14:textId="77777777" w:rsidR="002C678C" w:rsidRPr="00C5278E" w:rsidRDefault="00CA0EB4"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fff</w:t>
      </w:r>
      <w:proofErr w:type="spellEnd"/>
      <w:r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2C678C" w:rsidRPr="00C5278E">
        <w:rPr>
          <w:rFonts w:ascii="Times New Roman" w:hAnsi="Times New Roman" w:cs="Times New Roman"/>
          <w:sz w:val="24"/>
          <w:szCs w:val="24"/>
        </w:rPr>
        <w:t>Generation:</w:t>
      </w:r>
      <w:r w:rsidR="00B0268F" w:rsidRPr="00C5278E">
        <w:rPr>
          <w:rFonts w:ascii="Times New Roman" w:hAnsi="Times New Roman" w:cs="Times New Roman"/>
          <w:sz w:val="24"/>
          <w:szCs w:val="24"/>
        </w:rPr>
        <w:t xml:space="preserve"> </w:t>
      </w:r>
      <w:r w:rsidR="008E5CB9" w:rsidRPr="00C5278E">
        <w:rPr>
          <w:rFonts w:ascii="Times New Roman" w:hAnsi="Times New Roman" w:cs="Times New Roman"/>
          <w:sz w:val="24"/>
          <w:szCs w:val="24"/>
        </w:rPr>
        <w:t xml:space="preserve">Transformation of energy resources into </w:t>
      </w:r>
      <w:r w:rsidR="009A02A2" w:rsidRPr="00C5278E">
        <w:rPr>
          <w:rFonts w:ascii="Times New Roman" w:hAnsi="Times New Roman" w:cs="Times New Roman"/>
          <w:sz w:val="24"/>
          <w:szCs w:val="24"/>
        </w:rPr>
        <w:t>electricity</w:t>
      </w:r>
      <w:r w:rsidR="008E5CB9" w:rsidRPr="00C5278E">
        <w:rPr>
          <w:rFonts w:ascii="Times New Roman" w:hAnsi="Times New Roman" w:cs="Times New Roman"/>
          <w:sz w:val="24"/>
          <w:szCs w:val="24"/>
        </w:rPr>
        <w:t xml:space="preserve"> at electricity generation facilities</w:t>
      </w:r>
      <w:r w:rsidR="00DB7BF9" w:rsidRPr="00C5278E">
        <w:rPr>
          <w:rFonts w:ascii="Times New Roman" w:hAnsi="Times New Roman" w:cs="Times New Roman"/>
          <w:sz w:val="24"/>
          <w:szCs w:val="24"/>
        </w:rPr>
        <w:t>;</w:t>
      </w:r>
    </w:p>
    <w:p w14:paraId="2A2B5A01" w14:textId="77777777" w:rsidR="002C678C" w:rsidRPr="00C5278E" w:rsidRDefault="00CA0EB4"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ggg</w:t>
      </w:r>
      <w:proofErr w:type="spellEnd"/>
      <w:r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2C678C" w:rsidRPr="00C5278E">
        <w:rPr>
          <w:rFonts w:ascii="Times New Roman" w:hAnsi="Times New Roman" w:cs="Times New Roman"/>
          <w:sz w:val="24"/>
          <w:szCs w:val="24"/>
        </w:rPr>
        <w:t xml:space="preserve">Generation facility: Facilities where </w:t>
      </w:r>
      <w:r w:rsidR="009A02A2" w:rsidRPr="00C5278E">
        <w:rPr>
          <w:rFonts w:ascii="Times New Roman" w:hAnsi="Times New Roman" w:cs="Times New Roman"/>
          <w:sz w:val="24"/>
          <w:szCs w:val="24"/>
        </w:rPr>
        <w:t>electricity</w:t>
      </w:r>
      <w:r w:rsidR="002C678C" w:rsidRPr="00C5278E">
        <w:rPr>
          <w:rFonts w:ascii="Times New Roman" w:hAnsi="Times New Roman" w:cs="Times New Roman"/>
          <w:sz w:val="24"/>
          <w:szCs w:val="24"/>
        </w:rPr>
        <w:t xml:space="preserve"> is generated</w:t>
      </w:r>
      <w:r w:rsidR="00DB7BF9" w:rsidRPr="00C5278E">
        <w:rPr>
          <w:rFonts w:ascii="Times New Roman" w:hAnsi="Times New Roman" w:cs="Times New Roman"/>
          <w:sz w:val="24"/>
          <w:szCs w:val="24"/>
        </w:rPr>
        <w:t>;</w:t>
      </w:r>
    </w:p>
    <w:p w14:paraId="5C28980D" w14:textId="77777777" w:rsidR="002C678C" w:rsidRPr="00C5278E" w:rsidRDefault="00CA0EB4"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ğğğ</w:t>
      </w:r>
      <w:proofErr w:type="spellEnd"/>
      <w:r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2C678C" w:rsidRPr="00C5278E">
        <w:rPr>
          <w:rFonts w:ascii="Times New Roman" w:hAnsi="Times New Roman" w:cs="Times New Roman"/>
          <w:sz w:val="24"/>
          <w:szCs w:val="24"/>
        </w:rPr>
        <w:t xml:space="preserve">Generation company: </w:t>
      </w:r>
      <w:r w:rsidR="001410EB" w:rsidRPr="00C5278E">
        <w:rPr>
          <w:rFonts w:ascii="Times New Roman" w:hAnsi="Times New Roman" w:cs="Times New Roman"/>
          <w:sz w:val="24"/>
          <w:szCs w:val="24"/>
        </w:rPr>
        <w:t xml:space="preserve">A legal entity subject to private law provisions that is engaged in </w:t>
      </w:r>
      <w:r w:rsidR="009A02A2" w:rsidRPr="00C5278E">
        <w:rPr>
          <w:rFonts w:ascii="Times New Roman" w:hAnsi="Times New Roman" w:cs="Times New Roman"/>
          <w:sz w:val="24"/>
          <w:szCs w:val="24"/>
        </w:rPr>
        <w:t>electricity</w:t>
      </w:r>
      <w:r w:rsidR="001410EB" w:rsidRPr="00C5278E">
        <w:rPr>
          <w:rFonts w:ascii="Times New Roman" w:hAnsi="Times New Roman" w:cs="Times New Roman"/>
          <w:sz w:val="24"/>
          <w:szCs w:val="24"/>
        </w:rPr>
        <w:t xml:space="preserve"> generation at a generation facility or facilities owned, leased, or acquired through financial lease or whose operating rights has been transferred to it, and the sale of the </w:t>
      </w:r>
      <w:r w:rsidR="009A02A2" w:rsidRPr="00C5278E">
        <w:rPr>
          <w:rFonts w:ascii="Times New Roman" w:hAnsi="Times New Roman" w:cs="Times New Roman"/>
          <w:sz w:val="24"/>
          <w:szCs w:val="24"/>
        </w:rPr>
        <w:t>electricity</w:t>
      </w:r>
      <w:r w:rsidR="001410EB" w:rsidRPr="00C5278E">
        <w:rPr>
          <w:rFonts w:ascii="Times New Roman" w:hAnsi="Times New Roman" w:cs="Times New Roman"/>
          <w:sz w:val="24"/>
          <w:szCs w:val="24"/>
        </w:rPr>
        <w:t xml:space="preserve"> it generates</w:t>
      </w:r>
      <w:r w:rsidR="00DB7BF9" w:rsidRPr="00C5278E">
        <w:rPr>
          <w:rFonts w:ascii="Times New Roman" w:hAnsi="Times New Roman" w:cs="Times New Roman"/>
          <w:sz w:val="24"/>
          <w:szCs w:val="24"/>
        </w:rPr>
        <w:t>;</w:t>
      </w:r>
    </w:p>
    <w:p w14:paraId="1C5E13B3" w14:textId="77777777" w:rsidR="002C678C" w:rsidRPr="00C5278E" w:rsidRDefault="00CA0EB4"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hhh</w:t>
      </w:r>
      <w:proofErr w:type="spellEnd"/>
      <w:r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2C678C" w:rsidRPr="00C5278E">
        <w:rPr>
          <w:rFonts w:ascii="Times New Roman" w:hAnsi="Times New Roman" w:cs="Times New Roman"/>
          <w:sz w:val="24"/>
          <w:szCs w:val="24"/>
        </w:rPr>
        <w:t>Ancillary services:</w:t>
      </w:r>
      <w:r w:rsidR="00576BB4" w:rsidRPr="00C5278E">
        <w:rPr>
          <w:rFonts w:ascii="Times New Roman" w:hAnsi="Times New Roman" w:cs="Times New Roman"/>
          <w:sz w:val="24"/>
          <w:szCs w:val="24"/>
        </w:rPr>
        <w:t xml:space="preserve"> Services provided by the relevant legal entities connected to a transmission system or distribution system for the purpose of reliable operation of the transmission or distribution system and</w:t>
      </w:r>
      <w:r w:rsidR="00593E75" w:rsidRPr="00C5278E">
        <w:rPr>
          <w:rFonts w:ascii="Times New Roman" w:hAnsi="Times New Roman" w:cs="Times New Roman"/>
          <w:sz w:val="24"/>
          <w:szCs w:val="24"/>
        </w:rPr>
        <w:t xml:space="preserve"> to ensure the</w:t>
      </w:r>
      <w:r w:rsidR="00576BB4" w:rsidRPr="00C5278E">
        <w:rPr>
          <w:rFonts w:ascii="Times New Roman" w:hAnsi="Times New Roman" w:cs="Times New Roman"/>
          <w:sz w:val="24"/>
          <w:szCs w:val="24"/>
        </w:rPr>
        <w:t xml:space="preserve"> electricity supply </w:t>
      </w:r>
      <w:r w:rsidR="00593E75" w:rsidRPr="00C5278E">
        <w:rPr>
          <w:rFonts w:ascii="Times New Roman" w:hAnsi="Times New Roman" w:cs="Times New Roman"/>
          <w:sz w:val="24"/>
          <w:szCs w:val="24"/>
        </w:rPr>
        <w:t xml:space="preserve">complies </w:t>
      </w:r>
      <w:r w:rsidR="00576BB4" w:rsidRPr="00C5278E">
        <w:rPr>
          <w:rFonts w:ascii="Times New Roman" w:hAnsi="Times New Roman" w:cs="Times New Roman"/>
          <w:sz w:val="24"/>
          <w:szCs w:val="24"/>
        </w:rPr>
        <w:t>with the required quality conditions as set out in detail under the relevant regulations</w:t>
      </w:r>
      <w:r w:rsidR="00DB7BF9" w:rsidRPr="00C5278E">
        <w:rPr>
          <w:rFonts w:ascii="Times New Roman" w:hAnsi="Times New Roman" w:cs="Times New Roman"/>
          <w:sz w:val="24"/>
          <w:szCs w:val="24"/>
        </w:rPr>
        <w:t>;</w:t>
      </w:r>
    </w:p>
    <w:p w14:paraId="60267FDC" w14:textId="77777777" w:rsidR="002C678C" w:rsidRPr="00C5278E" w:rsidRDefault="00CA0EB4" w:rsidP="00A25889">
      <w:pPr>
        <w:spacing w:after="0" w:line="240" w:lineRule="auto"/>
        <w:ind w:firstLine="567"/>
        <w:jc w:val="both"/>
        <w:rPr>
          <w:rFonts w:ascii="Times New Roman" w:hAnsi="Times New Roman" w:cs="Times New Roman"/>
          <w:sz w:val="24"/>
          <w:szCs w:val="24"/>
        </w:rPr>
      </w:pPr>
      <w:r w:rsidRPr="00EC65BB">
        <w:rPr>
          <w:rFonts w:ascii="Times New Roman" w:hAnsi="Times New Roman" w:cs="Times New Roman"/>
          <w:sz w:val="24"/>
          <w:szCs w:val="24"/>
        </w:rPr>
        <w:t>ııı)</w:t>
      </w:r>
      <w:r w:rsidR="00EB7969" w:rsidRPr="00EC65BB">
        <w:rPr>
          <w:rStyle w:val="DipnotBavurusu"/>
          <w:rFonts w:ascii="Times New Roman" w:hAnsi="Times New Roman" w:cs="Times New Roman"/>
          <w:sz w:val="24"/>
          <w:szCs w:val="24"/>
        </w:rPr>
        <w:footnoteReference w:id="9"/>
      </w:r>
      <w:r w:rsidR="006828D3" w:rsidRPr="00E43131">
        <w:rPr>
          <w:rFonts w:ascii="Times New Roman" w:hAnsi="Times New Roman" w:cs="Times New Roman"/>
          <w:sz w:val="24"/>
          <w:szCs w:val="24"/>
        </w:rPr>
        <w:t xml:space="preserve"> </w:t>
      </w:r>
      <w:r w:rsidR="002C678C" w:rsidRPr="00EC65BB">
        <w:rPr>
          <w:rFonts w:ascii="Times New Roman" w:hAnsi="Times New Roman" w:cs="Times New Roman"/>
          <w:sz w:val="24"/>
          <w:szCs w:val="24"/>
        </w:rPr>
        <w:t xml:space="preserve">Generation facilities based on renewable energy </w:t>
      </w:r>
      <w:r w:rsidR="000E7DB2" w:rsidRPr="00EC65BB">
        <w:rPr>
          <w:rFonts w:ascii="Times New Roman" w:hAnsi="Times New Roman" w:cs="Times New Roman"/>
          <w:sz w:val="24"/>
          <w:szCs w:val="24"/>
        </w:rPr>
        <w:t>re</w:t>
      </w:r>
      <w:r w:rsidR="002C678C" w:rsidRPr="00EC65BB">
        <w:rPr>
          <w:rFonts w:ascii="Times New Roman" w:hAnsi="Times New Roman" w:cs="Times New Roman"/>
          <w:sz w:val="24"/>
          <w:szCs w:val="24"/>
        </w:rPr>
        <w:t xml:space="preserve">sources: </w:t>
      </w:r>
      <w:r w:rsidR="00AE5467" w:rsidRPr="00EC65BB">
        <w:rPr>
          <w:rFonts w:ascii="Times New Roman" w:hAnsi="Times New Roman" w:cs="Times New Roman"/>
          <w:sz w:val="24"/>
          <w:szCs w:val="24"/>
        </w:rPr>
        <w:t>Generation facilities</w:t>
      </w:r>
      <w:r w:rsidR="00624A5E" w:rsidRPr="00EC65BB">
        <w:rPr>
          <w:rFonts w:ascii="Times New Roman" w:hAnsi="Times New Roman" w:cs="Times New Roman"/>
          <w:sz w:val="24"/>
          <w:szCs w:val="24"/>
        </w:rPr>
        <w:t xml:space="preserve"> based on</w:t>
      </w:r>
      <w:r w:rsidR="00AE5467" w:rsidRPr="00EC65BB">
        <w:rPr>
          <w:rFonts w:ascii="Times New Roman" w:hAnsi="Times New Roman" w:cs="Times New Roman"/>
          <w:sz w:val="24"/>
          <w:szCs w:val="24"/>
        </w:rPr>
        <w:t xml:space="preserve"> w</w:t>
      </w:r>
      <w:r w:rsidR="002C678C" w:rsidRPr="00EC65BB">
        <w:rPr>
          <w:rFonts w:ascii="Times New Roman" w:hAnsi="Times New Roman" w:cs="Times New Roman"/>
          <w:sz w:val="24"/>
          <w:szCs w:val="24"/>
        </w:rPr>
        <w:t xml:space="preserve">ind, solar, geothermal, biomass, , wave, current and </w:t>
      </w:r>
      <w:r w:rsidR="00AE5467" w:rsidRPr="00EC65BB">
        <w:rPr>
          <w:rFonts w:ascii="Times New Roman" w:hAnsi="Times New Roman" w:cs="Times New Roman"/>
          <w:sz w:val="24"/>
          <w:szCs w:val="24"/>
        </w:rPr>
        <w:t>tide</w:t>
      </w:r>
      <w:r w:rsidR="002C678C" w:rsidRPr="00EC65BB">
        <w:rPr>
          <w:rFonts w:ascii="Times New Roman" w:hAnsi="Times New Roman" w:cs="Times New Roman"/>
          <w:sz w:val="24"/>
          <w:szCs w:val="24"/>
        </w:rPr>
        <w:t>,</w:t>
      </w:r>
      <w:r w:rsidR="00624A5E" w:rsidRPr="00EC65BB">
        <w:rPr>
          <w:rFonts w:ascii="Times New Roman" w:hAnsi="Times New Roman" w:cs="Times New Roman"/>
          <w:sz w:val="24"/>
          <w:szCs w:val="24"/>
        </w:rPr>
        <w:t xml:space="preserve"> as well as hydroelectric generation facilities </w:t>
      </w:r>
      <w:r w:rsidR="00562116" w:rsidRPr="00EC65BB">
        <w:rPr>
          <w:rFonts w:ascii="Times New Roman" w:hAnsi="Times New Roman" w:cs="Times New Roman"/>
          <w:sz w:val="24"/>
          <w:szCs w:val="24"/>
        </w:rPr>
        <w:t xml:space="preserve">that are </w:t>
      </w:r>
      <w:r w:rsidR="00EE62C7" w:rsidRPr="00EC65BB">
        <w:rPr>
          <w:rFonts w:ascii="Times New Roman" w:hAnsi="Times New Roman" w:cs="Times New Roman"/>
          <w:sz w:val="24"/>
          <w:szCs w:val="24"/>
        </w:rPr>
        <w:t>channel</w:t>
      </w:r>
      <w:r w:rsidR="002C678C" w:rsidRPr="00EC65BB">
        <w:rPr>
          <w:rFonts w:ascii="Times New Roman" w:hAnsi="Times New Roman" w:cs="Times New Roman"/>
          <w:sz w:val="24"/>
          <w:szCs w:val="24"/>
        </w:rPr>
        <w:t xml:space="preserve"> type or </w:t>
      </w:r>
      <w:r w:rsidR="00562116" w:rsidRPr="00EC65BB">
        <w:rPr>
          <w:rFonts w:ascii="Times New Roman" w:hAnsi="Times New Roman" w:cs="Times New Roman"/>
          <w:sz w:val="24"/>
          <w:szCs w:val="24"/>
        </w:rPr>
        <w:t>that have a</w:t>
      </w:r>
      <w:r w:rsidR="00624A5E" w:rsidRPr="00EC65BB">
        <w:rPr>
          <w:rFonts w:ascii="Times New Roman" w:hAnsi="Times New Roman" w:cs="Times New Roman"/>
          <w:sz w:val="24"/>
          <w:szCs w:val="24"/>
        </w:rPr>
        <w:t xml:space="preserve"> </w:t>
      </w:r>
      <w:r w:rsidR="002C678C" w:rsidRPr="00EC65BB">
        <w:rPr>
          <w:rFonts w:ascii="Times New Roman" w:hAnsi="Times New Roman" w:cs="Times New Roman"/>
          <w:sz w:val="24"/>
          <w:szCs w:val="24"/>
        </w:rPr>
        <w:t>reservoir area</w:t>
      </w:r>
      <w:r w:rsidR="00562116" w:rsidRPr="00EC65BB">
        <w:rPr>
          <w:rFonts w:ascii="Times New Roman" w:hAnsi="Times New Roman" w:cs="Times New Roman"/>
          <w:sz w:val="24"/>
          <w:szCs w:val="24"/>
        </w:rPr>
        <w:t xml:space="preserve"> of</w:t>
      </w:r>
      <w:r w:rsidR="00F51EEB" w:rsidRPr="00EC65BB">
        <w:rPr>
          <w:rFonts w:ascii="Times New Roman" w:hAnsi="Times New Roman" w:cs="Times New Roman"/>
          <w:sz w:val="24"/>
          <w:szCs w:val="24"/>
        </w:rPr>
        <w:t xml:space="preserve"> </w:t>
      </w:r>
      <w:r w:rsidR="007851D1" w:rsidRPr="00EC65BB">
        <w:rPr>
          <w:rFonts w:ascii="Times New Roman" w:hAnsi="Times New Roman" w:cs="Times New Roman"/>
          <w:sz w:val="24"/>
          <w:szCs w:val="24"/>
        </w:rPr>
        <w:t xml:space="preserve">less than </w:t>
      </w:r>
      <w:r w:rsidR="002C678C" w:rsidRPr="00EC65BB">
        <w:rPr>
          <w:rFonts w:ascii="Times New Roman" w:hAnsi="Times New Roman" w:cs="Times New Roman"/>
          <w:sz w:val="24"/>
          <w:szCs w:val="24"/>
        </w:rPr>
        <w:t>fifteen square</w:t>
      </w:r>
      <w:r w:rsidR="00F51EEB" w:rsidRPr="00EC65BB">
        <w:rPr>
          <w:rFonts w:ascii="Times New Roman" w:hAnsi="Times New Roman" w:cs="Times New Roman"/>
          <w:sz w:val="24"/>
          <w:szCs w:val="24"/>
        </w:rPr>
        <w:t xml:space="preserve"> </w:t>
      </w:r>
      <w:r w:rsidR="002C678C" w:rsidRPr="00EC65BB">
        <w:rPr>
          <w:rFonts w:ascii="Times New Roman" w:hAnsi="Times New Roman" w:cs="Times New Roman"/>
          <w:sz w:val="24"/>
          <w:szCs w:val="24"/>
        </w:rPr>
        <w:t>kilometers</w:t>
      </w:r>
      <w:r w:rsidR="00DB7BF9" w:rsidRPr="00EC65BB">
        <w:rPr>
          <w:rFonts w:ascii="Times New Roman" w:hAnsi="Times New Roman" w:cs="Times New Roman"/>
          <w:sz w:val="24"/>
          <w:szCs w:val="24"/>
        </w:rPr>
        <w:t>;</w:t>
      </w:r>
    </w:p>
    <w:p w14:paraId="4003FFDA" w14:textId="77777777" w:rsidR="002C678C" w:rsidRPr="00C5278E" w:rsidRDefault="00CA0EB4"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iii)</w:t>
      </w:r>
      <w:r w:rsidR="00274773" w:rsidRPr="00C5278E">
        <w:rPr>
          <w:rStyle w:val="DipnotBavurusu"/>
          <w:rFonts w:ascii="Times New Roman" w:hAnsi="Times New Roman" w:cs="Times New Roman"/>
          <w:sz w:val="24"/>
          <w:szCs w:val="24"/>
        </w:rPr>
        <w:footnoteReference w:id="10"/>
      </w:r>
      <w:r w:rsidR="00381DA8" w:rsidRPr="00C5278E">
        <w:rPr>
          <w:rFonts w:ascii="Times New Roman" w:hAnsi="Times New Roman" w:cs="Times New Roman"/>
          <w:bCs/>
          <w:sz w:val="24"/>
          <w:szCs w:val="24"/>
        </w:rPr>
        <w:t xml:space="preserve"> </w:t>
      </w:r>
      <w:r w:rsidR="002C678C" w:rsidRPr="00C5278E">
        <w:rPr>
          <w:rFonts w:ascii="Times New Roman" w:hAnsi="Times New Roman" w:cs="Times New Roman"/>
          <w:sz w:val="24"/>
          <w:szCs w:val="24"/>
        </w:rPr>
        <w:t>Corporate Information System: Computers used by the employees of the organization,</w:t>
      </w:r>
      <w:r w:rsidR="00FF30C0" w:rsidRPr="00C5278E">
        <w:rPr>
          <w:rFonts w:ascii="Times New Roman" w:hAnsi="Times New Roman" w:cs="Times New Roman"/>
          <w:sz w:val="24"/>
          <w:szCs w:val="24"/>
        </w:rPr>
        <w:t xml:space="preserve"> as well as</w:t>
      </w:r>
      <w:r w:rsidR="002C678C" w:rsidRPr="00C5278E">
        <w:rPr>
          <w:rFonts w:ascii="Times New Roman" w:hAnsi="Times New Roman" w:cs="Times New Roman"/>
          <w:sz w:val="24"/>
          <w:szCs w:val="24"/>
        </w:rPr>
        <w:t xml:space="preserve"> </w:t>
      </w:r>
      <w:r w:rsidR="00366A76" w:rsidRPr="00C5278E">
        <w:rPr>
          <w:rFonts w:ascii="Times New Roman" w:hAnsi="Times New Roman" w:cs="Times New Roman"/>
          <w:sz w:val="24"/>
          <w:szCs w:val="24"/>
        </w:rPr>
        <w:t>all</w:t>
      </w:r>
      <w:r w:rsidR="00D619D7" w:rsidRPr="00C5278E">
        <w:rPr>
          <w:rFonts w:ascii="Times New Roman" w:hAnsi="Times New Roman" w:cs="Times New Roman"/>
          <w:sz w:val="24"/>
          <w:szCs w:val="24"/>
        </w:rPr>
        <w:t xml:space="preserve"> </w:t>
      </w:r>
      <w:r w:rsidR="002C678C" w:rsidRPr="00C5278E">
        <w:rPr>
          <w:rFonts w:ascii="Times New Roman" w:hAnsi="Times New Roman" w:cs="Times New Roman"/>
          <w:sz w:val="24"/>
          <w:szCs w:val="24"/>
        </w:rPr>
        <w:t>file</w:t>
      </w:r>
      <w:r w:rsidR="00FF30C0" w:rsidRPr="00C5278E">
        <w:rPr>
          <w:rFonts w:ascii="Times New Roman" w:hAnsi="Times New Roman" w:cs="Times New Roman"/>
          <w:sz w:val="24"/>
          <w:szCs w:val="24"/>
        </w:rPr>
        <w:t>s</w:t>
      </w:r>
      <w:r w:rsidR="002C678C" w:rsidRPr="00C5278E">
        <w:rPr>
          <w:rFonts w:ascii="Times New Roman" w:hAnsi="Times New Roman" w:cs="Times New Roman"/>
          <w:sz w:val="24"/>
          <w:szCs w:val="24"/>
        </w:rPr>
        <w:t>, application</w:t>
      </w:r>
      <w:r w:rsidR="00FF30C0" w:rsidRPr="00C5278E">
        <w:rPr>
          <w:rFonts w:ascii="Times New Roman" w:hAnsi="Times New Roman" w:cs="Times New Roman"/>
          <w:sz w:val="24"/>
          <w:szCs w:val="24"/>
        </w:rPr>
        <w:t>s</w:t>
      </w:r>
      <w:r w:rsidR="002C678C" w:rsidRPr="00C5278E">
        <w:rPr>
          <w:rFonts w:ascii="Times New Roman" w:hAnsi="Times New Roman" w:cs="Times New Roman"/>
          <w:sz w:val="24"/>
          <w:szCs w:val="24"/>
        </w:rPr>
        <w:t>, database</w:t>
      </w:r>
      <w:r w:rsidR="00FF30C0" w:rsidRPr="00C5278E">
        <w:rPr>
          <w:rFonts w:ascii="Times New Roman" w:hAnsi="Times New Roman" w:cs="Times New Roman"/>
          <w:sz w:val="24"/>
          <w:szCs w:val="24"/>
        </w:rPr>
        <w:t xml:space="preserve">s, </w:t>
      </w:r>
      <w:r w:rsidR="002C678C" w:rsidRPr="00C5278E">
        <w:rPr>
          <w:rFonts w:ascii="Times New Roman" w:hAnsi="Times New Roman" w:cs="Times New Roman"/>
          <w:sz w:val="24"/>
          <w:szCs w:val="24"/>
        </w:rPr>
        <w:t>e-mail server</w:t>
      </w:r>
      <w:r w:rsidR="00FF30C0" w:rsidRPr="00C5278E">
        <w:rPr>
          <w:rFonts w:ascii="Times New Roman" w:hAnsi="Times New Roman" w:cs="Times New Roman"/>
          <w:sz w:val="24"/>
          <w:szCs w:val="24"/>
        </w:rPr>
        <w:t>s</w:t>
      </w:r>
      <w:r w:rsidR="002C678C" w:rsidRPr="00C5278E">
        <w:rPr>
          <w:rFonts w:ascii="Times New Roman" w:hAnsi="Times New Roman" w:cs="Times New Roman"/>
          <w:sz w:val="24"/>
          <w:szCs w:val="24"/>
        </w:rPr>
        <w:t xml:space="preserve"> </w:t>
      </w:r>
      <w:r w:rsidR="00FF30C0" w:rsidRPr="00C5278E">
        <w:rPr>
          <w:rFonts w:ascii="Times New Roman" w:hAnsi="Times New Roman" w:cs="Times New Roman"/>
          <w:sz w:val="24"/>
          <w:szCs w:val="24"/>
        </w:rPr>
        <w:t xml:space="preserve">and </w:t>
      </w:r>
      <w:r w:rsidR="005152FE">
        <w:rPr>
          <w:rFonts w:ascii="Times New Roman" w:hAnsi="Times New Roman" w:cs="Times New Roman"/>
          <w:sz w:val="24"/>
          <w:szCs w:val="24"/>
        </w:rPr>
        <w:t>grid</w:t>
      </w:r>
      <w:r w:rsidR="00FF30C0" w:rsidRPr="00C5278E">
        <w:rPr>
          <w:rFonts w:ascii="Times New Roman" w:hAnsi="Times New Roman" w:cs="Times New Roman"/>
          <w:sz w:val="24"/>
          <w:szCs w:val="24"/>
        </w:rPr>
        <w:t xml:space="preserve"> infrastructure</w:t>
      </w:r>
      <w:r w:rsidR="00366A76" w:rsidRPr="00C5278E">
        <w:rPr>
          <w:rFonts w:ascii="Times New Roman" w:hAnsi="Times New Roman" w:cs="Times New Roman"/>
          <w:sz w:val="24"/>
          <w:szCs w:val="24"/>
        </w:rPr>
        <w:t xml:space="preserve"> that serve the same</w:t>
      </w:r>
      <w:r w:rsidR="00DB7BF9" w:rsidRPr="00C5278E">
        <w:rPr>
          <w:rFonts w:ascii="Times New Roman" w:hAnsi="Times New Roman" w:cs="Times New Roman"/>
          <w:sz w:val="24"/>
          <w:szCs w:val="24"/>
        </w:rPr>
        <w:t>;</w:t>
      </w:r>
    </w:p>
    <w:p w14:paraId="747B1B5E" w14:textId="77777777" w:rsidR="002C678C" w:rsidRPr="00C5278E" w:rsidRDefault="00CA0EB4"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jjj</w:t>
      </w:r>
      <w:proofErr w:type="spellEnd"/>
      <w:r w:rsidRPr="00C5278E">
        <w:rPr>
          <w:rFonts w:ascii="Times New Roman" w:hAnsi="Times New Roman" w:cs="Times New Roman"/>
          <w:sz w:val="24"/>
          <w:szCs w:val="24"/>
        </w:rPr>
        <w:t>)</w:t>
      </w:r>
      <w:r w:rsidR="00274773" w:rsidRPr="00C5278E">
        <w:rPr>
          <w:rStyle w:val="DipnotBavurusu"/>
          <w:rFonts w:ascii="Times New Roman" w:hAnsi="Times New Roman" w:cs="Times New Roman"/>
          <w:sz w:val="24"/>
          <w:szCs w:val="24"/>
        </w:rPr>
        <w:footnoteReference w:id="11"/>
      </w:r>
      <w:r w:rsidR="006828D3" w:rsidRPr="00C5278E">
        <w:rPr>
          <w:rFonts w:ascii="Times New Roman" w:hAnsi="Times New Roman" w:cs="Times New Roman"/>
          <w:sz w:val="24"/>
          <w:szCs w:val="24"/>
        </w:rPr>
        <w:t xml:space="preserve"> </w:t>
      </w:r>
      <w:r w:rsidR="002C678C" w:rsidRPr="00C5278E">
        <w:rPr>
          <w:rFonts w:ascii="Times New Roman" w:hAnsi="Times New Roman" w:cs="Times New Roman"/>
          <w:sz w:val="24"/>
          <w:szCs w:val="24"/>
        </w:rPr>
        <w:t xml:space="preserve">Industrial Control Systems: Information and communication systems that enable </w:t>
      </w:r>
      <w:r w:rsidR="008077E1" w:rsidRPr="00C5278E">
        <w:rPr>
          <w:rFonts w:ascii="Times New Roman" w:hAnsi="Times New Roman" w:cs="Times New Roman"/>
          <w:sz w:val="24"/>
          <w:szCs w:val="24"/>
        </w:rPr>
        <w:t>monitoring</w:t>
      </w:r>
      <w:r w:rsidR="00CD6C62" w:rsidRPr="00C5278E">
        <w:rPr>
          <w:rFonts w:ascii="Times New Roman" w:hAnsi="Times New Roman" w:cs="Times New Roman"/>
          <w:sz w:val="24"/>
          <w:szCs w:val="24"/>
        </w:rPr>
        <w:t xml:space="preserve"> </w:t>
      </w:r>
      <w:r w:rsidR="00BB2DC9" w:rsidRPr="00C5278E">
        <w:rPr>
          <w:rFonts w:ascii="Times New Roman" w:hAnsi="Times New Roman" w:cs="Times New Roman"/>
          <w:sz w:val="24"/>
          <w:szCs w:val="24"/>
        </w:rPr>
        <w:t xml:space="preserve">from one or more centers </w:t>
      </w:r>
      <w:r w:rsidR="00D21C36" w:rsidRPr="00C5278E">
        <w:rPr>
          <w:rFonts w:ascii="Times New Roman" w:hAnsi="Times New Roman" w:cs="Times New Roman"/>
          <w:sz w:val="24"/>
          <w:szCs w:val="24"/>
        </w:rPr>
        <w:t xml:space="preserve">and occasional management </w:t>
      </w:r>
      <w:r w:rsidR="00CD6C62" w:rsidRPr="00C5278E">
        <w:rPr>
          <w:rFonts w:ascii="Times New Roman" w:hAnsi="Times New Roman" w:cs="Times New Roman"/>
          <w:sz w:val="24"/>
          <w:szCs w:val="24"/>
        </w:rPr>
        <w:t>of</w:t>
      </w:r>
      <w:r w:rsidR="008077E1" w:rsidRPr="00C5278E">
        <w:rPr>
          <w:rFonts w:ascii="Times New Roman" w:hAnsi="Times New Roman" w:cs="Times New Roman"/>
          <w:sz w:val="24"/>
          <w:szCs w:val="24"/>
        </w:rPr>
        <w:t xml:space="preserve"> </w:t>
      </w:r>
      <w:r w:rsidR="00CD6C62" w:rsidRPr="00C5278E">
        <w:rPr>
          <w:rFonts w:ascii="Times New Roman" w:hAnsi="Times New Roman" w:cs="Times New Roman"/>
          <w:sz w:val="24"/>
          <w:szCs w:val="24"/>
        </w:rPr>
        <w:t>process</w:t>
      </w:r>
      <w:r w:rsidR="00971784" w:rsidRPr="00C5278E">
        <w:rPr>
          <w:rFonts w:ascii="Times New Roman" w:hAnsi="Times New Roman" w:cs="Times New Roman"/>
          <w:sz w:val="24"/>
          <w:szCs w:val="24"/>
        </w:rPr>
        <w:t>es</w:t>
      </w:r>
      <w:r w:rsidR="00BB2DC9" w:rsidRPr="00C5278E">
        <w:rPr>
          <w:rFonts w:ascii="Times New Roman" w:hAnsi="Times New Roman" w:cs="Times New Roman"/>
          <w:sz w:val="24"/>
          <w:szCs w:val="24"/>
        </w:rPr>
        <w:t>,</w:t>
      </w:r>
      <w:r w:rsidR="00CD6C62" w:rsidRPr="00C5278E">
        <w:rPr>
          <w:rFonts w:ascii="Times New Roman" w:hAnsi="Times New Roman" w:cs="Times New Roman"/>
          <w:sz w:val="24"/>
          <w:szCs w:val="24"/>
        </w:rPr>
        <w:t xml:space="preserve"> such as energy</w:t>
      </w:r>
      <w:r w:rsidR="00971784" w:rsidRPr="00C5278E">
        <w:rPr>
          <w:rFonts w:ascii="Times New Roman" w:hAnsi="Times New Roman" w:cs="Times New Roman"/>
          <w:sz w:val="24"/>
          <w:szCs w:val="24"/>
        </w:rPr>
        <w:t xml:space="preserve"> generation</w:t>
      </w:r>
      <w:r w:rsidR="00CD6C62" w:rsidRPr="00C5278E">
        <w:rPr>
          <w:rFonts w:ascii="Times New Roman" w:hAnsi="Times New Roman" w:cs="Times New Roman"/>
          <w:sz w:val="24"/>
          <w:szCs w:val="24"/>
        </w:rPr>
        <w:t xml:space="preserve">, processing </w:t>
      </w:r>
      <w:r w:rsidR="00971784" w:rsidRPr="00C5278E">
        <w:rPr>
          <w:rFonts w:ascii="Times New Roman" w:hAnsi="Times New Roman" w:cs="Times New Roman"/>
          <w:sz w:val="24"/>
          <w:szCs w:val="24"/>
        </w:rPr>
        <w:t xml:space="preserve">of </w:t>
      </w:r>
      <w:r w:rsidR="00CD6C62" w:rsidRPr="00C5278E">
        <w:rPr>
          <w:rFonts w:ascii="Times New Roman" w:hAnsi="Times New Roman" w:cs="Times New Roman"/>
          <w:sz w:val="24"/>
          <w:szCs w:val="24"/>
        </w:rPr>
        <w:t xml:space="preserve">crude oil, coal and similar raw materials </w:t>
      </w:r>
      <w:r w:rsidR="00971784" w:rsidRPr="00C5278E">
        <w:rPr>
          <w:rFonts w:ascii="Times New Roman" w:hAnsi="Times New Roman" w:cs="Times New Roman"/>
          <w:sz w:val="24"/>
          <w:szCs w:val="24"/>
        </w:rPr>
        <w:t>that provide</w:t>
      </w:r>
      <w:r w:rsidR="00CD6C62" w:rsidRPr="00C5278E">
        <w:rPr>
          <w:rFonts w:ascii="Times New Roman" w:hAnsi="Times New Roman" w:cs="Times New Roman"/>
          <w:sz w:val="24"/>
          <w:szCs w:val="24"/>
        </w:rPr>
        <w:t xml:space="preserve"> energy </w:t>
      </w:r>
      <w:r w:rsidR="009F588A" w:rsidRPr="00C5278E">
        <w:rPr>
          <w:rFonts w:ascii="Times New Roman" w:hAnsi="Times New Roman" w:cs="Times New Roman"/>
          <w:sz w:val="24"/>
          <w:szCs w:val="24"/>
        </w:rPr>
        <w:t xml:space="preserve">to </w:t>
      </w:r>
      <w:r w:rsidR="00BB2DC9" w:rsidRPr="00C5278E">
        <w:rPr>
          <w:rFonts w:ascii="Times New Roman" w:hAnsi="Times New Roman" w:cs="Times New Roman"/>
          <w:sz w:val="24"/>
          <w:szCs w:val="24"/>
        </w:rPr>
        <w:t>render</w:t>
      </w:r>
      <w:r w:rsidR="009F588A" w:rsidRPr="00C5278E">
        <w:rPr>
          <w:rFonts w:ascii="Times New Roman" w:hAnsi="Times New Roman" w:cs="Times New Roman"/>
          <w:sz w:val="24"/>
          <w:szCs w:val="24"/>
        </w:rPr>
        <w:t xml:space="preserve"> them</w:t>
      </w:r>
      <w:r w:rsidR="00CD6C62" w:rsidRPr="00C5278E">
        <w:rPr>
          <w:rFonts w:ascii="Times New Roman" w:hAnsi="Times New Roman" w:cs="Times New Roman"/>
          <w:sz w:val="24"/>
          <w:szCs w:val="24"/>
        </w:rPr>
        <w:t xml:space="preserve"> ready for consumption,</w:t>
      </w:r>
      <w:r w:rsidR="00D21C36" w:rsidRPr="00C5278E">
        <w:rPr>
          <w:rFonts w:ascii="Times New Roman" w:hAnsi="Times New Roman" w:cs="Times New Roman"/>
          <w:sz w:val="24"/>
          <w:szCs w:val="24"/>
        </w:rPr>
        <w:t xml:space="preserve"> and</w:t>
      </w:r>
      <w:r w:rsidR="00CD6C62" w:rsidRPr="00C5278E">
        <w:rPr>
          <w:rFonts w:ascii="Times New Roman" w:hAnsi="Times New Roman" w:cs="Times New Roman"/>
          <w:sz w:val="24"/>
          <w:szCs w:val="24"/>
        </w:rPr>
        <w:t xml:space="preserve"> transfer </w:t>
      </w:r>
      <w:r w:rsidR="00896CEC" w:rsidRPr="00C5278E">
        <w:rPr>
          <w:rFonts w:ascii="Times New Roman" w:hAnsi="Times New Roman" w:cs="Times New Roman"/>
          <w:sz w:val="24"/>
          <w:szCs w:val="24"/>
        </w:rPr>
        <w:t xml:space="preserve">of </w:t>
      </w:r>
      <w:r w:rsidR="00CD6C62" w:rsidRPr="00C5278E">
        <w:rPr>
          <w:rFonts w:ascii="Times New Roman" w:hAnsi="Times New Roman" w:cs="Times New Roman"/>
          <w:sz w:val="24"/>
          <w:szCs w:val="24"/>
        </w:rPr>
        <w:t>energy through transmission or distribution layers</w:t>
      </w:r>
      <w:r w:rsidR="00DB7BF9" w:rsidRPr="00C5278E">
        <w:rPr>
          <w:rFonts w:ascii="Times New Roman" w:hAnsi="Times New Roman" w:cs="Times New Roman"/>
          <w:sz w:val="24"/>
          <w:szCs w:val="24"/>
        </w:rPr>
        <w:t>;</w:t>
      </w:r>
    </w:p>
    <w:p w14:paraId="31D5E8CC" w14:textId="77777777" w:rsidR="008077E1" w:rsidRPr="00C5278E" w:rsidRDefault="0000466F"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kkk</w:t>
      </w:r>
      <w:proofErr w:type="spellEnd"/>
      <w:r w:rsidRPr="00C5278E">
        <w:rPr>
          <w:rFonts w:ascii="Times New Roman" w:hAnsi="Times New Roman" w:cs="Times New Roman"/>
          <w:sz w:val="24"/>
          <w:szCs w:val="24"/>
        </w:rPr>
        <w:t>)</w:t>
      </w:r>
      <w:r w:rsidR="00274773" w:rsidRPr="00C5278E">
        <w:rPr>
          <w:rStyle w:val="DipnotBavurusu"/>
          <w:rFonts w:ascii="Times New Roman" w:hAnsi="Times New Roman" w:cs="Times New Roman"/>
          <w:sz w:val="24"/>
          <w:szCs w:val="24"/>
        </w:rPr>
        <w:footnoteReference w:id="12"/>
      </w:r>
      <w:r w:rsidR="00274773" w:rsidRPr="00C5278E">
        <w:rPr>
          <w:rFonts w:ascii="Times New Roman" w:hAnsi="Times New Roman" w:cs="Times New Roman"/>
          <w:sz w:val="24"/>
          <w:szCs w:val="24"/>
        </w:rPr>
        <w:t xml:space="preserve"> </w:t>
      </w:r>
      <w:r w:rsidR="008077E1" w:rsidRPr="00C5278E">
        <w:rPr>
          <w:rFonts w:ascii="Times New Roman" w:hAnsi="Times New Roman" w:cs="Times New Roman"/>
          <w:sz w:val="24"/>
          <w:szCs w:val="24"/>
        </w:rPr>
        <w:t xml:space="preserve">Connection </w:t>
      </w:r>
      <w:r w:rsidR="00686E58" w:rsidRPr="00C5278E">
        <w:rPr>
          <w:rFonts w:ascii="Times New Roman" w:hAnsi="Times New Roman" w:cs="Times New Roman"/>
          <w:sz w:val="24"/>
          <w:szCs w:val="24"/>
        </w:rPr>
        <w:t>Area</w:t>
      </w:r>
      <w:r w:rsidR="008077E1" w:rsidRPr="00C5278E">
        <w:rPr>
          <w:rFonts w:ascii="Times New Roman" w:hAnsi="Times New Roman" w:cs="Times New Roman"/>
          <w:sz w:val="24"/>
          <w:szCs w:val="24"/>
        </w:rPr>
        <w:t xml:space="preserve">: </w:t>
      </w:r>
      <w:r w:rsidR="000B2E6F" w:rsidRPr="00C5278E">
        <w:rPr>
          <w:rFonts w:ascii="Times New Roman" w:hAnsi="Times New Roman" w:cs="Times New Roman"/>
          <w:sz w:val="24"/>
          <w:szCs w:val="24"/>
        </w:rPr>
        <w:t>Area</w:t>
      </w:r>
      <w:r w:rsidR="008077E1" w:rsidRPr="00C5278E">
        <w:rPr>
          <w:rFonts w:ascii="Times New Roman" w:hAnsi="Times New Roman" w:cs="Times New Roman"/>
          <w:sz w:val="24"/>
          <w:szCs w:val="24"/>
        </w:rPr>
        <w:t xml:space="preserve"> </w:t>
      </w:r>
      <w:r w:rsidR="00683491" w:rsidRPr="00C5278E">
        <w:rPr>
          <w:rFonts w:ascii="Times New Roman" w:hAnsi="Times New Roman" w:cs="Times New Roman"/>
          <w:sz w:val="24"/>
          <w:szCs w:val="24"/>
        </w:rPr>
        <w:t xml:space="preserve">designated </w:t>
      </w:r>
      <w:r w:rsidR="008077E1" w:rsidRPr="00C5278E">
        <w:rPr>
          <w:rFonts w:ascii="Times New Roman" w:hAnsi="Times New Roman" w:cs="Times New Roman"/>
          <w:sz w:val="24"/>
          <w:szCs w:val="24"/>
        </w:rPr>
        <w:t xml:space="preserve">by </w:t>
      </w:r>
      <w:r w:rsidR="00DE42C9" w:rsidRPr="00C5278E">
        <w:rPr>
          <w:rFonts w:ascii="Times New Roman" w:hAnsi="Times New Roman" w:cs="Times New Roman"/>
          <w:sz w:val="24"/>
          <w:szCs w:val="24"/>
        </w:rPr>
        <w:t>TEİAŞ</w:t>
      </w:r>
      <w:r w:rsidR="008077E1" w:rsidRPr="00C5278E">
        <w:rPr>
          <w:rFonts w:ascii="Times New Roman" w:hAnsi="Times New Roman" w:cs="Times New Roman"/>
          <w:sz w:val="24"/>
          <w:szCs w:val="24"/>
        </w:rPr>
        <w:t xml:space="preserve"> </w:t>
      </w:r>
      <w:r w:rsidR="000B2E6F" w:rsidRPr="00C5278E">
        <w:rPr>
          <w:rFonts w:ascii="Times New Roman" w:hAnsi="Times New Roman" w:cs="Times New Roman"/>
          <w:sz w:val="24"/>
          <w:szCs w:val="24"/>
        </w:rPr>
        <w:t>which encompasses</w:t>
      </w:r>
      <w:r w:rsidR="00D559A4" w:rsidRPr="00C5278E">
        <w:rPr>
          <w:rFonts w:ascii="Times New Roman" w:hAnsi="Times New Roman" w:cs="Times New Roman"/>
          <w:sz w:val="24"/>
          <w:szCs w:val="24"/>
        </w:rPr>
        <w:t xml:space="preserve"> </w:t>
      </w:r>
      <w:r w:rsidR="000B2E6F" w:rsidRPr="00C5278E">
        <w:rPr>
          <w:rFonts w:ascii="Times New Roman" w:hAnsi="Times New Roman" w:cs="Times New Roman"/>
          <w:sz w:val="24"/>
          <w:szCs w:val="24"/>
        </w:rPr>
        <w:t xml:space="preserve">territorial </w:t>
      </w:r>
      <w:r w:rsidR="008077E1" w:rsidRPr="00C5278E">
        <w:rPr>
          <w:rFonts w:ascii="Times New Roman" w:hAnsi="Times New Roman" w:cs="Times New Roman"/>
          <w:sz w:val="24"/>
          <w:szCs w:val="24"/>
        </w:rPr>
        <w:t>administrative boundaries of province</w:t>
      </w:r>
      <w:r w:rsidR="00683491" w:rsidRPr="00C5278E">
        <w:rPr>
          <w:rFonts w:ascii="Times New Roman" w:hAnsi="Times New Roman" w:cs="Times New Roman"/>
          <w:sz w:val="24"/>
          <w:szCs w:val="24"/>
        </w:rPr>
        <w:t>(s)</w:t>
      </w:r>
      <w:r w:rsidR="00DB7BF9" w:rsidRPr="00C5278E">
        <w:rPr>
          <w:rFonts w:ascii="Times New Roman" w:hAnsi="Times New Roman" w:cs="Times New Roman"/>
          <w:sz w:val="24"/>
          <w:szCs w:val="24"/>
        </w:rPr>
        <w:t>;</w:t>
      </w:r>
    </w:p>
    <w:p w14:paraId="7650B97D" w14:textId="77777777" w:rsidR="008077E1" w:rsidRPr="00C5278E" w:rsidRDefault="0000466F"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lll</w:t>
      </w:r>
      <w:proofErr w:type="spellEnd"/>
      <w:r w:rsidRPr="00C5278E">
        <w:rPr>
          <w:rFonts w:ascii="Times New Roman" w:hAnsi="Times New Roman" w:cs="Times New Roman"/>
          <w:sz w:val="24"/>
          <w:szCs w:val="24"/>
        </w:rPr>
        <w:t>)</w:t>
      </w:r>
      <w:r w:rsidR="00274773" w:rsidRPr="00C5278E">
        <w:rPr>
          <w:rStyle w:val="DipnotBavurusu"/>
          <w:rFonts w:ascii="Times New Roman" w:hAnsi="Times New Roman" w:cs="Times New Roman"/>
          <w:sz w:val="24"/>
          <w:szCs w:val="24"/>
        </w:rPr>
        <w:footnoteReference w:id="13"/>
      </w:r>
      <w:r w:rsidR="006828D3" w:rsidRPr="00C5278E">
        <w:rPr>
          <w:rFonts w:ascii="Times New Roman" w:hAnsi="Times New Roman" w:cs="Times New Roman"/>
          <w:sz w:val="24"/>
          <w:szCs w:val="24"/>
        </w:rPr>
        <w:t xml:space="preserve"> </w:t>
      </w:r>
      <w:r w:rsidR="008077E1" w:rsidRPr="00C5278E">
        <w:rPr>
          <w:rFonts w:ascii="Times New Roman" w:hAnsi="Times New Roman" w:cs="Times New Roman"/>
          <w:sz w:val="24"/>
          <w:szCs w:val="24"/>
        </w:rPr>
        <w:t xml:space="preserve">Registered Electronic Mail (KEP) Address: </w:t>
      </w:r>
      <w:r w:rsidR="00DA2EDD" w:rsidRPr="00C5278E">
        <w:rPr>
          <w:rFonts w:ascii="Times New Roman" w:hAnsi="Times New Roman" w:cs="Times New Roman"/>
          <w:sz w:val="24"/>
          <w:szCs w:val="24"/>
        </w:rPr>
        <w:t>Q</w:t>
      </w:r>
      <w:r w:rsidR="008077E1" w:rsidRPr="00C5278E">
        <w:rPr>
          <w:rFonts w:ascii="Times New Roman" w:hAnsi="Times New Roman" w:cs="Times New Roman"/>
          <w:sz w:val="24"/>
          <w:szCs w:val="24"/>
        </w:rPr>
        <w:t xml:space="preserve">ualified form of electronic mail that evidence </w:t>
      </w:r>
      <w:r w:rsidR="00DA2EDD" w:rsidRPr="00C5278E">
        <w:rPr>
          <w:rFonts w:ascii="Times New Roman" w:hAnsi="Times New Roman" w:cs="Times New Roman"/>
          <w:sz w:val="24"/>
          <w:szCs w:val="24"/>
        </w:rPr>
        <w:t xml:space="preserve">delivery and receipt of </w:t>
      </w:r>
      <w:r w:rsidR="00887984" w:rsidRPr="00C5278E">
        <w:rPr>
          <w:rFonts w:ascii="Times New Roman" w:hAnsi="Times New Roman" w:cs="Times New Roman"/>
          <w:sz w:val="24"/>
          <w:szCs w:val="24"/>
        </w:rPr>
        <w:t>same</w:t>
      </w:r>
      <w:r w:rsidR="0057695E" w:rsidRPr="00C5278E">
        <w:rPr>
          <w:rFonts w:ascii="Times New Roman" w:hAnsi="Times New Roman" w:cs="Times New Roman"/>
          <w:sz w:val="24"/>
          <w:szCs w:val="24"/>
        </w:rPr>
        <w:t>,</w:t>
      </w:r>
      <w:r w:rsidR="00887984" w:rsidRPr="00C5278E">
        <w:rPr>
          <w:rFonts w:ascii="Times New Roman" w:hAnsi="Times New Roman" w:cs="Times New Roman"/>
          <w:sz w:val="24"/>
          <w:szCs w:val="24"/>
        </w:rPr>
        <w:t xml:space="preserve"> as a </w:t>
      </w:r>
      <w:r w:rsidR="008077E1" w:rsidRPr="00C5278E">
        <w:rPr>
          <w:rFonts w:ascii="Times New Roman" w:hAnsi="Times New Roman" w:cs="Times New Roman"/>
          <w:sz w:val="24"/>
          <w:szCs w:val="24"/>
        </w:rPr>
        <w:t xml:space="preserve">valid </w:t>
      </w:r>
      <w:r w:rsidR="0057695E" w:rsidRPr="00C5278E">
        <w:rPr>
          <w:rFonts w:ascii="Times New Roman" w:hAnsi="Times New Roman" w:cs="Times New Roman"/>
          <w:sz w:val="24"/>
          <w:szCs w:val="24"/>
        </w:rPr>
        <w:t>form</w:t>
      </w:r>
      <w:r w:rsidR="00D6413E" w:rsidRPr="00C5278E">
        <w:rPr>
          <w:rFonts w:ascii="Times New Roman" w:hAnsi="Times New Roman" w:cs="Times New Roman"/>
          <w:sz w:val="24"/>
          <w:szCs w:val="24"/>
        </w:rPr>
        <w:t xml:space="preserve"> of</w:t>
      </w:r>
      <w:r w:rsidR="00887984" w:rsidRPr="00C5278E">
        <w:rPr>
          <w:rFonts w:ascii="Times New Roman" w:hAnsi="Times New Roman" w:cs="Times New Roman"/>
          <w:sz w:val="24"/>
          <w:szCs w:val="24"/>
        </w:rPr>
        <w:t xml:space="preserve"> </w:t>
      </w:r>
      <w:r w:rsidR="008077E1" w:rsidRPr="00C5278E">
        <w:rPr>
          <w:rFonts w:ascii="Times New Roman" w:hAnsi="Times New Roman" w:cs="Times New Roman"/>
          <w:sz w:val="24"/>
          <w:szCs w:val="24"/>
        </w:rPr>
        <w:t>notification to capital companies</w:t>
      </w:r>
      <w:r w:rsidR="006515DF" w:rsidRPr="00C5278E">
        <w:rPr>
          <w:rStyle w:val="DipnotBavurusu"/>
          <w:rFonts w:ascii="Times New Roman" w:hAnsi="Times New Roman" w:cs="Times New Roman"/>
          <w:sz w:val="24"/>
          <w:szCs w:val="24"/>
        </w:rPr>
        <w:footnoteReference w:id="14"/>
      </w:r>
      <w:r w:rsidR="0057695E" w:rsidRPr="00C5278E">
        <w:rPr>
          <w:rFonts w:ascii="Times New Roman" w:hAnsi="Times New Roman" w:cs="Times New Roman"/>
          <w:sz w:val="24"/>
          <w:szCs w:val="24"/>
        </w:rPr>
        <w:t xml:space="preserve"> </w:t>
      </w:r>
      <w:r w:rsidR="009D502E" w:rsidRPr="00C5278E">
        <w:rPr>
          <w:rFonts w:ascii="Times New Roman" w:hAnsi="Times New Roman" w:cs="Times New Roman"/>
          <w:sz w:val="24"/>
          <w:szCs w:val="24"/>
        </w:rPr>
        <w:t xml:space="preserve"> </w:t>
      </w:r>
      <w:r w:rsidR="0057695E" w:rsidRPr="00C5278E">
        <w:rPr>
          <w:rFonts w:ascii="Times New Roman" w:hAnsi="Times New Roman" w:cs="Times New Roman"/>
          <w:sz w:val="24"/>
          <w:szCs w:val="24"/>
        </w:rPr>
        <w:t>under</w:t>
      </w:r>
      <w:r w:rsidR="00DA2EDD" w:rsidRPr="00C5278E">
        <w:rPr>
          <w:rFonts w:ascii="Times New Roman" w:hAnsi="Times New Roman" w:cs="Times New Roman"/>
          <w:sz w:val="24"/>
          <w:szCs w:val="24"/>
        </w:rPr>
        <w:t xml:space="preserve"> Article 7/a of the Notification Law no. 7201, dated 11/2/1959</w:t>
      </w:r>
      <w:r w:rsidR="00DB7BF9" w:rsidRPr="00C5278E">
        <w:rPr>
          <w:rFonts w:ascii="Times New Roman" w:hAnsi="Times New Roman" w:cs="Times New Roman"/>
          <w:sz w:val="24"/>
          <w:szCs w:val="24"/>
        </w:rPr>
        <w:t>;</w:t>
      </w:r>
    </w:p>
    <w:p w14:paraId="11E8F962" w14:textId="77777777" w:rsidR="008077E1" w:rsidRPr="00C5278E" w:rsidRDefault="0000466F"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mmm)</w:t>
      </w:r>
      <w:r w:rsidR="00274773" w:rsidRPr="00C5278E">
        <w:rPr>
          <w:rStyle w:val="DipnotBavurusu"/>
          <w:rFonts w:ascii="Times New Roman" w:hAnsi="Times New Roman" w:cs="Times New Roman"/>
          <w:sz w:val="24"/>
          <w:szCs w:val="24"/>
        </w:rPr>
        <w:footnoteReference w:id="15"/>
      </w:r>
      <w:r w:rsidR="00274773" w:rsidRPr="00C5278E">
        <w:rPr>
          <w:rFonts w:ascii="Times New Roman" w:hAnsi="Times New Roman" w:cs="Times New Roman"/>
          <w:sz w:val="24"/>
          <w:szCs w:val="24"/>
        </w:rPr>
        <w:t xml:space="preserve"> </w:t>
      </w:r>
      <w:r w:rsidR="008077E1" w:rsidRPr="00C5278E">
        <w:rPr>
          <w:rFonts w:ascii="Times New Roman" w:hAnsi="Times New Roman" w:cs="Times New Roman"/>
          <w:sz w:val="24"/>
          <w:szCs w:val="24"/>
        </w:rPr>
        <w:t>Guarantee:</w:t>
      </w:r>
      <w:r w:rsidR="00776878" w:rsidRPr="00C5278E">
        <w:rPr>
          <w:rFonts w:ascii="Times New Roman" w:hAnsi="Times New Roman" w:cs="Times New Roman"/>
          <w:sz w:val="24"/>
          <w:szCs w:val="24"/>
        </w:rPr>
        <w:t xml:space="preserve"> Bank letter of g</w:t>
      </w:r>
      <w:r w:rsidR="00BB2DC9" w:rsidRPr="00C5278E">
        <w:rPr>
          <w:rFonts w:ascii="Times New Roman" w:hAnsi="Times New Roman" w:cs="Times New Roman"/>
          <w:sz w:val="24"/>
          <w:szCs w:val="24"/>
        </w:rPr>
        <w:t xml:space="preserve">uarantee </w:t>
      </w:r>
      <w:r w:rsidR="006B3248" w:rsidRPr="00C5278E">
        <w:rPr>
          <w:rFonts w:ascii="Times New Roman" w:hAnsi="Times New Roman" w:cs="Times New Roman"/>
          <w:sz w:val="24"/>
          <w:szCs w:val="24"/>
        </w:rPr>
        <w:t xml:space="preserve">that is </w:t>
      </w:r>
      <w:r w:rsidR="00776878" w:rsidRPr="00C5278E">
        <w:rPr>
          <w:rFonts w:ascii="Times New Roman" w:hAnsi="Times New Roman" w:cs="Times New Roman"/>
          <w:sz w:val="24"/>
          <w:szCs w:val="24"/>
        </w:rPr>
        <w:t xml:space="preserve">issued </w:t>
      </w:r>
      <w:r w:rsidR="00356BF4" w:rsidRPr="00C5278E">
        <w:rPr>
          <w:rFonts w:ascii="Times New Roman" w:hAnsi="Times New Roman" w:cs="Times New Roman"/>
          <w:sz w:val="24"/>
          <w:szCs w:val="24"/>
        </w:rPr>
        <w:t>with</w:t>
      </w:r>
      <w:r w:rsidR="00776878" w:rsidRPr="00C5278E">
        <w:rPr>
          <w:rFonts w:ascii="Times New Roman" w:hAnsi="Times New Roman" w:cs="Times New Roman"/>
          <w:sz w:val="24"/>
          <w:szCs w:val="24"/>
        </w:rPr>
        <w:t xml:space="preserve"> the Au</w:t>
      </w:r>
      <w:r w:rsidR="003D58ED" w:rsidRPr="00C5278E">
        <w:rPr>
          <w:rFonts w:ascii="Times New Roman" w:hAnsi="Times New Roman" w:cs="Times New Roman"/>
          <w:sz w:val="24"/>
          <w:szCs w:val="24"/>
        </w:rPr>
        <w:t>th</w:t>
      </w:r>
      <w:r w:rsidR="00776878" w:rsidRPr="00C5278E">
        <w:rPr>
          <w:rFonts w:ascii="Times New Roman" w:hAnsi="Times New Roman" w:cs="Times New Roman"/>
          <w:sz w:val="24"/>
          <w:szCs w:val="24"/>
        </w:rPr>
        <w:t>ority</w:t>
      </w:r>
      <w:r w:rsidR="00356BF4" w:rsidRPr="00C5278E">
        <w:rPr>
          <w:rFonts w:ascii="Times New Roman" w:hAnsi="Times New Roman" w:cs="Times New Roman"/>
          <w:sz w:val="24"/>
          <w:szCs w:val="24"/>
        </w:rPr>
        <w:t xml:space="preserve"> as its beneficiary</w:t>
      </w:r>
      <w:r w:rsidR="003D58ED" w:rsidRPr="00C5278E">
        <w:rPr>
          <w:rFonts w:ascii="Times New Roman" w:hAnsi="Times New Roman" w:cs="Times New Roman"/>
          <w:sz w:val="24"/>
          <w:szCs w:val="24"/>
        </w:rPr>
        <w:t xml:space="preserve"> and in </w:t>
      </w:r>
      <w:r w:rsidR="00333E47" w:rsidRPr="00C5278E">
        <w:rPr>
          <w:rFonts w:ascii="Times New Roman" w:hAnsi="Times New Roman" w:cs="Times New Roman"/>
          <w:sz w:val="24"/>
          <w:szCs w:val="24"/>
        </w:rPr>
        <w:t>line</w:t>
      </w:r>
      <w:r w:rsidR="003D58ED" w:rsidRPr="00C5278E">
        <w:rPr>
          <w:rFonts w:ascii="Times New Roman" w:hAnsi="Times New Roman" w:cs="Times New Roman"/>
          <w:sz w:val="24"/>
          <w:szCs w:val="24"/>
        </w:rPr>
        <w:t xml:space="preserve"> with the template </w:t>
      </w:r>
      <w:r w:rsidR="009A02A2" w:rsidRPr="00C5278E">
        <w:rPr>
          <w:rFonts w:ascii="Times New Roman" w:hAnsi="Times New Roman" w:cs="Times New Roman"/>
          <w:sz w:val="24"/>
          <w:szCs w:val="24"/>
        </w:rPr>
        <w:t>designated</w:t>
      </w:r>
      <w:r w:rsidR="003D58ED" w:rsidRPr="00C5278E">
        <w:rPr>
          <w:rFonts w:ascii="Times New Roman" w:hAnsi="Times New Roman" w:cs="Times New Roman"/>
          <w:sz w:val="24"/>
          <w:szCs w:val="24"/>
        </w:rPr>
        <w:t xml:space="preserve"> by Board decision, </w:t>
      </w:r>
      <w:r w:rsidR="00913A96" w:rsidRPr="00C5278E">
        <w:rPr>
          <w:rFonts w:ascii="Times New Roman" w:hAnsi="Times New Roman" w:cs="Times New Roman"/>
          <w:sz w:val="24"/>
          <w:szCs w:val="24"/>
        </w:rPr>
        <w:t xml:space="preserve">or a guarantee that is envisaged to the submitted to the Authority in accordance with this Regulation that has a value in cash in Turkish </w:t>
      </w:r>
      <w:r w:rsidR="00356BF4" w:rsidRPr="00C5278E">
        <w:rPr>
          <w:rFonts w:ascii="Times New Roman" w:hAnsi="Times New Roman" w:cs="Times New Roman"/>
          <w:sz w:val="24"/>
          <w:szCs w:val="24"/>
        </w:rPr>
        <w:t xml:space="preserve">Lira </w:t>
      </w:r>
      <w:r w:rsidR="00913A96" w:rsidRPr="00C5278E">
        <w:rPr>
          <w:rFonts w:ascii="Times New Roman" w:hAnsi="Times New Roman" w:cs="Times New Roman"/>
          <w:sz w:val="24"/>
          <w:szCs w:val="24"/>
        </w:rPr>
        <w:t>currency</w:t>
      </w:r>
      <w:r w:rsidR="006515DF" w:rsidRPr="00C5278E">
        <w:rPr>
          <w:rFonts w:ascii="Times New Roman" w:hAnsi="Times New Roman" w:cs="Times New Roman"/>
          <w:sz w:val="24"/>
          <w:szCs w:val="24"/>
        </w:rPr>
        <w:t xml:space="preserve">; </w:t>
      </w:r>
    </w:p>
    <w:p w14:paraId="31B3D994" w14:textId="77777777" w:rsidR="008077E1" w:rsidRPr="00C5278E" w:rsidRDefault="0000466F"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nnn</w:t>
      </w:r>
      <w:proofErr w:type="spellEnd"/>
      <w:r w:rsidRPr="00C5278E">
        <w:rPr>
          <w:rFonts w:ascii="Times New Roman" w:hAnsi="Times New Roman" w:cs="Times New Roman"/>
          <w:sz w:val="24"/>
          <w:szCs w:val="24"/>
        </w:rPr>
        <w:t>)</w:t>
      </w:r>
      <w:r w:rsidR="00274773" w:rsidRPr="00C5278E">
        <w:rPr>
          <w:rStyle w:val="DipnotBavurusu"/>
          <w:rFonts w:ascii="Times New Roman" w:hAnsi="Times New Roman" w:cs="Times New Roman"/>
          <w:sz w:val="24"/>
          <w:szCs w:val="24"/>
        </w:rPr>
        <w:footnoteReference w:id="16"/>
      </w:r>
      <w:r w:rsidR="006828D3" w:rsidRPr="00C5278E">
        <w:rPr>
          <w:rFonts w:ascii="Times New Roman" w:hAnsi="Times New Roman" w:cs="Times New Roman"/>
          <w:sz w:val="24"/>
          <w:szCs w:val="24"/>
        </w:rPr>
        <w:t xml:space="preserve"> </w:t>
      </w:r>
      <w:r w:rsidRPr="00C5278E">
        <w:rPr>
          <w:rFonts w:ascii="Times New Roman" w:hAnsi="Times New Roman" w:cs="Times New Roman"/>
          <w:sz w:val="24"/>
          <w:szCs w:val="24"/>
        </w:rPr>
        <w:t>YEKA</w:t>
      </w:r>
      <w:r w:rsidR="008077E1" w:rsidRPr="00C5278E">
        <w:rPr>
          <w:rFonts w:ascii="Times New Roman" w:hAnsi="Times New Roman" w:cs="Times New Roman"/>
          <w:sz w:val="24"/>
          <w:szCs w:val="24"/>
        </w:rPr>
        <w:t xml:space="preserve">: Renewable energy </w:t>
      </w:r>
      <w:r w:rsidR="009A02A2" w:rsidRPr="00C5278E">
        <w:rPr>
          <w:rFonts w:ascii="Times New Roman" w:hAnsi="Times New Roman" w:cs="Times New Roman"/>
          <w:sz w:val="24"/>
          <w:szCs w:val="24"/>
        </w:rPr>
        <w:t xml:space="preserve">resource </w:t>
      </w:r>
      <w:r w:rsidR="00913A96" w:rsidRPr="00C5278E">
        <w:rPr>
          <w:rFonts w:ascii="Times New Roman" w:hAnsi="Times New Roman" w:cs="Times New Roman"/>
          <w:sz w:val="24"/>
          <w:szCs w:val="24"/>
        </w:rPr>
        <w:t>areas</w:t>
      </w:r>
      <w:r w:rsidR="008077E1" w:rsidRPr="00C5278E">
        <w:rPr>
          <w:rFonts w:ascii="Times New Roman" w:hAnsi="Times New Roman" w:cs="Times New Roman"/>
          <w:sz w:val="24"/>
          <w:szCs w:val="24"/>
        </w:rPr>
        <w:t xml:space="preserve"> to be </w:t>
      </w:r>
      <w:r w:rsidR="009A02A2" w:rsidRPr="00C5278E">
        <w:rPr>
          <w:rFonts w:ascii="Times New Roman" w:hAnsi="Times New Roman" w:cs="Times New Roman"/>
          <w:sz w:val="24"/>
          <w:szCs w:val="24"/>
        </w:rPr>
        <w:t>designated</w:t>
      </w:r>
      <w:r w:rsidR="008077E1" w:rsidRPr="00C5278E">
        <w:rPr>
          <w:rFonts w:ascii="Times New Roman" w:hAnsi="Times New Roman" w:cs="Times New Roman"/>
          <w:sz w:val="24"/>
          <w:szCs w:val="24"/>
        </w:rPr>
        <w:t xml:space="preserve"> within the scope of Article 4 of the Law </w:t>
      </w:r>
      <w:r w:rsidR="00E6589E" w:rsidRPr="00C5278E">
        <w:rPr>
          <w:rFonts w:ascii="Times New Roman" w:hAnsi="Times New Roman" w:cs="Times New Roman"/>
          <w:sz w:val="24"/>
          <w:szCs w:val="24"/>
        </w:rPr>
        <w:t xml:space="preserve">no. 5346, dated 10/5/2005 </w:t>
      </w:r>
      <w:r w:rsidR="008077E1" w:rsidRPr="00C5278E">
        <w:rPr>
          <w:rFonts w:ascii="Times New Roman" w:hAnsi="Times New Roman" w:cs="Times New Roman"/>
          <w:sz w:val="24"/>
          <w:szCs w:val="24"/>
        </w:rPr>
        <w:t xml:space="preserve">on the </w:t>
      </w:r>
      <w:r w:rsidR="005D5895" w:rsidRPr="00C5278E">
        <w:rPr>
          <w:rFonts w:ascii="Times New Roman" w:hAnsi="Times New Roman" w:cs="Times New Roman"/>
          <w:sz w:val="24"/>
          <w:szCs w:val="24"/>
        </w:rPr>
        <w:t xml:space="preserve">Utilization </w:t>
      </w:r>
      <w:r w:rsidR="008077E1" w:rsidRPr="00C5278E">
        <w:rPr>
          <w:rFonts w:ascii="Times New Roman" w:hAnsi="Times New Roman" w:cs="Times New Roman"/>
          <w:sz w:val="24"/>
          <w:szCs w:val="24"/>
        </w:rPr>
        <w:t xml:space="preserve">of Renewable Energy Resources for the Purpose of Generating </w:t>
      </w:r>
      <w:r w:rsidR="009A02A2" w:rsidRPr="00C5278E">
        <w:rPr>
          <w:rFonts w:ascii="Times New Roman" w:hAnsi="Times New Roman" w:cs="Times New Roman"/>
          <w:sz w:val="24"/>
          <w:szCs w:val="24"/>
        </w:rPr>
        <w:t>Electricity</w:t>
      </w:r>
      <w:r w:rsidR="006515DF" w:rsidRPr="00C5278E">
        <w:rPr>
          <w:rFonts w:ascii="Times New Roman" w:hAnsi="Times New Roman" w:cs="Times New Roman"/>
          <w:sz w:val="24"/>
          <w:szCs w:val="24"/>
        </w:rPr>
        <w:t>;</w:t>
      </w:r>
    </w:p>
    <w:p w14:paraId="5BAEC659" w14:textId="77777777" w:rsidR="00946533" w:rsidRPr="00C5278E" w:rsidRDefault="0000466F"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ooo</w:t>
      </w:r>
      <w:proofErr w:type="spellEnd"/>
      <w:r w:rsidRPr="00C5278E">
        <w:rPr>
          <w:rFonts w:ascii="Times New Roman" w:hAnsi="Times New Roman" w:cs="Times New Roman"/>
          <w:sz w:val="24"/>
          <w:szCs w:val="24"/>
        </w:rPr>
        <w:t>)</w:t>
      </w:r>
      <w:r w:rsidR="00274773" w:rsidRPr="00C5278E">
        <w:rPr>
          <w:rStyle w:val="DipnotBavurusu"/>
          <w:rFonts w:ascii="Times New Roman" w:hAnsi="Times New Roman" w:cs="Times New Roman"/>
          <w:sz w:val="24"/>
          <w:szCs w:val="24"/>
        </w:rPr>
        <w:footnoteReference w:id="17"/>
      </w:r>
      <w:r w:rsidR="006828D3" w:rsidRPr="00C5278E">
        <w:rPr>
          <w:rFonts w:ascii="Times New Roman" w:hAnsi="Times New Roman" w:cs="Times New Roman"/>
          <w:sz w:val="24"/>
          <w:szCs w:val="24"/>
        </w:rPr>
        <w:t xml:space="preserve"> </w:t>
      </w:r>
      <w:r w:rsidR="000A6A09" w:rsidRPr="00C5278E">
        <w:rPr>
          <w:rFonts w:ascii="Times New Roman" w:hAnsi="Times New Roman" w:cs="Times New Roman"/>
          <w:sz w:val="24"/>
          <w:szCs w:val="24"/>
        </w:rPr>
        <w:t>YEKA Regulation</w:t>
      </w:r>
      <w:r w:rsidR="00946533" w:rsidRPr="00C5278E">
        <w:rPr>
          <w:rFonts w:ascii="Times New Roman" w:hAnsi="Times New Roman" w:cs="Times New Roman"/>
          <w:sz w:val="24"/>
          <w:szCs w:val="24"/>
        </w:rPr>
        <w:t xml:space="preserve">: Renewable Energy </w:t>
      </w:r>
      <w:r w:rsidR="009A02A2" w:rsidRPr="00C5278E">
        <w:rPr>
          <w:rFonts w:ascii="Times New Roman" w:hAnsi="Times New Roman" w:cs="Times New Roman"/>
          <w:sz w:val="24"/>
          <w:szCs w:val="24"/>
        </w:rPr>
        <w:t xml:space="preserve">Resource </w:t>
      </w:r>
      <w:r w:rsidR="00913A96" w:rsidRPr="00C5278E">
        <w:rPr>
          <w:rFonts w:ascii="Times New Roman" w:hAnsi="Times New Roman" w:cs="Times New Roman"/>
          <w:sz w:val="24"/>
          <w:szCs w:val="24"/>
        </w:rPr>
        <w:t>Areas</w:t>
      </w:r>
      <w:r w:rsidR="00946533" w:rsidRPr="00C5278E">
        <w:rPr>
          <w:rFonts w:ascii="Times New Roman" w:hAnsi="Times New Roman" w:cs="Times New Roman"/>
          <w:sz w:val="24"/>
          <w:szCs w:val="24"/>
        </w:rPr>
        <w:t xml:space="preserve"> Regulation published in the Official Gazette dated 9/10/2016 and numbered 29852</w:t>
      </w:r>
      <w:r w:rsidR="006515DF" w:rsidRPr="00C5278E">
        <w:rPr>
          <w:rFonts w:ascii="Times New Roman" w:hAnsi="Times New Roman" w:cs="Times New Roman"/>
          <w:sz w:val="24"/>
          <w:szCs w:val="24"/>
        </w:rPr>
        <w:t>;</w:t>
      </w:r>
    </w:p>
    <w:p w14:paraId="5AFC3E64" w14:textId="77777777" w:rsidR="00946533" w:rsidRPr="00C5278E" w:rsidRDefault="0000466F"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ööö</w:t>
      </w:r>
      <w:proofErr w:type="spellEnd"/>
      <w:r w:rsidRPr="00C5278E">
        <w:rPr>
          <w:rFonts w:ascii="Times New Roman" w:hAnsi="Times New Roman" w:cs="Times New Roman"/>
          <w:sz w:val="24"/>
          <w:szCs w:val="24"/>
        </w:rPr>
        <w:t>)</w:t>
      </w:r>
      <w:r w:rsidR="00BE40DA" w:rsidRPr="00C5278E">
        <w:rPr>
          <w:rStyle w:val="DipnotBavurusu"/>
          <w:rFonts w:ascii="Times New Roman" w:hAnsi="Times New Roman" w:cs="Times New Roman"/>
          <w:sz w:val="24"/>
          <w:szCs w:val="24"/>
        </w:rPr>
        <w:footnoteReference w:id="18"/>
      </w:r>
      <w:r w:rsidR="006828D3" w:rsidRPr="00C5278E">
        <w:rPr>
          <w:rFonts w:ascii="Times New Roman" w:hAnsi="Times New Roman" w:cs="Times New Roman"/>
          <w:sz w:val="24"/>
          <w:szCs w:val="24"/>
        </w:rPr>
        <w:t xml:space="preserve"> </w:t>
      </w:r>
      <w:r w:rsidR="00946533" w:rsidRPr="00C5278E">
        <w:rPr>
          <w:rFonts w:ascii="Times New Roman" w:hAnsi="Times New Roman" w:cs="Times New Roman"/>
          <w:sz w:val="24"/>
          <w:szCs w:val="24"/>
        </w:rPr>
        <w:t xml:space="preserve">General Directorate of Energy Affairs: General Directorate of Energy Affairs of </w:t>
      </w:r>
      <w:r w:rsidR="00DB62E6" w:rsidRPr="00C5278E">
        <w:rPr>
          <w:rFonts w:ascii="Times New Roman" w:hAnsi="Times New Roman" w:cs="Times New Roman"/>
          <w:sz w:val="24"/>
          <w:szCs w:val="24"/>
        </w:rPr>
        <w:t xml:space="preserve">the </w:t>
      </w:r>
      <w:r w:rsidR="00946533" w:rsidRPr="00C5278E">
        <w:rPr>
          <w:rFonts w:ascii="Times New Roman" w:hAnsi="Times New Roman" w:cs="Times New Roman"/>
          <w:sz w:val="24"/>
          <w:szCs w:val="24"/>
        </w:rPr>
        <w:t>Ministry of Energy and Natural Resources</w:t>
      </w:r>
      <w:r w:rsidR="006515DF" w:rsidRPr="00C5278E">
        <w:rPr>
          <w:rFonts w:ascii="Times New Roman" w:hAnsi="Times New Roman" w:cs="Times New Roman"/>
          <w:sz w:val="24"/>
          <w:szCs w:val="24"/>
        </w:rPr>
        <w:t>;</w:t>
      </w:r>
    </w:p>
    <w:p w14:paraId="19F2580C" w14:textId="77777777" w:rsidR="00946533" w:rsidRPr="00C5278E" w:rsidRDefault="0000466F"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ppp</w:t>
      </w:r>
      <w:proofErr w:type="spellEnd"/>
      <w:r w:rsidRPr="00C5278E">
        <w:rPr>
          <w:rFonts w:ascii="Times New Roman" w:hAnsi="Times New Roman" w:cs="Times New Roman"/>
          <w:sz w:val="24"/>
          <w:szCs w:val="24"/>
        </w:rPr>
        <w:t>)</w:t>
      </w:r>
      <w:r w:rsidR="00BE40DA" w:rsidRPr="00C5278E">
        <w:rPr>
          <w:rStyle w:val="DipnotBavurusu"/>
          <w:rFonts w:ascii="Times New Roman" w:hAnsi="Times New Roman" w:cs="Times New Roman"/>
          <w:sz w:val="24"/>
          <w:szCs w:val="24"/>
        </w:rPr>
        <w:footnoteReference w:id="19"/>
      </w:r>
      <w:r w:rsidR="006828D3" w:rsidRPr="00C5278E">
        <w:rPr>
          <w:rFonts w:ascii="Times New Roman" w:hAnsi="Times New Roman" w:cs="Times New Roman"/>
          <w:sz w:val="24"/>
          <w:szCs w:val="24"/>
        </w:rPr>
        <w:t xml:space="preserve"> </w:t>
      </w:r>
      <w:r w:rsidR="00946533" w:rsidRPr="00C5278E">
        <w:rPr>
          <w:rFonts w:ascii="Times New Roman" w:hAnsi="Times New Roman" w:cs="Times New Roman"/>
          <w:sz w:val="24"/>
          <w:szCs w:val="24"/>
        </w:rPr>
        <w:t xml:space="preserve">National Electronic Notification System (UETS): The electronic notification system to be </w:t>
      </w:r>
      <w:r w:rsidR="003C61FB" w:rsidRPr="00C5278E">
        <w:rPr>
          <w:rFonts w:ascii="Times New Roman" w:hAnsi="Times New Roman" w:cs="Times New Roman"/>
          <w:sz w:val="24"/>
          <w:szCs w:val="24"/>
        </w:rPr>
        <w:t xml:space="preserve">established </w:t>
      </w:r>
      <w:r w:rsidR="00946533" w:rsidRPr="00C5278E">
        <w:rPr>
          <w:rFonts w:ascii="Times New Roman" w:hAnsi="Times New Roman" w:cs="Times New Roman"/>
          <w:sz w:val="24"/>
          <w:szCs w:val="24"/>
        </w:rPr>
        <w:t xml:space="preserve">through </w:t>
      </w:r>
      <w:r w:rsidR="003C61FB" w:rsidRPr="00C5278E">
        <w:rPr>
          <w:rFonts w:ascii="Times New Roman" w:hAnsi="Times New Roman" w:cs="Times New Roman"/>
          <w:sz w:val="24"/>
          <w:szCs w:val="24"/>
        </w:rPr>
        <w:t xml:space="preserve">the medium of </w:t>
      </w:r>
      <w:r w:rsidR="00946533" w:rsidRPr="00C5278E">
        <w:rPr>
          <w:rFonts w:ascii="Times New Roman" w:hAnsi="Times New Roman" w:cs="Times New Roman"/>
          <w:sz w:val="24"/>
          <w:szCs w:val="24"/>
        </w:rPr>
        <w:t xml:space="preserve">the </w:t>
      </w:r>
      <w:r w:rsidR="003B14D6" w:rsidRPr="00C5278E">
        <w:rPr>
          <w:rFonts w:ascii="Times New Roman" w:hAnsi="Times New Roman" w:cs="Times New Roman"/>
          <w:sz w:val="24"/>
          <w:szCs w:val="24"/>
        </w:rPr>
        <w:t xml:space="preserve">Post and Telegraph </w:t>
      </w:r>
      <w:r w:rsidR="004334C5" w:rsidRPr="00C5278E">
        <w:rPr>
          <w:rFonts w:ascii="Times New Roman" w:hAnsi="Times New Roman" w:cs="Times New Roman"/>
          <w:sz w:val="24"/>
          <w:szCs w:val="24"/>
        </w:rPr>
        <w:t xml:space="preserve">Corporation </w:t>
      </w:r>
      <w:r w:rsidR="00946533" w:rsidRPr="00C5278E">
        <w:rPr>
          <w:rFonts w:ascii="Times New Roman" w:hAnsi="Times New Roman" w:cs="Times New Roman"/>
          <w:sz w:val="24"/>
          <w:szCs w:val="24"/>
        </w:rPr>
        <w:t>(PTT)</w:t>
      </w:r>
      <w:r w:rsidR="003C61FB" w:rsidRPr="00C5278E">
        <w:rPr>
          <w:rFonts w:ascii="Times New Roman" w:hAnsi="Times New Roman" w:cs="Times New Roman"/>
          <w:sz w:val="24"/>
          <w:szCs w:val="24"/>
        </w:rPr>
        <w:t xml:space="preserve">, </w:t>
      </w:r>
      <w:r w:rsidR="00946533" w:rsidRPr="00C5278E">
        <w:rPr>
          <w:rFonts w:ascii="Times New Roman" w:hAnsi="Times New Roman" w:cs="Times New Roman"/>
          <w:sz w:val="24"/>
          <w:szCs w:val="24"/>
        </w:rPr>
        <w:t xml:space="preserve">by the </w:t>
      </w:r>
      <w:r w:rsidR="003656AD" w:rsidRPr="00C5278E">
        <w:rPr>
          <w:rFonts w:ascii="Times New Roman" w:hAnsi="Times New Roman" w:cs="Times New Roman"/>
          <w:sz w:val="24"/>
          <w:szCs w:val="24"/>
        </w:rPr>
        <w:t xml:space="preserve">institutions </w:t>
      </w:r>
      <w:r w:rsidR="00946533" w:rsidRPr="00C5278E">
        <w:rPr>
          <w:rFonts w:ascii="Times New Roman" w:hAnsi="Times New Roman" w:cs="Times New Roman"/>
          <w:sz w:val="24"/>
          <w:szCs w:val="24"/>
        </w:rPr>
        <w:t>and authorities</w:t>
      </w:r>
      <w:r w:rsidR="003656AD" w:rsidRPr="00C5278E">
        <w:rPr>
          <w:rFonts w:ascii="Times New Roman" w:hAnsi="Times New Roman" w:cs="Times New Roman"/>
          <w:sz w:val="24"/>
          <w:szCs w:val="24"/>
        </w:rPr>
        <w:t xml:space="preserve"> that are entitled </w:t>
      </w:r>
      <w:r w:rsidR="00946533" w:rsidRPr="00C5278E">
        <w:rPr>
          <w:rFonts w:ascii="Times New Roman" w:hAnsi="Times New Roman" w:cs="Times New Roman"/>
          <w:sz w:val="24"/>
          <w:szCs w:val="24"/>
        </w:rPr>
        <w:t>to issue notifications</w:t>
      </w:r>
      <w:r w:rsidR="00872CCC" w:rsidRPr="00C5278E">
        <w:rPr>
          <w:rFonts w:ascii="Times New Roman" w:hAnsi="Times New Roman" w:cs="Times New Roman"/>
          <w:sz w:val="24"/>
          <w:szCs w:val="24"/>
        </w:rPr>
        <w:t xml:space="preserve"> under </w:t>
      </w:r>
      <w:r w:rsidR="00946533" w:rsidRPr="00C5278E">
        <w:rPr>
          <w:rFonts w:ascii="Times New Roman" w:hAnsi="Times New Roman" w:cs="Times New Roman"/>
          <w:sz w:val="24"/>
          <w:szCs w:val="24"/>
        </w:rPr>
        <w:t>the Notificati</w:t>
      </w:r>
      <w:r w:rsidR="000626CE" w:rsidRPr="00C5278E">
        <w:rPr>
          <w:rFonts w:ascii="Times New Roman" w:hAnsi="Times New Roman" w:cs="Times New Roman"/>
          <w:sz w:val="24"/>
          <w:szCs w:val="24"/>
        </w:rPr>
        <w:t xml:space="preserve">on Law </w:t>
      </w:r>
      <w:r w:rsidR="003656AD" w:rsidRPr="00C5278E">
        <w:rPr>
          <w:rFonts w:ascii="Times New Roman" w:hAnsi="Times New Roman" w:cs="Times New Roman"/>
          <w:sz w:val="24"/>
          <w:szCs w:val="24"/>
        </w:rPr>
        <w:t>n</w:t>
      </w:r>
      <w:r w:rsidR="000626CE" w:rsidRPr="00C5278E">
        <w:rPr>
          <w:rFonts w:ascii="Times New Roman" w:hAnsi="Times New Roman" w:cs="Times New Roman"/>
          <w:sz w:val="24"/>
          <w:szCs w:val="24"/>
        </w:rPr>
        <w:t>o. 7201</w:t>
      </w:r>
      <w:r w:rsidR="003656AD" w:rsidRPr="00C5278E">
        <w:rPr>
          <w:rFonts w:ascii="Times New Roman" w:hAnsi="Times New Roman" w:cs="Times New Roman"/>
          <w:sz w:val="24"/>
          <w:szCs w:val="24"/>
        </w:rPr>
        <w:t>,</w:t>
      </w:r>
      <w:r w:rsidR="000626CE" w:rsidRPr="00C5278E">
        <w:rPr>
          <w:rFonts w:ascii="Times New Roman" w:hAnsi="Times New Roman" w:cs="Times New Roman"/>
          <w:sz w:val="24"/>
          <w:szCs w:val="24"/>
        </w:rPr>
        <w:t xml:space="preserve"> dated 11/2/1959</w:t>
      </w:r>
      <w:r w:rsidR="006515DF" w:rsidRPr="00C5278E">
        <w:rPr>
          <w:rFonts w:ascii="Times New Roman" w:hAnsi="Times New Roman" w:cs="Times New Roman"/>
          <w:sz w:val="24"/>
          <w:szCs w:val="24"/>
        </w:rPr>
        <w:t>;</w:t>
      </w:r>
    </w:p>
    <w:p w14:paraId="01289669" w14:textId="77777777" w:rsidR="000626CE" w:rsidRPr="00C5278E" w:rsidRDefault="0000466F"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rrr</w:t>
      </w:r>
      <w:proofErr w:type="spellEnd"/>
      <w:r w:rsidRPr="00C5278E">
        <w:rPr>
          <w:rFonts w:ascii="Times New Roman" w:hAnsi="Times New Roman" w:cs="Times New Roman"/>
          <w:sz w:val="24"/>
          <w:szCs w:val="24"/>
        </w:rPr>
        <w:t>)</w:t>
      </w:r>
      <w:r w:rsidR="00BE40DA" w:rsidRPr="00C5278E">
        <w:rPr>
          <w:rStyle w:val="DipnotBavurusu"/>
          <w:rFonts w:ascii="Times New Roman" w:hAnsi="Times New Roman" w:cs="Times New Roman"/>
          <w:sz w:val="24"/>
          <w:szCs w:val="24"/>
        </w:rPr>
        <w:footnoteReference w:id="20"/>
      </w:r>
      <w:r w:rsidR="006828D3" w:rsidRPr="00C5278E">
        <w:rPr>
          <w:rFonts w:ascii="Times New Roman" w:hAnsi="Times New Roman" w:cs="Times New Roman"/>
          <w:sz w:val="24"/>
          <w:szCs w:val="24"/>
        </w:rPr>
        <w:t xml:space="preserve"> </w:t>
      </w:r>
      <w:r w:rsidR="003B3184" w:rsidRPr="00C5278E">
        <w:rPr>
          <w:rFonts w:ascii="Times New Roman" w:hAnsi="Times New Roman" w:cs="Times New Roman"/>
          <w:bCs/>
          <w:sz w:val="24"/>
          <w:szCs w:val="24"/>
        </w:rPr>
        <w:t xml:space="preserve">Energy Market Regulatory Authority </w:t>
      </w:r>
      <w:r w:rsidR="003B3184" w:rsidRPr="00C5278E">
        <w:rPr>
          <w:rFonts w:ascii="Times New Roman" w:hAnsi="Times New Roman" w:cs="Times New Roman"/>
          <w:sz w:val="24"/>
          <w:szCs w:val="24"/>
        </w:rPr>
        <w:t xml:space="preserve">(EMRA) </w:t>
      </w:r>
      <w:r w:rsidR="000626CE" w:rsidRPr="00C5278E">
        <w:rPr>
          <w:rFonts w:ascii="Times New Roman" w:hAnsi="Times New Roman" w:cs="Times New Roman"/>
          <w:sz w:val="24"/>
          <w:szCs w:val="24"/>
        </w:rPr>
        <w:t>Application System: The system that enables</w:t>
      </w:r>
      <w:r w:rsidR="001F3BAD" w:rsidRPr="00C5278E">
        <w:rPr>
          <w:rFonts w:ascii="Times New Roman" w:hAnsi="Times New Roman" w:cs="Times New Roman"/>
          <w:sz w:val="24"/>
          <w:szCs w:val="24"/>
        </w:rPr>
        <w:t xml:space="preserve"> </w:t>
      </w:r>
      <w:r w:rsidR="00B822C5" w:rsidRPr="00C5278E">
        <w:rPr>
          <w:rFonts w:ascii="Times New Roman" w:hAnsi="Times New Roman" w:cs="Times New Roman"/>
          <w:sz w:val="24"/>
          <w:szCs w:val="24"/>
        </w:rPr>
        <w:t xml:space="preserve">electronic </w:t>
      </w:r>
      <w:r w:rsidR="001F3BAD" w:rsidRPr="00C5278E">
        <w:rPr>
          <w:rFonts w:ascii="Times New Roman" w:hAnsi="Times New Roman" w:cs="Times New Roman"/>
          <w:sz w:val="24"/>
          <w:szCs w:val="24"/>
        </w:rPr>
        <w:t>submission of</w:t>
      </w:r>
      <w:r w:rsidR="000626CE" w:rsidRPr="00C5278E">
        <w:rPr>
          <w:rFonts w:ascii="Times New Roman" w:hAnsi="Times New Roman" w:cs="Times New Roman"/>
          <w:sz w:val="24"/>
          <w:szCs w:val="24"/>
        </w:rPr>
        <w:t xml:space="preserve"> applications for all </w:t>
      </w:r>
      <w:r w:rsidR="005E012F" w:rsidRPr="00C5278E">
        <w:rPr>
          <w:rFonts w:ascii="Times New Roman" w:hAnsi="Times New Roman" w:cs="Times New Roman"/>
          <w:sz w:val="24"/>
          <w:szCs w:val="24"/>
        </w:rPr>
        <w:t xml:space="preserve">pre-license </w:t>
      </w:r>
      <w:r w:rsidR="000626CE" w:rsidRPr="00C5278E">
        <w:rPr>
          <w:rFonts w:ascii="Times New Roman" w:hAnsi="Times New Roman" w:cs="Times New Roman"/>
          <w:sz w:val="24"/>
          <w:szCs w:val="24"/>
        </w:rPr>
        <w:t>and license transactions</w:t>
      </w:r>
      <w:r w:rsidR="001F3BAD" w:rsidRPr="00C5278E">
        <w:rPr>
          <w:rFonts w:ascii="Times New Roman" w:hAnsi="Times New Roman" w:cs="Times New Roman"/>
          <w:sz w:val="24"/>
          <w:szCs w:val="24"/>
        </w:rPr>
        <w:t xml:space="preserve"> that are</w:t>
      </w:r>
      <w:r w:rsidR="000626CE" w:rsidRPr="00C5278E">
        <w:rPr>
          <w:rFonts w:ascii="Times New Roman" w:hAnsi="Times New Roman" w:cs="Times New Roman"/>
          <w:sz w:val="24"/>
          <w:szCs w:val="24"/>
        </w:rPr>
        <w:t xml:space="preserve"> </w:t>
      </w:r>
      <w:r w:rsidR="007754F9" w:rsidRPr="00C5278E">
        <w:rPr>
          <w:rFonts w:ascii="Times New Roman" w:hAnsi="Times New Roman" w:cs="Times New Roman"/>
          <w:sz w:val="24"/>
          <w:szCs w:val="24"/>
        </w:rPr>
        <w:t>carried out</w:t>
      </w:r>
      <w:r w:rsidR="000626CE" w:rsidRPr="00C5278E">
        <w:rPr>
          <w:rFonts w:ascii="Times New Roman" w:hAnsi="Times New Roman" w:cs="Times New Roman"/>
          <w:sz w:val="24"/>
          <w:szCs w:val="24"/>
        </w:rPr>
        <w:t xml:space="preserve"> </w:t>
      </w:r>
      <w:r w:rsidR="001F3BAD" w:rsidRPr="00C5278E">
        <w:rPr>
          <w:rFonts w:ascii="Times New Roman" w:hAnsi="Times New Roman" w:cs="Times New Roman"/>
          <w:sz w:val="24"/>
          <w:szCs w:val="24"/>
        </w:rPr>
        <w:t xml:space="preserve">before </w:t>
      </w:r>
      <w:r w:rsidR="000626CE" w:rsidRPr="00C5278E">
        <w:rPr>
          <w:rFonts w:ascii="Times New Roman" w:hAnsi="Times New Roman" w:cs="Times New Roman"/>
          <w:sz w:val="24"/>
          <w:szCs w:val="24"/>
        </w:rPr>
        <w:t>the Authority</w:t>
      </w:r>
      <w:r w:rsidR="006515DF" w:rsidRPr="00C5278E">
        <w:rPr>
          <w:rFonts w:ascii="Times New Roman" w:hAnsi="Times New Roman" w:cs="Times New Roman"/>
          <w:sz w:val="24"/>
          <w:szCs w:val="24"/>
        </w:rPr>
        <w:t>;</w:t>
      </w:r>
    </w:p>
    <w:p w14:paraId="0D1EE9A7" w14:textId="77777777" w:rsidR="000626CE" w:rsidRPr="00C5278E" w:rsidRDefault="0000466F"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sss</w:t>
      </w:r>
      <w:proofErr w:type="spellEnd"/>
      <w:r w:rsidRPr="00C5278E">
        <w:rPr>
          <w:rFonts w:ascii="Times New Roman" w:hAnsi="Times New Roman" w:cs="Times New Roman"/>
          <w:sz w:val="24"/>
          <w:szCs w:val="24"/>
        </w:rPr>
        <w:t>)</w:t>
      </w:r>
      <w:r w:rsidR="006828D3" w:rsidRPr="00C5278E">
        <w:rPr>
          <w:rFonts w:ascii="Times New Roman" w:hAnsi="Times New Roman" w:cs="Times New Roman"/>
          <w:sz w:val="24"/>
          <w:szCs w:val="24"/>
        </w:rPr>
        <w:t xml:space="preserve"> </w:t>
      </w:r>
      <w:r w:rsidR="00BE40DA" w:rsidRPr="00C5278E">
        <w:rPr>
          <w:rStyle w:val="DipnotBavurusu"/>
          <w:rFonts w:ascii="Times New Roman" w:hAnsi="Times New Roman" w:cs="Times New Roman"/>
          <w:sz w:val="24"/>
          <w:szCs w:val="24"/>
        </w:rPr>
        <w:footnoteReference w:id="21"/>
      </w:r>
      <w:r w:rsidR="00BE40DA" w:rsidRPr="00C5278E">
        <w:rPr>
          <w:rFonts w:ascii="Times New Roman" w:hAnsi="Times New Roman" w:cs="Times New Roman"/>
          <w:sz w:val="24"/>
          <w:szCs w:val="24"/>
        </w:rPr>
        <w:t xml:space="preserve"> </w:t>
      </w:r>
      <w:r w:rsidR="000626CE" w:rsidRPr="00C5278E">
        <w:rPr>
          <w:rFonts w:ascii="Times New Roman" w:hAnsi="Times New Roman" w:cs="Times New Roman"/>
          <w:sz w:val="24"/>
          <w:szCs w:val="24"/>
        </w:rPr>
        <w:t>Local mine: Mines that are extracted domestically</w:t>
      </w:r>
      <w:r w:rsidR="00F56CBE" w:rsidRPr="00C5278E">
        <w:rPr>
          <w:rFonts w:ascii="Times New Roman" w:hAnsi="Times New Roman" w:cs="Times New Roman"/>
          <w:sz w:val="24"/>
          <w:szCs w:val="24"/>
        </w:rPr>
        <w:t xml:space="preserve"> and that are </w:t>
      </w:r>
      <w:r w:rsidR="000626CE" w:rsidRPr="00C5278E">
        <w:rPr>
          <w:rFonts w:ascii="Times New Roman" w:hAnsi="Times New Roman" w:cs="Times New Roman"/>
          <w:sz w:val="24"/>
          <w:szCs w:val="24"/>
        </w:rPr>
        <w:t xml:space="preserve">specified </w:t>
      </w:r>
      <w:r w:rsidR="00F56CBE" w:rsidRPr="00C5278E">
        <w:rPr>
          <w:rFonts w:ascii="Times New Roman" w:hAnsi="Times New Roman" w:cs="Times New Roman"/>
          <w:sz w:val="24"/>
          <w:szCs w:val="24"/>
        </w:rPr>
        <w:t>in</w:t>
      </w:r>
      <w:r w:rsidR="000626CE" w:rsidRPr="00C5278E">
        <w:rPr>
          <w:rFonts w:ascii="Times New Roman" w:hAnsi="Times New Roman" w:cs="Times New Roman"/>
          <w:sz w:val="24"/>
          <w:szCs w:val="24"/>
        </w:rPr>
        <w:t xml:space="preserve"> sub-</w:t>
      </w:r>
      <w:r w:rsidR="00F56CBE" w:rsidRPr="00C5278E">
        <w:rPr>
          <w:rFonts w:ascii="Times New Roman" w:hAnsi="Times New Roman" w:cs="Times New Roman"/>
          <w:sz w:val="24"/>
          <w:szCs w:val="24"/>
        </w:rPr>
        <w:t xml:space="preserve">paragraph </w:t>
      </w:r>
      <w:r w:rsidR="000626CE" w:rsidRPr="00C5278E">
        <w:rPr>
          <w:rFonts w:ascii="Times New Roman" w:hAnsi="Times New Roman" w:cs="Times New Roman"/>
          <w:sz w:val="24"/>
          <w:szCs w:val="24"/>
        </w:rPr>
        <w:t xml:space="preserve">(b) of the </w:t>
      </w:r>
      <w:r w:rsidR="00F56CBE" w:rsidRPr="00C5278E">
        <w:rPr>
          <w:rFonts w:ascii="Times New Roman" w:hAnsi="Times New Roman" w:cs="Times New Roman"/>
          <w:sz w:val="24"/>
          <w:szCs w:val="24"/>
        </w:rPr>
        <w:t>paragraph</w:t>
      </w:r>
      <w:r w:rsidR="000626CE" w:rsidRPr="00C5278E">
        <w:rPr>
          <w:rFonts w:ascii="Times New Roman" w:hAnsi="Times New Roman" w:cs="Times New Roman"/>
          <w:sz w:val="24"/>
          <w:szCs w:val="24"/>
        </w:rPr>
        <w:t xml:space="preserve"> titled "Group </w:t>
      </w:r>
      <w:r w:rsidR="006740EC" w:rsidRPr="00C5278E">
        <w:rPr>
          <w:rFonts w:ascii="Times New Roman" w:hAnsi="Times New Roman" w:cs="Times New Roman"/>
          <w:sz w:val="24"/>
          <w:szCs w:val="24"/>
        </w:rPr>
        <w:t xml:space="preserve">IV </w:t>
      </w:r>
      <w:r w:rsidR="000626CE" w:rsidRPr="00C5278E">
        <w:rPr>
          <w:rFonts w:ascii="Times New Roman" w:hAnsi="Times New Roman" w:cs="Times New Roman"/>
          <w:sz w:val="24"/>
          <w:szCs w:val="24"/>
        </w:rPr>
        <w:t xml:space="preserve">mines" of the second paragraph of Article 2 of the Mining Law </w:t>
      </w:r>
      <w:r w:rsidR="00F56CBE" w:rsidRPr="00C5278E">
        <w:rPr>
          <w:rFonts w:ascii="Times New Roman" w:hAnsi="Times New Roman" w:cs="Times New Roman"/>
          <w:sz w:val="24"/>
          <w:szCs w:val="24"/>
        </w:rPr>
        <w:t>n</w:t>
      </w:r>
      <w:r w:rsidR="000626CE" w:rsidRPr="00C5278E">
        <w:rPr>
          <w:rFonts w:ascii="Times New Roman" w:hAnsi="Times New Roman" w:cs="Times New Roman"/>
          <w:sz w:val="24"/>
          <w:szCs w:val="24"/>
        </w:rPr>
        <w:t>o. 3213</w:t>
      </w:r>
      <w:r w:rsidR="00F56CBE" w:rsidRPr="00C5278E">
        <w:rPr>
          <w:rFonts w:ascii="Times New Roman" w:hAnsi="Times New Roman" w:cs="Times New Roman"/>
          <w:sz w:val="24"/>
          <w:szCs w:val="24"/>
        </w:rPr>
        <w:t>,</w:t>
      </w:r>
      <w:r w:rsidR="000626CE" w:rsidRPr="00C5278E">
        <w:rPr>
          <w:rFonts w:ascii="Times New Roman" w:hAnsi="Times New Roman" w:cs="Times New Roman"/>
          <w:sz w:val="24"/>
          <w:szCs w:val="24"/>
        </w:rPr>
        <w:t xml:space="preserve"> dated 4/6/1985</w:t>
      </w:r>
      <w:r w:rsidR="006515DF" w:rsidRPr="00C5278E">
        <w:rPr>
          <w:rFonts w:ascii="Times New Roman" w:hAnsi="Times New Roman" w:cs="Times New Roman"/>
          <w:sz w:val="24"/>
          <w:szCs w:val="24"/>
        </w:rPr>
        <w:t>;</w:t>
      </w:r>
    </w:p>
    <w:p w14:paraId="75F66549" w14:textId="77777777" w:rsidR="000626CE" w:rsidRPr="00C5278E" w:rsidRDefault="0000466F"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şşş</w:t>
      </w:r>
      <w:proofErr w:type="spellEnd"/>
      <w:r w:rsidRPr="00C5278E">
        <w:rPr>
          <w:rFonts w:ascii="Times New Roman" w:hAnsi="Times New Roman" w:cs="Times New Roman"/>
          <w:sz w:val="24"/>
          <w:szCs w:val="24"/>
        </w:rPr>
        <w:t>)</w:t>
      </w:r>
      <w:r w:rsidR="00BE40DA" w:rsidRPr="00C5278E">
        <w:rPr>
          <w:rStyle w:val="DipnotBavurusu"/>
          <w:rFonts w:ascii="Times New Roman" w:hAnsi="Times New Roman" w:cs="Times New Roman"/>
          <w:sz w:val="24"/>
          <w:szCs w:val="24"/>
        </w:rPr>
        <w:footnoteReference w:id="22"/>
      </w:r>
      <w:r w:rsidR="006828D3" w:rsidRPr="00C5278E">
        <w:rPr>
          <w:rFonts w:ascii="Times New Roman" w:hAnsi="Times New Roman" w:cs="Times New Roman"/>
          <w:sz w:val="24"/>
          <w:szCs w:val="24"/>
        </w:rPr>
        <w:t xml:space="preserve"> </w:t>
      </w:r>
      <w:r w:rsidR="000626CE" w:rsidRPr="00C5278E">
        <w:rPr>
          <w:rFonts w:ascii="Times New Roman" w:hAnsi="Times New Roman" w:cs="Times New Roman"/>
          <w:sz w:val="24"/>
          <w:szCs w:val="24"/>
        </w:rPr>
        <w:t>Multi-</w:t>
      </w:r>
      <w:r w:rsidR="000E7DB2" w:rsidRPr="00C5278E">
        <w:rPr>
          <w:rFonts w:ascii="Times New Roman" w:hAnsi="Times New Roman" w:cs="Times New Roman"/>
          <w:sz w:val="24"/>
          <w:szCs w:val="24"/>
        </w:rPr>
        <w:t>re</w:t>
      </w:r>
      <w:r w:rsidR="000626CE" w:rsidRPr="00C5278E">
        <w:rPr>
          <w:rFonts w:ascii="Times New Roman" w:hAnsi="Times New Roman" w:cs="Times New Roman"/>
          <w:sz w:val="24"/>
          <w:szCs w:val="24"/>
        </w:rPr>
        <w:t xml:space="preserve">source </w:t>
      </w:r>
      <w:r w:rsidR="009E099F" w:rsidRPr="00C5278E">
        <w:rPr>
          <w:rFonts w:ascii="Times New Roman" w:hAnsi="Times New Roman" w:cs="Times New Roman"/>
          <w:sz w:val="24"/>
          <w:szCs w:val="24"/>
        </w:rPr>
        <w:t xml:space="preserve">electricity </w:t>
      </w:r>
      <w:r w:rsidR="000626CE" w:rsidRPr="00C5278E">
        <w:rPr>
          <w:rFonts w:ascii="Times New Roman" w:hAnsi="Times New Roman" w:cs="Times New Roman"/>
          <w:sz w:val="24"/>
          <w:szCs w:val="24"/>
        </w:rPr>
        <w:t xml:space="preserve">generation facility: Combined renewable </w:t>
      </w:r>
      <w:r w:rsidR="009E099F" w:rsidRPr="00C5278E">
        <w:rPr>
          <w:rFonts w:ascii="Times New Roman" w:hAnsi="Times New Roman" w:cs="Times New Roman"/>
          <w:sz w:val="24"/>
          <w:szCs w:val="24"/>
        </w:rPr>
        <w:t xml:space="preserve">electricity </w:t>
      </w:r>
      <w:r w:rsidR="000626CE" w:rsidRPr="00C5278E">
        <w:rPr>
          <w:rFonts w:ascii="Times New Roman" w:hAnsi="Times New Roman" w:cs="Times New Roman"/>
          <w:sz w:val="24"/>
          <w:szCs w:val="24"/>
        </w:rPr>
        <w:t xml:space="preserve">generation facility, combined </w:t>
      </w:r>
      <w:r w:rsidR="009E099F" w:rsidRPr="00C5278E">
        <w:rPr>
          <w:rFonts w:ascii="Times New Roman" w:hAnsi="Times New Roman" w:cs="Times New Roman"/>
          <w:sz w:val="24"/>
          <w:szCs w:val="24"/>
        </w:rPr>
        <w:t xml:space="preserve">electricity </w:t>
      </w:r>
      <w:r w:rsidR="000626CE" w:rsidRPr="00C5278E">
        <w:rPr>
          <w:rFonts w:ascii="Times New Roman" w:hAnsi="Times New Roman" w:cs="Times New Roman"/>
          <w:sz w:val="24"/>
          <w:szCs w:val="24"/>
        </w:rPr>
        <w:t xml:space="preserve">generation facility, </w:t>
      </w:r>
      <w:r w:rsidR="009E099F" w:rsidRPr="00C5278E">
        <w:rPr>
          <w:rFonts w:ascii="Times New Roman" w:hAnsi="Times New Roman" w:cs="Times New Roman"/>
          <w:sz w:val="24"/>
          <w:szCs w:val="24"/>
        </w:rPr>
        <w:t xml:space="preserve">electricity </w:t>
      </w:r>
      <w:r w:rsidR="000626CE" w:rsidRPr="00C5278E">
        <w:rPr>
          <w:rFonts w:ascii="Times New Roman" w:hAnsi="Times New Roman" w:cs="Times New Roman"/>
          <w:sz w:val="24"/>
          <w:szCs w:val="24"/>
        </w:rPr>
        <w:t>generation facility</w:t>
      </w:r>
      <w:r w:rsidR="00913A96" w:rsidRPr="00C5278E">
        <w:rPr>
          <w:rFonts w:ascii="Times New Roman" w:hAnsi="Times New Roman" w:cs="Times New Roman"/>
          <w:sz w:val="24"/>
          <w:szCs w:val="24"/>
        </w:rPr>
        <w:t xml:space="preserve"> with supporti</w:t>
      </w:r>
      <w:r w:rsidR="00185C94" w:rsidRPr="00C5278E">
        <w:rPr>
          <w:rFonts w:ascii="Times New Roman" w:hAnsi="Times New Roman" w:cs="Times New Roman"/>
          <w:sz w:val="24"/>
          <w:szCs w:val="24"/>
        </w:rPr>
        <w:t>ng</w:t>
      </w:r>
      <w:r w:rsidR="00913A96" w:rsidRPr="00C5278E">
        <w:rPr>
          <w:rFonts w:ascii="Times New Roman" w:hAnsi="Times New Roman" w:cs="Times New Roman"/>
          <w:sz w:val="24"/>
          <w:szCs w:val="24"/>
        </w:rPr>
        <w:t xml:space="preserve"> resource</w:t>
      </w:r>
      <w:r w:rsidR="000626CE" w:rsidRPr="00C5278E">
        <w:rPr>
          <w:rFonts w:ascii="Times New Roman" w:hAnsi="Times New Roman" w:cs="Times New Roman"/>
          <w:sz w:val="24"/>
          <w:szCs w:val="24"/>
        </w:rPr>
        <w:t xml:space="preserve"> and co-fired </w:t>
      </w:r>
      <w:r w:rsidR="009E099F" w:rsidRPr="00C5278E">
        <w:rPr>
          <w:rFonts w:ascii="Times New Roman" w:hAnsi="Times New Roman" w:cs="Times New Roman"/>
          <w:sz w:val="24"/>
          <w:szCs w:val="24"/>
        </w:rPr>
        <w:t xml:space="preserve">electricity </w:t>
      </w:r>
      <w:r w:rsidR="000626CE" w:rsidRPr="00C5278E">
        <w:rPr>
          <w:rFonts w:ascii="Times New Roman" w:hAnsi="Times New Roman" w:cs="Times New Roman"/>
          <w:sz w:val="24"/>
          <w:szCs w:val="24"/>
        </w:rPr>
        <w:t>generation facility</w:t>
      </w:r>
      <w:r w:rsidR="006515DF" w:rsidRPr="00C5278E">
        <w:rPr>
          <w:rFonts w:ascii="Times New Roman" w:hAnsi="Times New Roman" w:cs="Times New Roman"/>
          <w:sz w:val="24"/>
          <w:szCs w:val="24"/>
        </w:rPr>
        <w:t>;</w:t>
      </w:r>
    </w:p>
    <w:p w14:paraId="0898A104" w14:textId="77777777" w:rsidR="00E1271C" w:rsidRPr="00C5278E" w:rsidRDefault="0000466F"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ttt</w:t>
      </w:r>
      <w:proofErr w:type="spellEnd"/>
      <w:r w:rsidRPr="00C5278E">
        <w:rPr>
          <w:rFonts w:ascii="Times New Roman" w:hAnsi="Times New Roman" w:cs="Times New Roman"/>
          <w:sz w:val="24"/>
          <w:szCs w:val="24"/>
        </w:rPr>
        <w:t>)</w:t>
      </w:r>
      <w:r w:rsidR="00BE40DA" w:rsidRPr="00C5278E">
        <w:rPr>
          <w:rStyle w:val="DipnotBavurusu"/>
          <w:rFonts w:ascii="Times New Roman" w:hAnsi="Times New Roman" w:cs="Times New Roman"/>
          <w:sz w:val="24"/>
          <w:szCs w:val="24"/>
        </w:rPr>
        <w:footnoteReference w:id="23"/>
      </w:r>
      <w:r w:rsidR="006828D3" w:rsidRPr="00C5278E">
        <w:rPr>
          <w:rFonts w:ascii="Times New Roman" w:hAnsi="Times New Roman" w:cs="Times New Roman"/>
          <w:sz w:val="24"/>
          <w:szCs w:val="24"/>
        </w:rPr>
        <w:t xml:space="preserve"> </w:t>
      </w:r>
      <w:r w:rsidR="00E1271C" w:rsidRPr="00C5278E">
        <w:rPr>
          <w:rFonts w:ascii="Times New Roman" w:hAnsi="Times New Roman" w:cs="Times New Roman"/>
          <w:sz w:val="24"/>
          <w:szCs w:val="24"/>
        </w:rPr>
        <w:t xml:space="preserve">Combined electricity generation facility: A single </w:t>
      </w:r>
      <w:r w:rsidR="009E099F" w:rsidRPr="00C5278E">
        <w:rPr>
          <w:rFonts w:ascii="Times New Roman" w:hAnsi="Times New Roman" w:cs="Times New Roman"/>
          <w:sz w:val="24"/>
          <w:szCs w:val="24"/>
        </w:rPr>
        <w:t xml:space="preserve">electricity </w:t>
      </w:r>
      <w:r w:rsidR="00E1271C" w:rsidRPr="00C5278E">
        <w:rPr>
          <w:rFonts w:ascii="Times New Roman" w:hAnsi="Times New Roman" w:cs="Times New Roman"/>
          <w:sz w:val="24"/>
          <w:szCs w:val="24"/>
        </w:rPr>
        <w:t xml:space="preserve">generation facility established to generate electricity from more than one energy </w:t>
      </w:r>
      <w:r w:rsidR="000E7DB2" w:rsidRPr="00C5278E">
        <w:rPr>
          <w:rFonts w:ascii="Times New Roman" w:hAnsi="Times New Roman" w:cs="Times New Roman"/>
          <w:sz w:val="24"/>
          <w:szCs w:val="24"/>
        </w:rPr>
        <w:t>re</w:t>
      </w:r>
      <w:r w:rsidR="00E1271C" w:rsidRPr="00C5278E">
        <w:rPr>
          <w:rFonts w:ascii="Times New Roman" w:hAnsi="Times New Roman" w:cs="Times New Roman"/>
          <w:sz w:val="24"/>
          <w:szCs w:val="24"/>
        </w:rPr>
        <w:t>source</w:t>
      </w:r>
      <w:r w:rsidR="009E099F" w:rsidRPr="00C5278E">
        <w:rPr>
          <w:rFonts w:ascii="Times New Roman" w:hAnsi="Times New Roman" w:cs="Times New Roman"/>
          <w:sz w:val="24"/>
          <w:szCs w:val="24"/>
        </w:rPr>
        <w:t xml:space="preserve"> that are</w:t>
      </w:r>
      <w:r w:rsidR="00E1271C" w:rsidRPr="00C5278E">
        <w:rPr>
          <w:rFonts w:ascii="Times New Roman" w:hAnsi="Times New Roman" w:cs="Times New Roman"/>
          <w:sz w:val="24"/>
          <w:szCs w:val="24"/>
        </w:rPr>
        <w:t xml:space="preserve"> connected to the </w:t>
      </w:r>
      <w:r w:rsidR="005152FE">
        <w:rPr>
          <w:rFonts w:ascii="Times New Roman" w:hAnsi="Times New Roman" w:cs="Times New Roman"/>
          <w:sz w:val="24"/>
          <w:szCs w:val="24"/>
        </w:rPr>
        <w:t>grid</w:t>
      </w:r>
      <w:r w:rsidR="009E099F" w:rsidRPr="00C5278E">
        <w:rPr>
          <w:rFonts w:ascii="Times New Roman" w:hAnsi="Times New Roman" w:cs="Times New Roman"/>
          <w:sz w:val="24"/>
          <w:szCs w:val="24"/>
        </w:rPr>
        <w:t xml:space="preserve"> through </w:t>
      </w:r>
      <w:r w:rsidR="00E1271C" w:rsidRPr="00C5278E">
        <w:rPr>
          <w:rFonts w:ascii="Times New Roman" w:hAnsi="Times New Roman" w:cs="Times New Roman"/>
          <w:sz w:val="24"/>
          <w:szCs w:val="24"/>
        </w:rPr>
        <w:t>the same connection point</w:t>
      </w:r>
      <w:r w:rsidR="006515DF" w:rsidRPr="00C5278E">
        <w:rPr>
          <w:rFonts w:ascii="Times New Roman" w:hAnsi="Times New Roman" w:cs="Times New Roman"/>
          <w:sz w:val="24"/>
          <w:szCs w:val="24"/>
        </w:rPr>
        <w:t>;</w:t>
      </w:r>
    </w:p>
    <w:p w14:paraId="6265B925" w14:textId="77777777" w:rsidR="00E1271C" w:rsidRPr="00C5278E" w:rsidRDefault="0000466F"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uuu</w:t>
      </w:r>
      <w:proofErr w:type="spellEnd"/>
      <w:r w:rsidRPr="00C5278E">
        <w:rPr>
          <w:rFonts w:ascii="Times New Roman" w:hAnsi="Times New Roman" w:cs="Times New Roman"/>
          <w:sz w:val="24"/>
          <w:szCs w:val="24"/>
        </w:rPr>
        <w:t>)</w:t>
      </w:r>
      <w:r w:rsidR="00BE40DA" w:rsidRPr="00C5278E">
        <w:rPr>
          <w:rStyle w:val="DipnotBavurusu"/>
          <w:rFonts w:ascii="Times New Roman" w:hAnsi="Times New Roman" w:cs="Times New Roman"/>
          <w:sz w:val="24"/>
          <w:szCs w:val="24"/>
        </w:rPr>
        <w:footnoteReference w:id="24"/>
      </w:r>
      <w:r w:rsidR="009E099F" w:rsidRPr="00C5278E">
        <w:rPr>
          <w:rFonts w:ascii="Times New Roman" w:hAnsi="Times New Roman" w:cs="Times New Roman"/>
          <w:sz w:val="24"/>
          <w:szCs w:val="24"/>
        </w:rPr>
        <w:t xml:space="preserve"> </w:t>
      </w:r>
      <w:r w:rsidR="00E1271C" w:rsidRPr="00C5278E">
        <w:rPr>
          <w:rFonts w:ascii="Times New Roman" w:hAnsi="Times New Roman" w:cs="Times New Roman"/>
          <w:sz w:val="24"/>
          <w:szCs w:val="24"/>
        </w:rPr>
        <w:t xml:space="preserve">Combined renewable electricity generation facility: A single </w:t>
      </w:r>
      <w:r w:rsidR="009E099F" w:rsidRPr="00C5278E">
        <w:rPr>
          <w:rFonts w:ascii="Times New Roman" w:hAnsi="Times New Roman" w:cs="Times New Roman"/>
          <w:sz w:val="24"/>
          <w:szCs w:val="24"/>
        </w:rPr>
        <w:t xml:space="preserve">electricity </w:t>
      </w:r>
      <w:r w:rsidR="00E1271C" w:rsidRPr="00C5278E">
        <w:rPr>
          <w:rFonts w:ascii="Times New Roman" w:hAnsi="Times New Roman" w:cs="Times New Roman"/>
          <w:sz w:val="24"/>
          <w:szCs w:val="24"/>
        </w:rPr>
        <w:t xml:space="preserve">generation facility established to generate electricity from more than one fully renewable energy </w:t>
      </w:r>
      <w:r w:rsidR="000E7DB2" w:rsidRPr="00C5278E">
        <w:rPr>
          <w:rFonts w:ascii="Times New Roman" w:hAnsi="Times New Roman" w:cs="Times New Roman"/>
          <w:sz w:val="24"/>
          <w:szCs w:val="24"/>
        </w:rPr>
        <w:t>re</w:t>
      </w:r>
      <w:r w:rsidR="00E1271C" w:rsidRPr="00C5278E">
        <w:rPr>
          <w:rFonts w:ascii="Times New Roman" w:hAnsi="Times New Roman" w:cs="Times New Roman"/>
          <w:sz w:val="24"/>
          <w:szCs w:val="24"/>
        </w:rPr>
        <w:t>source</w:t>
      </w:r>
      <w:r w:rsidR="009E099F" w:rsidRPr="00C5278E">
        <w:rPr>
          <w:rFonts w:ascii="Times New Roman" w:hAnsi="Times New Roman" w:cs="Times New Roman"/>
          <w:sz w:val="24"/>
          <w:szCs w:val="24"/>
        </w:rPr>
        <w:t xml:space="preserve"> that are</w:t>
      </w:r>
      <w:r w:rsidR="00E1271C" w:rsidRPr="00C5278E">
        <w:rPr>
          <w:rFonts w:ascii="Times New Roman" w:hAnsi="Times New Roman" w:cs="Times New Roman"/>
          <w:sz w:val="24"/>
          <w:szCs w:val="24"/>
        </w:rPr>
        <w:t xml:space="preserve"> connected to the </w:t>
      </w:r>
      <w:r w:rsidR="005152FE">
        <w:rPr>
          <w:rFonts w:ascii="Times New Roman" w:hAnsi="Times New Roman" w:cs="Times New Roman"/>
          <w:sz w:val="24"/>
          <w:szCs w:val="24"/>
        </w:rPr>
        <w:t>grid</w:t>
      </w:r>
      <w:r w:rsidR="009E099F" w:rsidRPr="00C5278E">
        <w:rPr>
          <w:rFonts w:ascii="Times New Roman" w:hAnsi="Times New Roman" w:cs="Times New Roman"/>
          <w:sz w:val="24"/>
          <w:szCs w:val="24"/>
        </w:rPr>
        <w:t xml:space="preserve"> through </w:t>
      </w:r>
      <w:r w:rsidR="00E1271C" w:rsidRPr="00C5278E">
        <w:rPr>
          <w:rFonts w:ascii="Times New Roman" w:hAnsi="Times New Roman" w:cs="Times New Roman"/>
          <w:sz w:val="24"/>
          <w:szCs w:val="24"/>
        </w:rPr>
        <w:t>the same connection point</w:t>
      </w:r>
      <w:r w:rsidR="006515DF" w:rsidRPr="00C5278E">
        <w:rPr>
          <w:rFonts w:ascii="Times New Roman" w:hAnsi="Times New Roman" w:cs="Times New Roman"/>
          <w:sz w:val="24"/>
          <w:szCs w:val="24"/>
        </w:rPr>
        <w:t>;</w:t>
      </w:r>
    </w:p>
    <w:p w14:paraId="737C9E19" w14:textId="77777777" w:rsidR="00E1271C" w:rsidRPr="00C5278E" w:rsidRDefault="0000466F"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üüü</w:t>
      </w:r>
      <w:proofErr w:type="spellEnd"/>
      <w:r w:rsidRPr="00C5278E">
        <w:rPr>
          <w:rFonts w:ascii="Times New Roman" w:hAnsi="Times New Roman" w:cs="Times New Roman"/>
          <w:sz w:val="24"/>
          <w:szCs w:val="24"/>
        </w:rPr>
        <w:t>)</w:t>
      </w:r>
      <w:r w:rsidR="00BE40DA" w:rsidRPr="00C5278E">
        <w:rPr>
          <w:rStyle w:val="DipnotBavurusu"/>
          <w:rFonts w:ascii="Times New Roman" w:hAnsi="Times New Roman" w:cs="Times New Roman"/>
          <w:sz w:val="24"/>
          <w:szCs w:val="24"/>
        </w:rPr>
        <w:footnoteReference w:id="25"/>
      </w:r>
      <w:r w:rsidR="006828D3" w:rsidRPr="00C5278E">
        <w:rPr>
          <w:rFonts w:ascii="Times New Roman" w:hAnsi="Times New Roman" w:cs="Times New Roman"/>
          <w:sz w:val="24"/>
          <w:szCs w:val="24"/>
        </w:rPr>
        <w:t xml:space="preserve"> </w:t>
      </w:r>
      <w:r w:rsidR="00E1271C" w:rsidRPr="00C5278E">
        <w:rPr>
          <w:rFonts w:ascii="Times New Roman" w:hAnsi="Times New Roman" w:cs="Times New Roman"/>
          <w:sz w:val="24"/>
          <w:szCs w:val="24"/>
        </w:rPr>
        <w:t>Co-fired electricity generation facility: In</w:t>
      </w:r>
      <w:r w:rsidR="005E2131" w:rsidRPr="00C5278E">
        <w:rPr>
          <w:rFonts w:ascii="Times New Roman" w:hAnsi="Times New Roman" w:cs="Times New Roman"/>
          <w:sz w:val="24"/>
          <w:szCs w:val="24"/>
        </w:rPr>
        <w:t xml:space="preserve"> </w:t>
      </w:r>
      <w:r w:rsidR="003F10E7" w:rsidRPr="00C5278E">
        <w:rPr>
          <w:rFonts w:ascii="Times New Roman" w:hAnsi="Times New Roman" w:cs="Times New Roman"/>
          <w:sz w:val="24"/>
          <w:szCs w:val="24"/>
        </w:rPr>
        <w:t>connection with</w:t>
      </w:r>
      <w:r w:rsidR="00E1271C" w:rsidRPr="00C5278E">
        <w:rPr>
          <w:rFonts w:ascii="Times New Roman" w:hAnsi="Times New Roman" w:cs="Times New Roman"/>
          <w:sz w:val="24"/>
          <w:szCs w:val="24"/>
        </w:rPr>
        <w:t xml:space="preserve"> electricity generation facilities where </w:t>
      </w:r>
      <w:r w:rsidR="000E7DB2" w:rsidRPr="00C5278E">
        <w:rPr>
          <w:rFonts w:ascii="Times New Roman" w:hAnsi="Times New Roman" w:cs="Times New Roman"/>
          <w:sz w:val="24"/>
          <w:szCs w:val="24"/>
        </w:rPr>
        <w:t>re</w:t>
      </w:r>
      <w:r w:rsidR="00E1271C" w:rsidRPr="00C5278E">
        <w:rPr>
          <w:rFonts w:ascii="Times New Roman" w:hAnsi="Times New Roman" w:cs="Times New Roman"/>
          <w:sz w:val="24"/>
          <w:szCs w:val="24"/>
        </w:rPr>
        <w:t xml:space="preserve">sources other than renewable energy </w:t>
      </w:r>
      <w:r w:rsidR="000E7DB2" w:rsidRPr="00C5278E">
        <w:rPr>
          <w:rFonts w:ascii="Times New Roman" w:hAnsi="Times New Roman" w:cs="Times New Roman"/>
          <w:sz w:val="24"/>
          <w:szCs w:val="24"/>
        </w:rPr>
        <w:t>re</w:t>
      </w:r>
      <w:r w:rsidR="00E1271C" w:rsidRPr="00C5278E">
        <w:rPr>
          <w:rFonts w:ascii="Times New Roman" w:hAnsi="Times New Roman" w:cs="Times New Roman"/>
          <w:sz w:val="24"/>
          <w:szCs w:val="24"/>
        </w:rPr>
        <w:t xml:space="preserve">sources are </w:t>
      </w:r>
      <w:r w:rsidR="005E2131" w:rsidRPr="00C5278E">
        <w:rPr>
          <w:rFonts w:ascii="Times New Roman" w:hAnsi="Times New Roman" w:cs="Times New Roman"/>
          <w:sz w:val="24"/>
          <w:szCs w:val="24"/>
        </w:rPr>
        <w:t>utilized</w:t>
      </w:r>
      <w:r w:rsidR="00E1271C" w:rsidRPr="00C5278E">
        <w:rPr>
          <w:rFonts w:ascii="Times New Roman" w:hAnsi="Times New Roman" w:cs="Times New Roman"/>
          <w:sz w:val="24"/>
          <w:szCs w:val="24"/>
        </w:rPr>
        <w:t xml:space="preserve">, a single </w:t>
      </w:r>
      <w:r w:rsidR="004B7CBA" w:rsidRPr="00C5278E">
        <w:rPr>
          <w:rFonts w:ascii="Times New Roman" w:hAnsi="Times New Roman" w:cs="Times New Roman"/>
          <w:sz w:val="24"/>
          <w:szCs w:val="24"/>
        </w:rPr>
        <w:t xml:space="preserve">electricity </w:t>
      </w:r>
      <w:r w:rsidR="00E1271C" w:rsidRPr="00C5278E">
        <w:rPr>
          <w:rFonts w:ascii="Times New Roman" w:hAnsi="Times New Roman" w:cs="Times New Roman"/>
          <w:sz w:val="24"/>
          <w:szCs w:val="24"/>
        </w:rPr>
        <w:t xml:space="preserve">generation facility where </w:t>
      </w:r>
      <w:r w:rsidR="00913A96" w:rsidRPr="00C5278E">
        <w:rPr>
          <w:rFonts w:ascii="Times New Roman" w:hAnsi="Times New Roman" w:cs="Times New Roman"/>
          <w:sz w:val="24"/>
          <w:szCs w:val="24"/>
        </w:rPr>
        <w:t xml:space="preserve">a </w:t>
      </w:r>
      <w:r w:rsidR="00E1271C" w:rsidRPr="00C5278E">
        <w:rPr>
          <w:rFonts w:ascii="Times New Roman" w:hAnsi="Times New Roman" w:cs="Times New Roman"/>
          <w:sz w:val="24"/>
          <w:szCs w:val="24"/>
        </w:rPr>
        <w:t xml:space="preserve">renewable auxiliary </w:t>
      </w:r>
      <w:r w:rsidR="000E7DB2" w:rsidRPr="00C5278E">
        <w:rPr>
          <w:rFonts w:ascii="Times New Roman" w:hAnsi="Times New Roman" w:cs="Times New Roman"/>
          <w:sz w:val="24"/>
          <w:szCs w:val="24"/>
        </w:rPr>
        <w:t>re</w:t>
      </w:r>
      <w:r w:rsidR="00E1271C" w:rsidRPr="00C5278E">
        <w:rPr>
          <w:rFonts w:ascii="Times New Roman" w:hAnsi="Times New Roman" w:cs="Times New Roman"/>
          <w:sz w:val="24"/>
          <w:szCs w:val="24"/>
        </w:rPr>
        <w:t xml:space="preserve">source is burned in the same facility </w:t>
      </w:r>
      <w:r w:rsidR="007B3B6A" w:rsidRPr="00C5278E">
        <w:rPr>
          <w:rFonts w:ascii="Times New Roman" w:hAnsi="Times New Roman" w:cs="Times New Roman"/>
          <w:sz w:val="24"/>
          <w:szCs w:val="24"/>
        </w:rPr>
        <w:t xml:space="preserve">as </w:t>
      </w:r>
      <w:r w:rsidR="00E1271C" w:rsidRPr="00C5278E">
        <w:rPr>
          <w:rFonts w:ascii="Times New Roman" w:hAnsi="Times New Roman" w:cs="Times New Roman"/>
          <w:sz w:val="24"/>
          <w:szCs w:val="24"/>
        </w:rPr>
        <w:t xml:space="preserve">the main </w:t>
      </w:r>
      <w:r w:rsidR="00EA046C" w:rsidRPr="00C5278E">
        <w:rPr>
          <w:rFonts w:ascii="Times New Roman" w:hAnsi="Times New Roman" w:cs="Times New Roman"/>
          <w:sz w:val="24"/>
          <w:szCs w:val="24"/>
        </w:rPr>
        <w:t>re</w:t>
      </w:r>
      <w:r w:rsidR="00E1271C" w:rsidRPr="00C5278E">
        <w:rPr>
          <w:rFonts w:ascii="Times New Roman" w:hAnsi="Times New Roman" w:cs="Times New Roman"/>
          <w:sz w:val="24"/>
          <w:szCs w:val="24"/>
        </w:rPr>
        <w:t>source</w:t>
      </w:r>
      <w:r w:rsidR="006515DF" w:rsidRPr="00C5278E">
        <w:rPr>
          <w:rFonts w:ascii="Times New Roman" w:hAnsi="Times New Roman" w:cs="Times New Roman"/>
          <w:sz w:val="24"/>
          <w:szCs w:val="24"/>
        </w:rPr>
        <w:t>;</w:t>
      </w:r>
    </w:p>
    <w:p w14:paraId="0ECA273C" w14:textId="77777777" w:rsidR="00E1271C" w:rsidRPr="00C5278E" w:rsidRDefault="0000466F"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vvv</w:t>
      </w:r>
      <w:proofErr w:type="spellEnd"/>
      <w:r w:rsidRPr="00C5278E">
        <w:rPr>
          <w:rFonts w:ascii="Times New Roman" w:hAnsi="Times New Roman" w:cs="Times New Roman"/>
          <w:sz w:val="24"/>
          <w:szCs w:val="24"/>
        </w:rPr>
        <w:t>)</w:t>
      </w:r>
      <w:r w:rsidR="00BE40DA" w:rsidRPr="00C5278E">
        <w:rPr>
          <w:rStyle w:val="DipnotBavurusu"/>
          <w:rFonts w:ascii="Times New Roman" w:hAnsi="Times New Roman" w:cs="Times New Roman"/>
          <w:sz w:val="24"/>
          <w:szCs w:val="24"/>
        </w:rPr>
        <w:footnoteReference w:id="26"/>
      </w:r>
      <w:r w:rsidR="006828D3" w:rsidRPr="00C5278E">
        <w:rPr>
          <w:rFonts w:ascii="Times New Roman" w:hAnsi="Times New Roman" w:cs="Times New Roman"/>
          <w:sz w:val="24"/>
          <w:szCs w:val="24"/>
        </w:rPr>
        <w:t xml:space="preserve"> </w:t>
      </w:r>
      <w:r w:rsidR="00913A96" w:rsidRPr="00C5278E">
        <w:rPr>
          <w:rFonts w:ascii="Times New Roman" w:hAnsi="Times New Roman" w:cs="Times New Roman"/>
          <w:sz w:val="24"/>
          <w:szCs w:val="24"/>
        </w:rPr>
        <w:t>G</w:t>
      </w:r>
      <w:r w:rsidR="00E1271C" w:rsidRPr="00C5278E">
        <w:rPr>
          <w:rFonts w:ascii="Times New Roman" w:hAnsi="Times New Roman" w:cs="Times New Roman"/>
          <w:sz w:val="24"/>
          <w:szCs w:val="24"/>
        </w:rPr>
        <w:t>eneration facility</w:t>
      </w:r>
      <w:r w:rsidR="00913A96" w:rsidRPr="00C5278E">
        <w:rPr>
          <w:rFonts w:ascii="Times New Roman" w:hAnsi="Times New Roman" w:cs="Times New Roman"/>
          <w:sz w:val="24"/>
          <w:szCs w:val="24"/>
        </w:rPr>
        <w:t xml:space="preserve"> with supporti</w:t>
      </w:r>
      <w:r w:rsidR="00EA39A4" w:rsidRPr="00C5278E">
        <w:rPr>
          <w:rFonts w:ascii="Times New Roman" w:hAnsi="Times New Roman" w:cs="Times New Roman"/>
          <w:sz w:val="24"/>
          <w:szCs w:val="24"/>
        </w:rPr>
        <w:t>ng</w:t>
      </w:r>
      <w:r w:rsidR="00913A96" w:rsidRPr="00C5278E">
        <w:rPr>
          <w:rFonts w:ascii="Times New Roman" w:hAnsi="Times New Roman" w:cs="Times New Roman"/>
          <w:sz w:val="24"/>
          <w:szCs w:val="24"/>
        </w:rPr>
        <w:t xml:space="preserve"> resource</w:t>
      </w:r>
      <w:r w:rsidR="00E1271C" w:rsidRPr="00C5278E">
        <w:rPr>
          <w:rFonts w:ascii="Times New Roman" w:hAnsi="Times New Roman" w:cs="Times New Roman"/>
          <w:sz w:val="24"/>
          <w:szCs w:val="24"/>
        </w:rPr>
        <w:t xml:space="preserve">: A single </w:t>
      </w:r>
      <w:r w:rsidR="004910EF" w:rsidRPr="00C5278E">
        <w:rPr>
          <w:rFonts w:ascii="Times New Roman" w:hAnsi="Times New Roman" w:cs="Times New Roman"/>
          <w:sz w:val="24"/>
          <w:szCs w:val="24"/>
        </w:rPr>
        <w:t xml:space="preserve">electricity </w:t>
      </w:r>
      <w:r w:rsidR="00E1271C" w:rsidRPr="00C5278E">
        <w:rPr>
          <w:rFonts w:ascii="Times New Roman" w:hAnsi="Times New Roman" w:cs="Times New Roman"/>
          <w:sz w:val="24"/>
          <w:szCs w:val="24"/>
        </w:rPr>
        <w:t xml:space="preserve">generation facility where </w:t>
      </w:r>
      <w:r w:rsidR="004910EF" w:rsidRPr="00C5278E">
        <w:rPr>
          <w:rFonts w:ascii="Times New Roman" w:hAnsi="Times New Roman" w:cs="Times New Roman"/>
          <w:sz w:val="24"/>
          <w:szCs w:val="24"/>
        </w:rPr>
        <w:t xml:space="preserve">an additional </w:t>
      </w:r>
      <w:r w:rsidR="00E1271C" w:rsidRPr="00C5278E">
        <w:rPr>
          <w:rFonts w:ascii="Times New Roman" w:hAnsi="Times New Roman" w:cs="Times New Roman"/>
          <w:sz w:val="24"/>
          <w:szCs w:val="24"/>
        </w:rPr>
        <w:t xml:space="preserve">energy </w:t>
      </w:r>
      <w:r w:rsidR="000E7DB2" w:rsidRPr="00C5278E">
        <w:rPr>
          <w:rFonts w:ascii="Times New Roman" w:hAnsi="Times New Roman" w:cs="Times New Roman"/>
          <w:sz w:val="24"/>
          <w:szCs w:val="24"/>
        </w:rPr>
        <w:t>re</w:t>
      </w:r>
      <w:r w:rsidR="00E1271C" w:rsidRPr="00C5278E">
        <w:rPr>
          <w:rFonts w:ascii="Times New Roman" w:hAnsi="Times New Roman" w:cs="Times New Roman"/>
          <w:sz w:val="24"/>
          <w:szCs w:val="24"/>
        </w:rPr>
        <w:t xml:space="preserve">source is </w:t>
      </w:r>
      <w:r w:rsidR="00CD237B" w:rsidRPr="00C5278E">
        <w:rPr>
          <w:rFonts w:ascii="Times New Roman" w:hAnsi="Times New Roman" w:cs="Times New Roman"/>
          <w:sz w:val="24"/>
          <w:szCs w:val="24"/>
        </w:rPr>
        <w:t>used</w:t>
      </w:r>
      <w:r w:rsidR="00337BEC" w:rsidRPr="00C5278E">
        <w:rPr>
          <w:rFonts w:ascii="Times New Roman" w:hAnsi="Times New Roman" w:cs="Times New Roman"/>
          <w:sz w:val="24"/>
          <w:szCs w:val="24"/>
        </w:rPr>
        <w:t xml:space="preserve"> </w:t>
      </w:r>
      <w:r w:rsidR="00CD237B" w:rsidRPr="00C5278E">
        <w:rPr>
          <w:rFonts w:ascii="Times New Roman" w:hAnsi="Times New Roman" w:cs="Times New Roman"/>
          <w:sz w:val="24"/>
          <w:szCs w:val="24"/>
        </w:rPr>
        <w:t>in</w:t>
      </w:r>
      <w:r w:rsidR="00DC2E1C" w:rsidRPr="00C5278E">
        <w:rPr>
          <w:rFonts w:ascii="Times New Roman" w:hAnsi="Times New Roman" w:cs="Times New Roman"/>
          <w:sz w:val="24"/>
          <w:szCs w:val="24"/>
        </w:rPr>
        <w:t xml:space="preserve"> </w:t>
      </w:r>
      <w:r w:rsidR="00E1271C" w:rsidRPr="00C5278E">
        <w:rPr>
          <w:rFonts w:ascii="Times New Roman" w:hAnsi="Times New Roman" w:cs="Times New Roman"/>
          <w:sz w:val="24"/>
          <w:szCs w:val="24"/>
        </w:rPr>
        <w:t xml:space="preserve">the thermal transformation process </w:t>
      </w:r>
      <w:r w:rsidR="00913A96" w:rsidRPr="00C5278E">
        <w:rPr>
          <w:rFonts w:ascii="Times New Roman" w:hAnsi="Times New Roman" w:cs="Times New Roman"/>
          <w:sz w:val="24"/>
          <w:szCs w:val="24"/>
        </w:rPr>
        <w:t>of</w:t>
      </w:r>
      <w:r w:rsidR="00E1271C" w:rsidRPr="00C5278E">
        <w:rPr>
          <w:rFonts w:ascii="Times New Roman" w:hAnsi="Times New Roman" w:cs="Times New Roman"/>
          <w:sz w:val="24"/>
          <w:szCs w:val="24"/>
        </w:rPr>
        <w:t xml:space="preserve"> </w:t>
      </w:r>
      <w:r w:rsidR="00683FFE" w:rsidRPr="00C5278E">
        <w:rPr>
          <w:rFonts w:ascii="Times New Roman" w:hAnsi="Times New Roman" w:cs="Times New Roman"/>
          <w:sz w:val="24"/>
          <w:szCs w:val="24"/>
        </w:rPr>
        <w:t>generation</w:t>
      </w:r>
      <w:r w:rsidR="00E1271C" w:rsidRPr="00C5278E">
        <w:rPr>
          <w:rFonts w:ascii="Times New Roman" w:hAnsi="Times New Roman" w:cs="Times New Roman"/>
          <w:sz w:val="24"/>
          <w:szCs w:val="24"/>
        </w:rPr>
        <w:t xml:space="preserve"> facilities</w:t>
      </w:r>
      <w:r w:rsidR="006515DF" w:rsidRPr="00C5278E">
        <w:rPr>
          <w:rFonts w:ascii="Times New Roman" w:hAnsi="Times New Roman" w:cs="Times New Roman"/>
          <w:sz w:val="24"/>
          <w:szCs w:val="24"/>
        </w:rPr>
        <w:t>;</w:t>
      </w:r>
    </w:p>
    <w:p w14:paraId="7C4FEFE7" w14:textId="77777777" w:rsidR="00E1271C" w:rsidRPr="00C5278E" w:rsidRDefault="0000466F"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yyy</w:t>
      </w:r>
      <w:proofErr w:type="spellEnd"/>
      <w:r w:rsidRPr="00C5278E">
        <w:rPr>
          <w:rFonts w:ascii="Times New Roman" w:hAnsi="Times New Roman" w:cs="Times New Roman"/>
          <w:sz w:val="24"/>
          <w:szCs w:val="24"/>
        </w:rPr>
        <w:t>)</w:t>
      </w:r>
      <w:r w:rsidR="00BE40DA" w:rsidRPr="00C5278E">
        <w:rPr>
          <w:rStyle w:val="DipnotBavurusu"/>
          <w:rFonts w:ascii="Times New Roman" w:hAnsi="Times New Roman" w:cs="Times New Roman"/>
          <w:sz w:val="24"/>
          <w:szCs w:val="24"/>
        </w:rPr>
        <w:footnoteReference w:id="27"/>
      </w:r>
      <w:r w:rsidR="006828D3" w:rsidRPr="00C5278E">
        <w:rPr>
          <w:rFonts w:ascii="Times New Roman" w:hAnsi="Times New Roman" w:cs="Times New Roman"/>
          <w:sz w:val="24"/>
          <w:szCs w:val="24"/>
        </w:rPr>
        <w:t xml:space="preserve"> </w:t>
      </w:r>
      <w:r w:rsidR="00E1271C" w:rsidRPr="00C5278E">
        <w:rPr>
          <w:rFonts w:ascii="Times New Roman" w:hAnsi="Times New Roman" w:cs="Times New Roman"/>
          <w:sz w:val="24"/>
          <w:szCs w:val="24"/>
        </w:rPr>
        <w:t xml:space="preserve">Main </w:t>
      </w:r>
      <w:r w:rsidR="00D85F96" w:rsidRPr="00C5278E">
        <w:rPr>
          <w:rFonts w:ascii="Times New Roman" w:hAnsi="Times New Roman" w:cs="Times New Roman"/>
          <w:sz w:val="24"/>
          <w:szCs w:val="24"/>
        </w:rPr>
        <w:t>re</w:t>
      </w:r>
      <w:r w:rsidR="00E1271C" w:rsidRPr="00C5278E">
        <w:rPr>
          <w:rFonts w:ascii="Times New Roman" w:hAnsi="Times New Roman" w:cs="Times New Roman"/>
          <w:sz w:val="24"/>
          <w:szCs w:val="24"/>
        </w:rPr>
        <w:t xml:space="preserve">source: </w:t>
      </w:r>
      <w:r w:rsidR="00913A96" w:rsidRPr="00C5278E">
        <w:rPr>
          <w:rFonts w:ascii="Times New Roman" w:hAnsi="Times New Roman" w:cs="Times New Roman"/>
          <w:sz w:val="24"/>
          <w:szCs w:val="24"/>
        </w:rPr>
        <w:t xml:space="preserve">The </w:t>
      </w:r>
      <w:r w:rsidR="00D85F96" w:rsidRPr="00C5278E">
        <w:rPr>
          <w:rFonts w:ascii="Times New Roman" w:hAnsi="Times New Roman" w:cs="Times New Roman"/>
          <w:sz w:val="24"/>
          <w:szCs w:val="24"/>
        </w:rPr>
        <w:t>re</w:t>
      </w:r>
      <w:r w:rsidR="00E1271C" w:rsidRPr="00C5278E">
        <w:rPr>
          <w:rFonts w:ascii="Times New Roman" w:hAnsi="Times New Roman" w:cs="Times New Roman"/>
          <w:sz w:val="24"/>
          <w:szCs w:val="24"/>
        </w:rPr>
        <w:t>source</w:t>
      </w:r>
      <w:r w:rsidR="00913A96" w:rsidRPr="00C5278E">
        <w:rPr>
          <w:rFonts w:ascii="Times New Roman" w:hAnsi="Times New Roman" w:cs="Times New Roman"/>
          <w:sz w:val="24"/>
          <w:szCs w:val="24"/>
        </w:rPr>
        <w:t xml:space="preserve"> preferred during </w:t>
      </w:r>
      <w:r w:rsidR="00E1271C" w:rsidRPr="00C5278E">
        <w:rPr>
          <w:rFonts w:ascii="Times New Roman" w:hAnsi="Times New Roman" w:cs="Times New Roman"/>
          <w:sz w:val="24"/>
          <w:szCs w:val="24"/>
        </w:rPr>
        <w:t xml:space="preserve">pre-license or license applications </w:t>
      </w:r>
      <w:r w:rsidR="004114E5" w:rsidRPr="00C5278E">
        <w:rPr>
          <w:rFonts w:ascii="Times New Roman" w:hAnsi="Times New Roman" w:cs="Times New Roman"/>
          <w:sz w:val="24"/>
          <w:szCs w:val="24"/>
        </w:rPr>
        <w:t xml:space="preserve">regarding electricity </w:t>
      </w:r>
      <w:r w:rsidR="00E1271C" w:rsidRPr="00C5278E">
        <w:rPr>
          <w:rFonts w:ascii="Times New Roman" w:hAnsi="Times New Roman" w:cs="Times New Roman"/>
          <w:sz w:val="24"/>
          <w:szCs w:val="24"/>
        </w:rPr>
        <w:t xml:space="preserve">generation facilities with multiple </w:t>
      </w:r>
      <w:r w:rsidR="00913A96" w:rsidRPr="00C5278E">
        <w:rPr>
          <w:rFonts w:ascii="Times New Roman" w:hAnsi="Times New Roman" w:cs="Times New Roman"/>
          <w:sz w:val="24"/>
          <w:szCs w:val="24"/>
        </w:rPr>
        <w:t>re</w:t>
      </w:r>
      <w:r w:rsidR="00E1271C" w:rsidRPr="00C5278E">
        <w:rPr>
          <w:rFonts w:ascii="Times New Roman" w:hAnsi="Times New Roman" w:cs="Times New Roman"/>
          <w:sz w:val="24"/>
          <w:szCs w:val="24"/>
        </w:rPr>
        <w:t>sources</w:t>
      </w:r>
      <w:r w:rsidR="006515DF" w:rsidRPr="00C5278E">
        <w:rPr>
          <w:rFonts w:ascii="Times New Roman" w:hAnsi="Times New Roman" w:cs="Times New Roman"/>
          <w:sz w:val="24"/>
          <w:szCs w:val="24"/>
        </w:rPr>
        <w:t>;</w:t>
      </w:r>
    </w:p>
    <w:p w14:paraId="21B35938" w14:textId="77777777" w:rsidR="00D85F96" w:rsidRPr="00C5278E" w:rsidRDefault="0000466F"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zzz</w:t>
      </w:r>
      <w:proofErr w:type="spellEnd"/>
      <w:r w:rsidRPr="00C5278E">
        <w:rPr>
          <w:rFonts w:ascii="Times New Roman" w:hAnsi="Times New Roman" w:cs="Times New Roman"/>
          <w:sz w:val="24"/>
          <w:szCs w:val="24"/>
        </w:rPr>
        <w:t>)</w:t>
      </w:r>
      <w:r w:rsidR="00BE40DA" w:rsidRPr="00C5278E">
        <w:rPr>
          <w:rStyle w:val="DipnotBavurusu"/>
          <w:rFonts w:ascii="Times New Roman" w:hAnsi="Times New Roman" w:cs="Times New Roman"/>
          <w:sz w:val="24"/>
          <w:szCs w:val="24"/>
        </w:rPr>
        <w:footnoteReference w:id="28"/>
      </w:r>
      <w:r w:rsidR="006828D3" w:rsidRPr="00C5278E">
        <w:rPr>
          <w:rFonts w:ascii="Times New Roman" w:hAnsi="Times New Roman" w:cs="Times New Roman"/>
          <w:sz w:val="24"/>
          <w:szCs w:val="24"/>
        </w:rPr>
        <w:t xml:space="preserve"> </w:t>
      </w:r>
      <w:r w:rsidR="00D85F96" w:rsidRPr="00C5278E">
        <w:rPr>
          <w:rFonts w:ascii="Times New Roman" w:hAnsi="Times New Roman" w:cs="Times New Roman"/>
          <w:sz w:val="24"/>
          <w:szCs w:val="24"/>
        </w:rPr>
        <w:t xml:space="preserve">Auxiliary resource: </w:t>
      </w:r>
      <w:r w:rsidR="00796BDF" w:rsidRPr="00C5278E">
        <w:rPr>
          <w:rFonts w:ascii="Times New Roman" w:hAnsi="Times New Roman" w:cs="Times New Roman"/>
          <w:sz w:val="24"/>
          <w:szCs w:val="24"/>
        </w:rPr>
        <w:t>Resource(s)</w:t>
      </w:r>
      <w:r w:rsidR="00D85F96" w:rsidRPr="00C5278E">
        <w:rPr>
          <w:rFonts w:ascii="Times New Roman" w:hAnsi="Times New Roman" w:cs="Times New Roman"/>
          <w:sz w:val="24"/>
          <w:szCs w:val="24"/>
        </w:rPr>
        <w:t xml:space="preserve"> other than the main resource</w:t>
      </w:r>
      <w:r w:rsidR="005C6857" w:rsidRPr="00C5278E">
        <w:rPr>
          <w:rFonts w:ascii="Times New Roman" w:hAnsi="Times New Roman" w:cs="Times New Roman"/>
          <w:sz w:val="24"/>
          <w:szCs w:val="24"/>
        </w:rPr>
        <w:t>,</w:t>
      </w:r>
      <w:r w:rsidR="00D85F96" w:rsidRPr="00C5278E">
        <w:rPr>
          <w:rFonts w:ascii="Times New Roman" w:hAnsi="Times New Roman" w:cs="Times New Roman"/>
          <w:sz w:val="24"/>
          <w:szCs w:val="24"/>
        </w:rPr>
        <w:t xml:space="preserve"> </w:t>
      </w:r>
      <w:r w:rsidR="00EA3349" w:rsidRPr="00C5278E">
        <w:rPr>
          <w:rFonts w:ascii="Times New Roman" w:hAnsi="Times New Roman" w:cs="Times New Roman"/>
          <w:sz w:val="24"/>
          <w:szCs w:val="24"/>
        </w:rPr>
        <w:t xml:space="preserve">that </w:t>
      </w:r>
      <w:r w:rsidR="00796BDF" w:rsidRPr="00C5278E">
        <w:rPr>
          <w:rFonts w:ascii="Times New Roman" w:hAnsi="Times New Roman" w:cs="Times New Roman"/>
          <w:sz w:val="24"/>
          <w:szCs w:val="24"/>
        </w:rPr>
        <w:t xml:space="preserve">are </w:t>
      </w:r>
      <w:r w:rsidR="00D85F96" w:rsidRPr="00C5278E">
        <w:rPr>
          <w:rFonts w:ascii="Times New Roman" w:hAnsi="Times New Roman" w:cs="Times New Roman"/>
          <w:sz w:val="24"/>
          <w:szCs w:val="24"/>
        </w:rPr>
        <w:t xml:space="preserve">not </w:t>
      </w:r>
      <w:r w:rsidR="00796BDF" w:rsidRPr="00C5278E">
        <w:rPr>
          <w:rFonts w:ascii="Times New Roman" w:hAnsi="Times New Roman" w:cs="Times New Roman"/>
          <w:sz w:val="24"/>
          <w:szCs w:val="24"/>
        </w:rPr>
        <w:t xml:space="preserve">of </w:t>
      </w:r>
      <w:r w:rsidR="00D85F96" w:rsidRPr="00C5278E">
        <w:rPr>
          <w:rFonts w:ascii="Times New Roman" w:hAnsi="Times New Roman" w:cs="Times New Roman"/>
          <w:sz w:val="24"/>
          <w:szCs w:val="24"/>
        </w:rPr>
        <w:t xml:space="preserve">the </w:t>
      </w:r>
      <w:r w:rsidR="000E5EDF" w:rsidRPr="00C5278E">
        <w:rPr>
          <w:rFonts w:ascii="Times New Roman" w:hAnsi="Times New Roman" w:cs="Times New Roman"/>
          <w:sz w:val="24"/>
          <w:szCs w:val="24"/>
        </w:rPr>
        <w:t xml:space="preserve">same type </w:t>
      </w:r>
      <w:r w:rsidR="00796BDF" w:rsidRPr="00C5278E">
        <w:rPr>
          <w:rFonts w:ascii="Times New Roman" w:hAnsi="Times New Roman" w:cs="Times New Roman"/>
          <w:sz w:val="24"/>
          <w:szCs w:val="24"/>
        </w:rPr>
        <w:t>as the</w:t>
      </w:r>
      <w:r w:rsidR="000E5EDF" w:rsidRPr="00C5278E">
        <w:rPr>
          <w:rFonts w:ascii="Times New Roman" w:hAnsi="Times New Roman" w:cs="Times New Roman"/>
          <w:sz w:val="24"/>
          <w:szCs w:val="24"/>
        </w:rPr>
        <w:t xml:space="preserve"> </w:t>
      </w:r>
      <w:r w:rsidR="00D85F96" w:rsidRPr="00C5278E">
        <w:rPr>
          <w:rFonts w:ascii="Times New Roman" w:hAnsi="Times New Roman" w:cs="Times New Roman"/>
          <w:sz w:val="24"/>
          <w:szCs w:val="24"/>
        </w:rPr>
        <w:t>main resource</w:t>
      </w:r>
      <w:r w:rsidR="005C6857" w:rsidRPr="00C5278E">
        <w:rPr>
          <w:rFonts w:ascii="Times New Roman" w:hAnsi="Times New Roman" w:cs="Times New Roman"/>
          <w:sz w:val="24"/>
          <w:szCs w:val="24"/>
        </w:rPr>
        <w:t xml:space="preserve"> and </w:t>
      </w:r>
      <w:r w:rsidR="00EA3349" w:rsidRPr="00C5278E">
        <w:rPr>
          <w:rFonts w:ascii="Times New Roman" w:hAnsi="Times New Roman" w:cs="Times New Roman"/>
          <w:sz w:val="24"/>
          <w:szCs w:val="24"/>
        </w:rPr>
        <w:t xml:space="preserve">which are </w:t>
      </w:r>
      <w:r w:rsidR="00D85F96" w:rsidRPr="00C5278E">
        <w:rPr>
          <w:rFonts w:ascii="Times New Roman" w:hAnsi="Times New Roman" w:cs="Times New Roman"/>
          <w:sz w:val="24"/>
          <w:szCs w:val="24"/>
        </w:rPr>
        <w:t xml:space="preserve">used in the pre-license or license application </w:t>
      </w:r>
      <w:r w:rsidR="000E5EDF" w:rsidRPr="00C5278E">
        <w:rPr>
          <w:rFonts w:ascii="Times New Roman" w:hAnsi="Times New Roman" w:cs="Times New Roman"/>
          <w:sz w:val="24"/>
          <w:szCs w:val="24"/>
        </w:rPr>
        <w:t xml:space="preserve">regarding </w:t>
      </w:r>
      <w:r w:rsidR="00D85F96" w:rsidRPr="00C5278E">
        <w:rPr>
          <w:rFonts w:ascii="Times New Roman" w:hAnsi="Times New Roman" w:cs="Times New Roman"/>
          <w:sz w:val="24"/>
          <w:szCs w:val="24"/>
        </w:rPr>
        <w:t>multi-source electricity generation facilities</w:t>
      </w:r>
      <w:r w:rsidR="006515DF" w:rsidRPr="00C5278E">
        <w:rPr>
          <w:rFonts w:ascii="Times New Roman" w:hAnsi="Times New Roman" w:cs="Times New Roman"/>
          <w:sz w:val="24"/>
          <w:szCs w:val="24"/>
        </w:rPr>
        <w:t>;</w:t>
      </w:r>
    </w:p>
    <w:p w14:paraId="78728D2F" w14:textId="77777777" w:rsidR="00A80D4B" w:rsidRPr="00C5278E" w:rsidRDefault="0000466F"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aaaa</w:t>
      </w:r>
      <w:proofErr w:type="spellEnd"/>
      <w:r w:rsidRPr="00C5278E">
        <w:rPr>
          <w:rFonts w:ascii="Times New Roman" w:hAnsi="Times New Roman" w:cs="Times New Roman"/>
          <w:sz w:val="24"/>
          <w:szCs w:val="24"/>
        </w:rPr>
        <w:t>)</w:t>
      </w:r>
      <w:r w:rsidR="00BE40DA" w:rsidRPr="00C5278E">
        <w:rPr>
          <w:rStyle w:val="DipnotBavurusu"/>
          <w:rFonts w:ascii="Times New Roman" w:hAnsi="Times New Roman" w:cs="Times New Roman"/>
          <w:sz w:val="24"/>
          <w:szCs w:val="24"/>
        </w:rPr>
        <w:footnoteReference w:id="29"/>
      </w:r>
      <w:r w:rsidR="006828D3" w:rsidRPr="00C5278E">
        <w:rPr>
          <w:rFonts w:ascii="Times New Roman" w:hAnsi="Times New Roman" w:cs="Times New Roman"/>
          <w:sz w:val="24"/>
          <w:szCs w:val="24"/>
        </w:rPr>
        <w:t xml:space="preserve"> </w:t>
      </w:r>
      <w:r w:rsidR="00A80D4B" w:rsidRPr="00C5278E">
        <w:rPr>
          <w:rFonts w:ascii="Times New Roman" w:hAnsi="Times New Roman" w:cs="Times New Roman"/>
          <w:sz w:val="24"/>
          <w:szCs w:val="24"/>
        </w:rPr>
        <w:t xml:space="preserve">Floating </w:t>
      </w:r>
      <w:r w:rsidR="00F92730" w:rsidRPr="00C5278E">
        <w:rPr>
          <w:rFonts w:ascii="Times New Roman" w:hAnsi="Times New Roman" w:cs="Times New Roman"/>
          <w:sz w:val="24"/>
          <w:szCs w:val="24"/>
        </w:rPr>
        <w:t>GES</w:t>
      </w:r>
      <w:r w:rsidR="00A80D4B" w:rsidRPr="00C5278E">
        <w:rPr>
          <w:rFonts w:ascii="Times New Roman" w:hAnsi="Times New Roman" w:cs="Times New Roman"/>
          <w:sz w:val="24"/>
          <w:szCs w:val="24"/>
        </w:rPr>
        <w:t xml:space="preserve">: Solar </w:t>
      </w:r>
      <w:r w:rsidR="001143FA" w:rsidRPr="00C5278E">
        <w:rPr>
          <w:rFonts w:ascii="Times New Roman" w:hAnsi="Times New Roman" w:cs="Times New Roman"/>
          <w:sz w:val="24"/>
          <w:szCs w:val="24"/>
        </w:rPr>
        <w:t xml:space="preserve">power </w:t>
      </w:r>
      <w:r w:rsidR="00A80D4B" w:rsidRPr="00C5278E">
        <w:rPr>
          <w:rFonts w:ascii="Times New Roman" w:hAnsi="Times New Roman" w:cs="Times New Roman"/>
          <w:sz w:val="24"/>
          <w:szCs w:val="24"/>
        </w:rPr>
        <w:t xml:space="preserve">based electricity generation units installed on water surfaces within the power plant sites of hydroelectric </w:t>
      </w:r>
      <w:r w:rsidR="00683FFE" w:rsidRPr="00C5278E">
        <w:rPr>
          <w:rFonts w:ascii="Times New Roman" w:hAnsi="Times New Roman" w:cs="Times New Roman"/>
          <w:sz w:val="24"/>
          <w:szCs w:val="24"/>
        </w:rPr>
        <w:t>generation</w:t>
      </w:r>
      <w:r w:rsidR="00A80D4B" w:rsidRPr="00C5278E">
        <w:rPr>
          <w:rFonts w:ascii="Times New Roman" w:hAnsi="Times New Roman" w:cs="Times New Roman"/>
          <w:sz w:val="24"/>
          <w:szCs w:val="24"/>
        </w:rPr>
        <w:t xml:space="preserve"> facilities with reservoirs or regulators</w:t>
      </w:r>
      <w:r w:rsidR="00DF48EC">
        <w:rPr>
          <w:rFonts w:ascii="Times New Roman" w:hAnsi="Times New Roman" w:cs="Times New Roman"/>
          <w:sz w:val="24"/>
          <w:szCs w:val="24"/>
        </w:rPr>
        <w:t>;</w:t>
      </w:r>
    </w:p>
    <w:p w14:paraId="5D9F4E17" w14:textId="77777777" w:rsidR="00FC5A67" w:rsidRPr="00C5278E" w:rsidRDefault="00FC5A67" w:rsidP="00FC5A67">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bbbb</w:t>
      </w:r>
      <w:proofErr w:type="spellEnd"/>
      <w:r w:rsidRPr="00C5278E">
        <w:rPr>
          <w:rFonts w:ascii="Times New Roman" w:hAnsi="Times New Roman" w:cs="Times New Roman"/>
          <w:sz w:val="24"/>
          <w:szCs w:val="24"/>
        </w:rPr>
        <w:t>)</w:t>
      </w:r>
      <w:r w:rsidRPr="00C5278E">
        <w:rPr>
          <w:rStyle w:val="DipnotBavurusu"/>
          <w:rFonts w:ascii="Times New Roman" w:hAnsi="Times New Roman" w:cs="Times New Roman"/>
          <w:sz w:val="24"/>
          <w:szCs w:val="24"/>
        </w:rPr>
        <w:footnoteReference w:id="30"/>
      </w:r>
      <w:r w:rsidRPr="00C5278E">
        <w:rPr>
          <w:rFonts w:ascii="Times New Roman" w:hAnsi="Times New Roman" w:cs="Times New Roman"/>
          <w:sz w:val="24"/>
          <w:szCs w:val="24"/>
        </w:rPr>
        <w:t xml:space="preserve"> Independent electricity storage facility: An electricity storage facility </w:t>
      </w:r>
      <w:r w:rsidR="00E17DAB" w:rsidRPr="00C5278E">
        <w:rPr>
          <w:rFonts w:ascii="Times New Roman" w:hAnsi="Times New Roman" w:cs="Times New Roman"/>
          <w:sz w:val="24"/>
          <w:szCs w:val="24"/>
        </w:rPr>
        <w:t xml:space="preserve">which is connected </w:t>
      </w:r>
      <w:r w:rsidRPr="00C5278E">
        <w:rPr>
          <w:rFonts w:ascii="Times New Roman" w:hAnsi="Times New Roman" w:cs="Times New Roman"/>
          <w:sz w:val="24"/>
          <w:szCs w:val="24"/>
        </w:rPr>
        <w:t xml:space="preserve">directly to the </w:t>
      </w:r>
      <w:r w:rsidR="005152FE">
        <w:rPr>
          <w:rFonts w:ascii="Times New Roman" w:hAnsi="Times New Roman" w:cs="Times New Roman"/>
          <w:sz w:val="24"/>
          <w:szCs w:val="24"/>
        </w:rPr>
        <w:t>grid</w:t>
      </w:r>
      <w:r w:rsidRPr="00C5278E">
        <w:rPr>
          <w:rFonts w:ascii="Times New Roman" w:hAnsi="Times New Roman" w:cs="Times New Roman"/>
          <w:sz w:val="24"/>
          <w:szCs w:val="24"/>
        </w:rPr>
        <w:t xml:space="preserve"> without </w:t>
      </w:r>
      <w:r w:rsidR="00E17DAB" w:rsidRPr="00C5278E">
        <w:rPr>
          <w:rFonts w:ascii="Times New Roman" w:hAnsi="Times New Roman" w:cs="Times New Roman"/>
          <w:sz w:val="24"/>
          <w:szCs w:val="24"/>
        </w:rPr>
        <w:t>having any connection with a</w:t>
      </w:r>
      <w:r w:rsidRPr="00C5278E">
        <w:rPr>
          <w:rFonts w:ascii="Times New Roman" w:hAnsi="Times New Roman" w:cs="Times New Roman"/>
          <w:sz w:val="24"/>
          <w:szCs w:val="24"/>
        </w:rPr>
        <w:t xml:space="preserve"> generation or consumption facility</w:t>
      </w:r>
      <w:r w:rsidR="00DF48EC">
        <w:rPr>
          <w:rFonts w:ascii="Times New Roman" w:hAnsi="Times New Roman" w:cs="Times New Roman"/>
          <w:sz w:val="24"/>
          <w:szCs w:val="24"/>
        </w:rPr>
        <w:t>;</w:t>
      </w:r>
    </w:p>
    <w:p w14:paraId="4383B8AC" w14:textId="77777777" w:rsidR="00FC5A67" w:rsidRPr="00C5278E" w:rsidRDefault="00FC5A67" w:rsidP="00FC5A67">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cccc</w:t>
      </w:r>
      <w:proofErr w:type="spellEnd"/>
      <w:r w:rsidRPr="00C5278E">
        <w:rPr>
          <w:rFonts w:ascii="Times New Roman" w:hAnsi="Times New Roman" w:cs="Times New Roman"/>
          <w:sz w:val="24"/>
          <w:szCs w:val="24"/>
        </w:rPr>
        <w:t>)</w:t>
      </w:r>
      <w:r w:rsidRPr="00C5278E">
        <w:rPr>
          <w:rStyle w:val="DipnotBavurusu"/>
          <w:rFonts w:ascii="Times New Roman" w:hAnsi="Times New Roman" w:cs="Times New Roman"/>
          <w:sz w:val="24"/>
          <w:szCs w:val="24"/>
        </w:rPr>
        <w:footnoteReference w:id="31"/>
      </w:r>
      <w:r w:rsidRPr="00C5278E">
        <w:rPr>
          <w:rFonts w:ascii="Times New Roman" w:hAnsi="Times New Roman" w:cs="Times New Roman"/>
          <w:sz w:val="24"/>
          <w:szCs w:val="24"/>
        </w:rPr>
        <w:t xml:space="preserve"> Electric</w:t>
      </w:r>
      <w:r w:rsidR="008C2E8E" w:rsidRPr="00C5278E">
        <w:rPr>
          <w:rFonts w:ascii="Times New Roman" w:hAnsi="Times New Roman" w:cs="Times New Roman"/>
          <w:sz w:val="24"/>
          <w:szCs w:val="24"/>
        </w:rPr>
        <w:t>ity</w:t>
      </w:r>
      <w:r w:rsidRPr="00C5278E">
        <w:rPr>
          <w:rFonts w:ascii="Times New Roman" w:hAnsi="Times New Roman" w:cs="Times New Roman"/>
          <w:sz w:val="24"/>
          <w:szCs w:val="24"/>
        </w:rPr>
        <w:t xml:space="preserve"> storage unit </w:t>
      </w:r>
      <w:r w:rsidR="007B70FF" w:rsidRPr="00C5278E">
        <w:rPr>
          <w:rFonts w:ascii="Times New Roman" w:hAnsi="Times New Roman" w:cs="Times New Roman"/>
          <w:sz w:val="24"/>
          <w:szCs w:val="24"/>
        </w:rPr>
        <w:t>adjoined to</w:t>
      </w:r>
      <w:r w:rsidRPr="00C5278E">
        <w:rPr>
          <w:rFonts w:ascii="Times New Roman" w:hAnsi="Times New Roman" w:cs="Times New Roman"/>
          <w:sz w:val="24"/>
          <w:szCs w:val="24"/>
        </w:rPr>
        <w:t xml:space="preserve"> the </w:t>
      </w:r>
      <w:r w:rsidR="007B70FF" w:rsidRPr="00C5278E">
        <w:rPr>
          <w:rFonts w:ascii="Times New Roman" w:hAnsi="Times New Roman" w:cs="Times New Roman"/>
          <w:sz w:val="24"/>
          <w:szCs w:val="24"/>
        </w:rPr>
        <w:t>generation</w:t>
      </w:r>
      <w:r w:rsidRPr="00C5278E">
        <w:rPr>
          <w:rFonts w:ascii="Times New Roman" w:hAnsi="Times New Roman" w:cs="Times New Roman"/>
          <w:sz w:val="24"/>
          <w:szCs w:val="24"/>
        </w:rPr>
        <w:t xml:space="preserve"> facility: </w:t>
      </w:r>
      <w:r w:rsidR="00E17DAB" w:rsidRPr="00C5278E">
        <w:rPr>
          <w:rFonts w:ascii="Times New Roman" w:hAnsi="Times New Roman" w:cs="Times New Roman"/>
          <w:sz w:val="24"/>
          <w:szCs w:val="24"/>
        </w:rPr>
        <w:t>An electricity storage unit  within the boundaries of the power plant site, which can store the electricity generated in the generation facility or the electricity withdrawn from the system, and which can feed the stored energy into the system for reuse</w:t>
      </w:r>
      <w:r w:rsidR="00DF48EC">
        <w:rPr>
          <w:rFonts w:ascii="Times New Roman" w:hAnsi="Times New Roman" w:cs="Times New Roman"/>
          <w:sz w:val="24"/>
          <w:szCs w:val="24"/>
        </w:rPr>
        <w:t>;</w:t>
      </w:r>
    </w:p>
    <w:p w14:paraId="2F50830A" w14:textId="77777777" w:rsidR="00627DD0" w:rsidRDefault="00627DD0" w:rsidP="00FC5A67">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noProof/>
          <w:sz w:val="24"/>
          <w:szCs w:val="24"/>
          <w:lang w:val="tr-TR"/>
        </w:rPr>
        <w:t>çççç</w:t>
      </w:r>
      <w:r w:rsidRPr="00C5278E">
        <w:rPr>
          <w:rFonts w:ascii="Times New Roman" w:hAnsi="Times New Roman" w:cs="Times New Roman"/>
          <w:sz w:val="24"/>
          <w:szCs w:val="24"/>
        </w:rPr>
        <w:t>)</w:t>
      </w:r>
      <w:r w:rsidRPr="00C5278E">
        <w:rPr>
          <w:rStyle w:val="DipnotBavurusu"/>
          <w:rFonts w:ascii="Times New Roman" w:hAnsi="Times New Roman" w:cs="Times New Roman"/>
          <w:sz w:val="24"/>
          <w:szCs w:val="24"/>
        </w:rPr>
        <w:footnoteReference w:id="32"/>
      </w:r>
      <w:r w:rsidRPr="00C5278E">
        <w:rPr>
          <w:rFonts w:ascii="Times New Roman" w:hAnsi="Times New Roman" w:cs="Times New Roman"/>
          <w:sz w:val="24"/>
          <w:szCs w:val="24"/>
        </w:rPr>
        <w:t xml:space="preserve"> Trigeneration: Energy </w:t>
      </w:r>
      <w:r w:rsidR="006741F6" w:rsidRPr="00C5278E">
        <w:rPr>
          <w:rFonts w:ascii="Times New Roman" w:hAnsi="Times New Roman" w:cs="Times New Roman"/>
          <w:sz w:val="24"/>
          <w:szCs w:val="24"/>
        </w:rPr>
        <w:t>generation</w:t>
      </w:r>
      <w:r w:rsidRPr="00C5278E">
        <w:rPr>
          <w:rFonts w:ascii="Times New Roman" w:hAnsi="Times New Roman" w:cs="Times New Roman"/>
          <w:sz w:val="24"/>
          <w:szCs w:val="24"/>
        </w:rPr>
        <w:t xml:space="preserve"> facilities where </w:t>
      </w:r>
      <w:r w:rsidR="00DF48EC">
        <w:rPr>
          <w:rFonts w:ascii="Times New Roman" w:hAnsi="Times New Roman" w:cs="Times New Roman"/>
          <w:sz w:val="24"/>
          <w:szCs w:val="24"/>
        </w:rPr>
        <w:t xml:space="preserve">the combined generation of </w:t>
      </w:r>
      <w:r w:rsidRPr="00C5278E">
        <w:rPr>
          <w:rFonts w:ascii="Times New Roman" w:hAnsi="Times New Roman" w:cs="Times New Roman"/>
          <w:sz w:val="24"/>
          <w:szCs w:val="24"/>
        </w:rPr>
        <w:t>electricity</w:t>
      </w:r>
      <w:r w:rsidR="00667B16">
        <w:rPr>
          <w:rFonts w:ascii="Times New Roman" w:hAnsi="Times New Roman" w:cs="Times New Roman"/>
          <w:sz w:val="24"/>
          <w:szCs w:val="24"/>
        </w:rPr>
        <w:t xml:space="preserve"> together with</w:t>
      </w:r>
      <w:r w:rsidRPr="00C5278E">
        <w:rPr>
          <w:rFonts w:ascii="Times New Roman" w:hAnsi="Times New Roman" w:cs="Times New Roman"/>
          <w:sz w:val="24"/>
          <w:szCs w:val="24"/>
        </w:rPr>
        <w:t xml:space="preserve"> heating and cooling processes are </w:t>
      </w:r>
      <w:r w:rsidR="00DF48EC" w:rsidRPr="00C5278E">
        <w:rPr>
          <w:rFonts w:ascii="Times New Roman" w:hAnsi="Times New Roman" w:cs="Times New Roman"/>
          <w:sz w:val="24"/>
          <w:szCs w:val="24"/>
        </w:rPr>
        <w:t xml:space="preserve">simultaneously </w:t>
      </w:r>
      <w:r w:rsidRPr="00C5278E">
        <w:rPr>
          <w:rFonts w:ascii="Times New Roman" w:hAnsi="Times New Roman" w:cs="Times New Roman"/>
          <w:sz w:val="24"/>
          <w:szCs w:val="24"/>
        </w:rPr>
        <w:t>carried out</w:t>
      </w:r>
      <w:r w:rsidR="00113AC8">
        <w:rPr>
          <w:rFonts w:ascii="Times New Roman" w:hAnsi="Times New Roman" w:cs="Times New Roman"/>
          <w:sz w:val="24"/>
          <w:szCs w:val="24"/>
        </w:rPr>
        <w:t>;</w:t>
      </w:r>
    </w:p>
    <w:p w14:paraId="3EBFE755" w14:textId="77777777" w:rsidR="00A23C7B" w:rsidRPr="00E43131" w:rsidRDefault="00A23C7B" w:rsidP="00FC5A67">
      <w:pPr>
        <w:spacing w:after="0" w:line="240" w:lineRule="auto"/>
        <w:ind w:firstLine="567"/>
        <w:jc w:val="both"/>
        <w:rPr>
          <w:rFonts w:ascii="Times New Roman" w:hAnsi="Times New Roman" w:cs="Times New Roman"/>
          <w:sz w:val="24"/>
          <w:szCs w:val="24"/>
        </w:rPr>
      </w:pPr>
      <w:proofErr w:type="spellStart"/>
      <w:r w:rsidRPr="00E43131">
        <w:rPr>
          <w:rFonts w:ascii="Times New Roman" w:hAnsi="Times New Roman" w:cs="Times New Roman"/>
          <w:sz w:val="24"/>
          <w:szCs w:val="24"/>
        </w:rPr>
        <w:t>dddd</w:t>
      </w:r>
      <w:proofErr w:type="spellEnd"/>
      <w:r w:rsidRPr="00E43131">
        <w:rPr>
          <w:rFonts w:ascii="Times New Roman" w:hAnsi="Times New Roman" w:cs="Times New Roman"/>
          <w:sz w:val="24"/>
          <w:szCs w:val="24"/>
        </w:rPr>
        <w:t>)</w:t>
      </w:r>
      <w:r w:rsidRPr="00E43131">
        <w:rPr>
          <w:rStyle w:val="DipnotBavurusu"/>
          <w:rFonts w:ascii="Times New Roman" w:hAnsi="Times New Roman" w:cs="Times New Roman"/>
          <w:sz w:val="24"/>
          <w:szCs w:val="24"/>
        </w:rPr>
        <w:footnoteReference w:id="33"/>
      </w:r>
      <w:r w:rsidR="006B66B3" w:rsidRPr="00E43131">
        <w:rPr>
          <w:rFonts w:ascii="Times New Roman" w:hAnsi="Times New Roman" w:cs="Times New Roman"/>
          <w:sz w:val="24"/>
          <w:szCs w:val="24"/>
        </w:rPr>
        <w:t xml:space="preserve"> </w:t>
      </w:r>
      <w:r w:rsidRPr="007E1098">
        <w:t xml:space="preserve"> </w:t>
      </w:r>
      <w:r w:rsidRPr="007E1098">
        <w:rPr>
          <w:rFonts w:ascii="Times New Roman" w:hAnsi="Times New Roman" w:cs="Times New Roman"/>
          <w:sz w:val="24"/>
          <w:szCs w:val="24"/>
        </w:rPr>
        <w:t xml:space="preserve">Electricity generation facility with storage: </w:t>
      </w:r>
      <w:r w:rsidR="007E1098" w:rsidRPr="00B62969">
        <w:rPr>
          <w:rFonts w:ascii="Times New Roman" w:hAnsi="Times New Roman" w:cs="Times New Roman"/>
          <w:sz w:val="24"/>
          <w:szCs w:val="24"/>
        </w:rPr>
        <w:t>G</w:t>
      </w:r>
      <w:r w:rsidRPr="00E43131">
        <w:rPr>
          <w:rFonts w:ascii="Times New Roman" w:hAnsi="Times New Roman" w:cs="Times New Roman"/>
          <w:sz w:val="24"/>
          <w:szCs w:val="24"/>
        </w:rPr>
        <w:t xml:space="preserve">eneration facility established within the </w:t>
      </w:r>
      <w:r w:rsidRPr="00BE1333">
        <w:rPr>
          <w:rFonts w:ascii="Times New Roman" w:hAnsi="Times New Roman" w:cs="Times New Roman"/>
          <w:sz w:val="24"/>
          <w:szCs w:val="24"/>
        </w:rPr>
        <w:t>scope of the tenth and eleventh paragraphs of Article 7 of the Law</w:t>
      </w:r>
      <w:r w:rsidR="00113AC8" w:rsidRPr="00B62969">
        <w:rPr>
          <w:rFonts w:ascii="Times New Roman" w:hAnsi="Times New Roman" w:cs="Times New Roman"/>
          <w:sz w:val="24"/>
          <w:szCs w:val="24"/>
        </w:rPr>
        <w:t>;</w:t>
      </w:r>
    </w:p>
    <w:p w14:paraId="631A7368" w14:textId="77777777" w:rsidR="006B66B3" w:rsidRDefault="006B66B3" w:rsidP="00FC5A67">
      <w:pPr>
        <w:spacing w:after="0" w:line="240" w:lineRule="auto"/>
        <w:ind w:firstLine="567"/>
        <w:jc w:val="both"/>
        <w:rPr>
          <w:rFonts w:ascii="Times New Roman" w:hAnsi="Times New Roman" w:cs="Times New Roman"/>
          <w:sz w:val="24"/>
          <w:szCs w:val="24"/>
        </w:rPr>
      </w:pPr>
      <w:proofErr w:type="spellStart"/>
      <w:r w:rsidRPr="00BE1333">
        <w:rPr>
          <w:rFonts w:ascii="Times New Roman" w:hAnsi="Times New Roman" w:cs="Times New Roman"/>
          <w:sz w:val="24"/>
          <w:szCs w:val="24"/>
        </w:rPr>
        <w:t>eeee</w:t>
      </w:r>
      <w:proofErr w:type="spellEnd"/>
      <w:r w:rsidRPr="00BE1333">
        <w:rPr>
          <w:rFonts w:ascii="Times New Roman" w:hAnsi="Times New Roman" w:cs="Times New Roman"/>
          <w:sz w:val="24"/>
          <w:szCs w:val="24"/>
        </w:rPr>
        <w:t>)</w:t>
      </w:r>
      <w:r w:rsidRPr="00E43131">
        <w:rPr>
          <w:rStyle w:val="DipnotBavurusu"/>
          <w:rFonts w:ascii="Times New Roman" w:hAnsi="Times New Roman" w:cs="Times New Roman"/>
          <w:sz w:val="24"/>
          <w:szCs w:val="24"/>
        </w:rPr>
        <w:footnoteReference w:id="34"/>
      </w:r>
      <w:r w:rsidRPr="00E43131">
        <w:rPr>
          <w:rFonts w:ascii="Times New Roman" w:hAnsi="Times New Roman" w:cs="Times New Roman"/>
          <w:sz w:val="24"/>
          <w:szCs w:val="24"/>
        </w:rPr>
        <w:t xml:space="preserve"> </w:t>
      </w:r>
      <w:r w:rsidRPr="00BE1333">
        <w:rPr>
          <w:rFonts w:ascii="Times New Roman" w:hAnsi="Times New Roman" w:cs="Times New Roman"/>
          <w:sz w:val="24"/>
          <w:szCs w:val="24"/>
        </w:rPr>
        <w:t xml:space="preserve">Electricity storage capacity: </w:t>
      </w:r>
      <w:r w:rsidR="007E1098" w:rsidRPr="00B62969">
        <w:rPr>
          <w:rFonts w:ascii="Times New Roman" w:hAnsi="Times New Roman" w:cs="Times New Roman"/>
          <w:sz w:val="24"/>
          <w:szCs w:val="24"/>
        </w:rPr>
        <w:t>T</w:t>
      </w:r>
      <w:r w:rsidRPr="00E43131">
        <w:rPr>
          <w:rFonts w:ascii="Times New Roman" w:hAnsi="Times New Roman" w:cs="Times New Roman"/>
          <w:sz w:val="24"/>
          <w:szCs w:val="24"/>
        </w:rPr>
        <w:t xml:space="preserve">otal </w:t>
      </w:r>
      <w:r w:rsidR="007E1098" w:rsidRPr="00B62969">
        <w:rPr>
          <w:rFonts w:ascii="Times New Roman" w:hAnsi="Times New Roman" w:cs="Times New Roman"/>
          <w:sz w:val="24"/>
          <w:szCs w:val="24"/>
        </w:rPr>
        <w:t>volume</w:t>
      </w:r>
      <w:r w:rsidRPr="00E43131">
        <w:rPr>
          <w:rFonts w:ascii="Times New Roman" w:hAnsi="Times New Roman" w:cs="Times New Roman"/>
          <w:sz w:val="24"/>
          <w:szCs w:val="24"/>
        </w:rPr>
        <w:t xml:space="preserve"> of electricity </w:t>
      </w:r>
      <w:r w:rsidRPr="00BE1333">
        <w:rPr>
          <w:rFonts w:ascii="Times New Roman" w:hAnsi="Times New Roman" w:cs="Times New Roman"/>
          <w:sz w:val="24"/>
          <w:szCs w:val="24"/>
        </w:rPr>
        <w:t xml:space="preserve">that </w:t>
      </w:r>
      <w:r w:rsidR="00577501" w:rsidRPr="00B62969">
        <w:rPr>
          <w:rFonts w:ascii="Times New Roman" w:hAnsi="Times New Roman" w:cs="Times New Roman"/>
          <w:sz w:val="24"/>
          <w:szCs w:val="24"/>
        </w:rPr>
        <w:t>an</w:t>
      </w:r>
      <w:r w:rsidRPr="00E43131">
        <w:rPr>
          <w:rFonts w:ascii="Times New Roman" w:hAnsi="Times New Roman" w:cs="Times New Roman"/>
          <w:sz w:val="24"/>
          <w:szCs w:val="24"/>
        </w:rPr>
        <w:t xml:space="preserve"> electricity storage unit can </w:t>
      </w:r>
      <w:r w:rsidRPr="00BE1333">
        <w:rPr>
          <w:rFonts w:ascii="Times New Roman" w:hAnsi="Times New Roman" w:cs="Times New Roman"/>
          <w:sz w:val="24"/>
          <w:szCs w:val="24"/>
        </w:rPr>
        <w:t>store</w:t>
      </w:r>
      <w:r w:rsidR="00BE1333" w:rsidRPr="00B62969">
        <w:rPr>
          <w:rFonts w:ascii="Times New Roman" w:hAnsi="Times New Roman" w:cs="Times New Roman"/>
          <w:sz w:val="24"/>
          <w:szCs w:val="24"/>
        </w:rPr>
        <w:t>,</w:t>
      </w:r>
      <w:r w:rsidR="00577501" w:rsidRPr="00B62969">
        <w:rPr>
          <w:rFonts w:ascii="Times New Roman" w:hAnsi="Times New Roman" w:cs="Times New Roman"/>
          <w:sz w:val="24"/>
          <w:szCs w:val="24"/>
        </w:rPr>
        <w:t xml:space="preserve"> as expressed</w:t>
      </w:r>
      <w:r w:rsidRPr="00E43131">
        <w:rPr>
          <w:rFonts w:ascii="Times New Roman" w:hAnsi="Times New Roman" w:cs="Times New Roman"/>
          <w:sz w:val="24"/>
          <w:szCs w:val="24"/>
        </w:rPr>
        <w:t xml:space="preserve"> in </w:t>
      </w:r>
      <w:r w:rsidR="0032124C" w:rsidRPr="00B62969">
        <w:rPr>
          <w:rFonts w:ascii="Times New Roman" w:hAnsi="Times New Roman" w:cs="Times New Roman"/>
          <w:sz w:val="24"/>
          <w:szCs w:val="24"/>
        </w:rPr>
        <w:t>terms</w:t>
      </w:r>
      <w:r w:rsidR="0032124C" w:rsidRPr="00E43131">
        <w:rPr>
          <w:rFonts w:ascii="Times New Roman" w:hAnsi="Times New Roman" w:cs="Times New Roman"/>
          <w:sz w:val="24"/>
          <w:szCs w:val="24"/>
        </w:rPr>
        <w:t xml:space="preserve"> </w:t>
      </w:r>
      <w:r w:rsidR="0032124C">
        <w:rPr>
          <w:rFonts w:ascii="Times New Roman" w:hAnsi="Times New Roman" w:cs="Times New Roman"/>
          <w:sz w:val="24"/>
          <w:szCs w:val="24"/>
        </w:rPr>
        <w:t xml:space="preserve">of </w:t>
      </w:r>
      <w:r w:rsidRPr="00E43131">
        <w:rPr>
          <w:rFonts w:ascii="Times New Roman" w:hAnsi="Times New Roman" w:cs="Times New Roman"/>
          <w:sz w:val="24"/>
          <w:szCs w:val="24"/>
        </w:rPr>
        <w:t>megawatt</w:t>
      </w:r>
      <w:r w:rsidR="00577501" w:rsidRPr="00B62969">
        <w:rPr>
          <w:rFonts w:ascii="Times New Roman" w:hAnsi="Times New Roman" w:cs="Times New Roman"/>
          <w:sz w:val="24"/>
          <w:szCs w:val="24"/>
        </w:rPr>
        <w:t xml:space="preserve"> </w:t>
      </w:r>
      <w:r w:rsidRPr="00E43131">
        <w:rPr>
          <w:rFonts w:ascii="Times New Roman" w:hAnsi="Times New Roman" w:cs="Times New Roman"/>
          <w:sz w:val="24"/>
          <w:szCs w:val="24"/>
        </w:rPr>
        <w:t>hours</w:t>
      </w:r>
      <w:r w:rsidR="00113AC8" w:rsidRPr="00E43131">
        <w:rPr>
          <w:rFonts w:ascii="Times New Roman" w:hAnsi="Times New Roman" w:cs="Times New Roman"/>
          <w:sz w:val="24"/>
          <w:szCs w:val="24"/>
        </w:rPr>
        <w:t>;</w:t>
      </w:r>
    </w:p>
    <w:p w14:paraId="08CA3A38" w14:textId="77777777" w:rsidR="006B66B3" w:rsidRPr="006F4177" w:rsidRDefault="006B66B3" w:rsidP="00FC5A67">
      <w:pPr>
        <w:spacing w:after="0" w:line="240" w:lineRule="auto"/>
        <w:ind w:firstLine="567"/>
        <w:jc w:val="both"/>
        <w:rPr>
          <w:rFonts w:ascii="Times New Roman" w:hAnsi="Times New Roman" w:cs="Times New Roman"/>
          <w:sz w:val="24"/>
          <w:szCs w:val="24"/>
        </w:rPr>
      </w:pPr>
      <w:proofErr w:type="spellStart"/>
      <w:r w:rsidRPr="00E43131">
        <w:rPr>
          <w:rFonts w:ascii="Times New Roman" w:hAnsi="Times New Roman" w:cs="Times New Roman"/>
          <w:sz w:val="24"/>
          <w:szCs w:val="24"/>
        </w:rPr>
        <w:t>ffff</w:t>
      </w:r>
      <w:proofErr w:type="spellEnd"/>
      <w:r w:rsidRPr="00E43131">
        <w:rPr>
          <w:rFonts w:ascii="Times New Roman" w:hAnsi="Times New Roman" w:cs="Times New Roman"/>
          <w:sz w:val="24"/>
          <w:szCs w:val="24"/>
        </w:rPr>
        <w:t>)</w:t>
      </w:r>
      <w:r w:rsidRPr="00E43131">
        <w:rPr>
          <w:rStyle w:val="DipnotBavurusu"/>
          <w:rFonts w:ascii="Times New Roman" w:hAnsi="Times New Roman" w:cs="Times New Roman"/>
          <w:sz w:val="24"/>
          <w:szCs w:val="24"/>
        </w:rPr>
        <w:footnoteReference w:id="35"/>
      </w:r>
      <w:r w:rsidRPr="00E43131">
        <w:rPr>
          <w:rFonts w:ascii="Times New Roman" w:hAnsi="Times New Roman" w:cs="Times New Roman"/>
          <w:sz w:val="24"/>
          <w:szCs w:val="24"/>
        </w:rPr>
        <w:t xml:space="preserve"> Installed capacity of electricity storage unit: </w:t>
      </w:r>
      <w:r w:rsidR="002D2337" w:rsidRPr="00B62969">
        <w:rPr>
          <w:rFonts w:ascii="Times New Roman" w:hAnsi="Times New Roman" w:cs="Times New Roman"/>
          <w:sz w:val="24"/>
          <w:szCs w:val="24"/>
        </w:rPr>
        <w:t>M</w:t>
      </w:r>
      <w:r w:rsidRPr="00E43131">
        <w:rPr>
          <w:rFonts w:ascii="Times New Roman" w:hAnsi="Times New Roman" w:cs="Times New Roman"/>
          <w:sz w:val="24"/>
          <w:szCs w:val="24"/>
        </w:rPr>
        <w:t xml:space="preserve">aximum power that the electricity </w:t>
      </w:r>
      <w:r w:rsidRPr="006F4177">
        <w:rPr>
          <w:rFonts w:ascii="Times New Roman" w:hAnsi="Times New Roman" w:cs="Times New Roman"/>
          <w:sz w:val="24"/>
          <w:szCs w:val="24"/>
        </w:rPr>
        <w:t xml:space="preserve">storage unit can </w:t>
      </w:r>
      <w:r w:rsidR="00AB2EA6" w:rsidRPr="006F4177">
        <w:rPr>
          <w:rFonts w:ascii="Times New Roman" w:hAnsi="Times New Roman" w:cs="Times New Roman"/>
          <w:sz w:val="24"/>
          <w:szCs w:val="24"/>
        </w:rPr>
        <w:t>be fe</w:t>
      </w:r>
      <w:r w:rsidR="009B4C9B" w:rsidRPr="006F4177">
        <w:rPr>
          <w:rFonts w:ascii="Times New Roman" w:hAnsi="Times New Roman" w:cs="Times New Roman"/>
          <w:sz w:val="24"/>
          <w:szCs w:val="24"/>
        </w:rPr>
        <w:t>e</w:t>
      </w:r>
      <w:r w:rsidR="00AB2EA6" w:rsidRPr="006F4177">
        <w:rPr>
          <w:rFonts w:ascii="Times New Roman" w:hAnsi="Times New Roman" w:cs="Times New Roman"/>
          <w:sz w:val="24"/>
          <w:szCs w:val="24"/>
        </w:rPr>
        <w:t>d in</w:t>
      </w:r>
      <w:r w:rsidRPr="006F4177">
        <w:rPr>
          <w:rFonts w:ascii="Times New Roman" w:hAnsi="Times New Roman" w:cs="Times New Roman"/>
          <w:sz w:val="24"/>
          <w:szCs w:val="24"/>
        </w:rPr>
        <w:t>to the system instantaneously</w:t>
      </w:r>
      <w:r w:rsidR="00A07457" w:rsidRPr="006F4177">
        <w:rPr>
          <w:rFonts w:ascii="Times New Roman" w:hAnsi="Times New Roman" w:cs="Times New Roman"/>
          <w:sz w:val="24"/>
          <w:szCs w:val="24"/>
        </w:rPr>
        <w:t>, as expressed in megawatt terms</w:t>
      </w:r>
      <w:r w:rsidR="00113AC8" w:rsidRPr="006F4177">
        <w:rPr>
          <w:rFonts w:ascii="Times New Roman" w:hAnsi="Times New Roman" w:cs="Times New Roman"/>
          <w:sz w:val="24"/>
          <w:szCs w:val="24"/>
        </w:rPr>
        <w:t>.</w:t>
      </w:r>
    </w:p>
    <w:p w14:paraId="51283D3A" w14:textId="77777777" w:rsidR="00964E18" w:rsidRPr="00DF3EC7" w:rsidRDefault="00964E18" w:rsidP="00964E18">
      <w:pPr>
        <w:spacing w:after="0" w:line="240" w:lineRule="auto"/>
        <w:ind w:firstLine="567"/>
        <w:jc w:val="both"/>
        <w:rPr>
          <w:rFonts w:ascii="Times New Roman" w:hAnsi="Times New Roman" w:cs="Times New Roman"/>
          <w:sz w:val="24"/>
          <w:szCs w:val="24"/>
        </w:rPr>
      </w:pPr>
      <w:proofErr w:type="spellStart"/>
      <w:r w:rsidRPr="006F4177">
        <w:rPr>
          <w:rFonts w:ascii="Times New Roman" w:hAnsi="Times New Roman" w:cs="Times New Roman"/>
          <w:sz w:val="24"/>
          <w:szCs w:val="24"/>
        </w:rPr>
        <w:t>gggg</w:t>
      </w:r>
      <w:proofErr w:type="spellEnd"/>
      <w:r w:rsidRPr="006F4177">
        <w:rPr>
          <w:rFonts w:ascii="Times New Roman" w:hAnsi="Times New Roman" w:cs="Times New Roman"/>
          <w:sz w:val="24"/>
          <w:szCs w:val="24"/>
        </w:rPr>
        <w:t>)</w:t>
      </w:r>
      <w:r w:rsidR="003F4E33">
        <w:rPr>
          <w:rStyle w:val="DipnotBavurusu"/>
          <w:rFonts w:ascii="Times New Roman" w:hAnsi="Times New Roman" w:cs="Times New Roman"/>
          <w:sz w:val="24"/>
          <w:szCs w:val="24"/>
        </w:rPr>
        <w:footnoteReference w:id="36"/>
      </w:r>
      <w:r w:rsidRPr="006F4177">
        <w:rPr>
          <w:rFonts w:ascii="Times New Roman" w:hAnsi="Times New Roman" w:cs="Times New Roman"/>
          <w:sz w:val="24"/>
          <w:szCs w:val="24"/>
        </w:rPr>
        <w:t xml:space="preserve"> Aggregator: </w:t>
      </w:r>
      <w:r w:rsidR="006F4177" w:rsidRPr="006F4177">
        <w:rPr>
          <w:rFonts w:ascii="Times New Roman" w:hAnsi="Times New Roman" w:cs="Times New Roman"/>
          <w:sz w:val="24"/>
          <w:szCs w:val="24"/>
        </w:rPr>
        <w:t xml:space="preserve">A legal entity holding an aggregator license </w:t>
      </w:r>
      <w:r w:rsidR="00F83338">
        <w:rPr>
          <w:rFonts w:ascii="Times New Roman" w:hAnsi="Times New Roman" w:cs="Times New Roman"/>
          <w:sz w:val="24"/>
          <w:szCs w:val="24"/>
        </w:rPr>
        <w:t xml:space="preserve">or </w:t>
      </w:r>
      <w:r w:rsidR="00F83338" w:rsidRPr="006F4177">
        <w:rPr>
          <w:rFonts w:ascii="Times New Roman" w:hAnsi="Times New Roman" w:cs="Times New Roman"/>
          <w:sz w:val="24"/>
          <w:szCs w:val="24"/>
        </w:rPr>
        <w:t xml:space="preserve">a supply license, provided that it is </w:t>
      </w:r>
      <w:r w:rsidR="00F83338">
        <w:rPr>
          <w:rFonts w:ascii="Times New Roman" w:hAnsi="Times New Roman" w:cs="Times New Roman"/>
          <w:sz w:val="24"/>
          <w:szCs w:val="24"/>
        </w:rPr>
        <w:t>included</w:t>
      </w:r>
      <w:r w:rsidR="00F83338" w:rsidRPr="006F4177">
        <w:rPr>
          <w:rFonts w:ascii="Times New Roman" w:hAnsi="Times New Roman" w:cs="Times New Roman"/>
          <w:sz w:val="24"/>
          <w:szCs w:val="24"/>
        </w:rPr>
        <w:t xml:space="preserve"> in its license </w:t>
      </w:r>
      <w:r w:rsidR="00F83338">
        <w:rPr>
          <w:rFonts w:ascii="Times New Roman" w:hAnsi="Times New Roman" w:cs="Times New Roman"/>
          <w:sz w:val="24"/>
          <w:szCs w:val="24"/>
        </w:rPr>
        <w:t xml:space="preserve">and authorized to perform aggregation </w:t>
      </w:r>
      <w:proofErr w:type="gramStart"/>
      <w:r w:rsidR="00F83338">
        <w:rPr>
          <w:rFonts w:ascii="Times New Roman" w:hAnsi="Times New Roman" w:cs="Times New Roman"/>
          <w:sz w:val="24"/>
          <w:szCs w:val="24"/>
        </w:rPr>
        <w:t xml:space="preserve">activities </w:t>
      </w:r>
      <w:r w:rsidR="006F4177" w:rsidRPr="006F4177">
        <w:rPr>
          <w:rFonts w:ascii="Times New Roman" w:hAnsi="Times New Roman" w:cs="Times New Roman"/>
          <w:sz w:val="24"/>
          <w:szCs w:val="24"/>
        </w:rPr>
        <w:t xml:space="preserve"> </w:t>
      </w:r>
      <w:r w:rsidR="006F4177">
        <w:rPr>
          <w:rFonts w:ascii="Times New Roman" w:hAnsi="Times New Roman" w:cs="Times New Roman"/>
          <w:sz w:val="24"/>
          <w:szCs w:val="24"/>
        </w:rPr>
        <w:t>on</w:t>
      </w:r>
      <w:proofErr w:type="gramEnd"/>
      <w:r w:rsidR="006F4177">
        <w:rPr>
          <w:rFonts w:ascii="Times New Roman" w:hAnsi="Times New Roman" w:cs="Times New Roman"/>
          <w:sz w:val="24"/>
          <w:szCs w:val="24"/>
        </w:rPr>
        <w:t xml:space="preserve"> behalf of </w:t>
      </w:r>
      <w:r w:rsidR="008E535F">
        <w:rPr>
          <w:rFonts w:ascii="Times New Roman" w:hAnsi="Times New Roman" w:cs="Times New Roman"/>
          <w:sz w:val="24"/>
          <w:szCs w:val="24"/>
        </w:rPr>
        <w:t>one or more grid users under an agreement</w:t>
      </w:r>
      <w:r w:rsidR="006F4177">
        <w:rPr>
          <w:rFonts w:ascii="Times New Roman" w:hAnsi="Times New Roman" w:cs="Times New Roman"/>
          <w:sz w:val="24"/>
          <w:szCs w:val="24"/>
        </w:rPr>
        <w:t>,</w:t>
      </w:r>
    </w:p>
    <w:p w14:paraId="0FC1AD78" w14:textId="77777777" w:rsidR="00964E18" w:rsidRPr="00DF3EC7" w:rsidRDefault="00964E18" w:rsidP="00964E18">
      <w:pPr>
        <w:spacing w:after="0" w:line="240" w:lineRule="auto"/>
        <w:ind w:firstLine="567"/>
        <w:jc w:val="both"/>
        <w:rPr>
          <w:rFonts w:ascii="Times New Roman" w:hAnsi="Times New Roman" w:cs="Times New Roman"/>
          <w:sz w:val="24"/>
          <w:szCs w:val="24"/>
        </w:rPr>
      </w:pPr>
      <w:proofErr w:type="spellStart"/>
      <w:r w:rsidRPr="00DF3EC7">
        <w:rPr>
          <w:rFonts w:ascii="Times New Roman" w:hAnsi="Times New Roman" w:cs="Times New Roman"/>
          <w:sz w:val="24"/>
          <w:szCs w:val="24"/>
        </w:rPr>
        <w:t>ğğğğğ</w:t>
      </w:r>
      <w:proofErr w:type="spellEnd"/>
      <w:r w:rsidRPr="00DF3EC7">
        <w:rPr>
          <w:rFonts w:ascii="Times New Roman" w:hAnsi="Times New Roman" w:cs="Times New Roman"/>
          <w:sz w:val="24"/>
          <w:szCs w:val="24"/>
        </w:rPr>
        <w:t>)</w:t>
      </w:r>
      <w:r w:rsidR="003F4E33">
        <w:rPr>
          <w:rStyle w:val="DipnotBavurusu"/>
          <w:rFonts w:ascii="Times New Roman" w:hAnsi="Times New Roman" w:cs="Times New Roman"/>
          <w:sz w:val="24"/>
          <w:szCs w:val="24"/>
        </w:rPr>
        <w:footnoteReference w:id="37"/>
      </w:r>
      <w:r w:rsidRPr="00DF3EC7">
        <w:rPr>
          <w:rFonts w:ascii="Times New Roman" w:hAnsi="Times New Roman" w:cs="Times New Roman"/>
          <w:sz w:val="24"/>
          <w:szCs w:val="24"/>
        </w:rPr>
        <w:t xml:space="preserve"> Aggregation</w:t>
      </w:r>
      <w:r>
        <w:rPr>
          <w:rFonts w:ascii="Times New Roman" w:hAnsi="Times New Roman" w:cs="Times New Roman"/>
          <w:sz w:val="24"/>
          <w:szCs w:val="24"/>
        </w:rPr>
        <w:t>:</w:t>
      </w:r>
      <w:r w:rsidRPr="00DF3EC7">
        <w:rPr>
          <w:rFonts w:ascii="Times New Roman" w:hAnsi="Times New Roman" w:cs="Times New Roman"/>
          <w:sz w:val="24"/>
          <w:szCs w:val="24"/>
        </w:rPr>
        <w:t xml:space="preserve"> The market activity </w:t>
      </w:r>
      <w:r w:rsidR="008E535F">
        <w:rPr>
          <w:rFonts w:ascii="Times New Roman" w:hAnsi="Times New Roman" w:cs="Times New Roman"/>
          <w:sz w:val="24"/>
          <w:szCs w:val="24"/>
        </w:rPr>
        <w:t>conducted</w:t>
      </w:r>
      <w:r w:rsidRPr="00DF3EC7">
        <w:rPr>
          <w:rFonts w:ascii="Times New Roman" w:hAnsi="Times New Roman" w:cs="Times New Roman"/>
          <w:sz w:val="24"/>
          <w:szCs w:val="24"/>
        </w:rPr>
        <w:t xml:space="preserve"> by </w:t>
      </w:r>
      <w:r w:rsidR="008E535F">
        <w:rPr>
          <w:rFonts w:ascii="Times New Roman" w:hAnsi="Times New Roman" w:cs="Times New Roman"/>
          <w:sz w:val="24"/>
          <w:szCs w:val="24"/>
        </w:rPr>
        <w:t>an</w:t>
      </w:r>
      <w:r w:rsidRPr="00DF3EC7">
        <w:rPr>
          <w:rFonts w:ascii="Times New Roman" w:hAnsi="Times New Roman" w:cs="Times New Roman"/>
          <w:sz w:val="24"/>
          <w:szCs w:val="24"/>
        </w:rPr>
        <w:t xml:space="preserve"> aggregator </w:t>
      </w:r>
      <w:r w:rsidR="008E535F">
        <w:rPr>
          <w:rFonts w:ascii="Times New Roman" w:hAnsi="Times New Roman" w:cs="Times New Roman"/>
          <w:sz w:val="24"/>
          <w:szCs w:val="24"/>
        </w:rPr>
        <w:t>by</w:t>
      </w:r>
      <w:r w:rsidRPr="00DF3EC7">
        <w:rPr>
          <w:rFonts w:ascii="Times New Roman" w:hAnsi="Times New Roman" w:cs="Times New Roman"/>
          <w:sz w:val="24"/>
          <w:szCs w:val="24"/>
        </w:rPr>
        <w:t xml:space="preserve"> combining and </w:t>
      </w:r>
      <w:r w:rsidR="008E535F">
        <w:rPr>
          <w:rFonts w:ascii="Times New Roman" w:hAnsi="Times New Roman" w:cs="Times New Roman"/>
          <w:sz w:val="24"/>
          <w:szCs w:val="24"/>
        </w:rPr>
        <w:t>managing</w:t>
      </w:r>
      <w:r w:rsidRPr="00DF3EC7">
        <w:rPr>
          <w:rFonts w:ascii="Times New Roman" w:hAnsi="Times New Roman" w:cs="Times New Roman"/>
          <w:sz w:val="24"/>
          <w:szCs w:val="24"/>
        </w:rPr>
        <w:t xml:space="preserve"> the generation and/or consumptio</w:t>
      </w:r>
      <w:r>
        <w:rPr>
          <w:rFonts w:ascii="Times New Roman" w:hAnsi="Times New Roman" w:cs="Times New Roman"/>
          <w:sz w:val="24"/>
          <w:szCs w:val="24"/>
        </w:rPr>
        <w:t xml:space="preserve">n of one or more </w:t>
      </w:r>
      <w:r w:rsidR="005152FE">
        <w:rPr>
          <w:rFonts w:ascii="Times New Roman" w:hAnsi="Times New Roman" w:cs="Times New Roman"/>
          <w:sz w:val="24"/>
          <w:szCs w:val="24"/>
        </w:rPr>
        <w:t>grid</w:t>
      </w:r>
      <w:r>
        <w:rPr>
          <w:rFonts w:ascii="Times New Roman" w:hAnsi="Times New Roman" w:cs="Times New Roman"/>
          <w:sz w:val="24"/>
          <w:szCs w:val="24"/>
        </w:rPr>
        <w:t xml:space="preserve"> users,</w:t>
      </w:r>
    </w:p>
    <w:p w14:paraId="14288E71" w14:textId="77777777" w:rsidR="00051870" w:rsidRPr="00C5278E" w:rsidRDefault="00964E18" w:rsidP="00964E18">
      <w:pPr>
        <w:spacing w:after="0" w:line="240" w:lineRule="auto"/>
        <w:ind w:firstLine="567"/>
        <w:jc w:val="both"/>
        <w:rPr>
          <w:rFonts w:ascii="Times New Roman" w:hAnsi="Times New Roman" w:cs="Times New Roman"/>
          <w:sz w:val="24"/>
          <w:szCs w:val="24"/>
        </w:rPr>
      </w:pPr>
      <w:proofErr w:type="spellStart"/>
      <w:r w:rsidRPr="00DF3EC7">
        <w:rPr>
          <w:rFonts w:ascii="Times New Roman" w:hAnsi="Times New Roman" w:cs="Times New Roman"/>
          <w:sz w:val="24"/>
          <w:szCs w:val="24"/>
        </w:rPr>
        <w:t>hhhh</w:t>
      </w:r>
      <w:proofErr w:type="spellEnd"/>
      <w:r w:rsidRPr="00DF3EC7">
        <w:rPr>
          <w:rFonts w:ascii="Times New Roman" w:hAnsi="Times New Roman" w:cs="Times New Roman"/>
          <w:sz w:val="24"/>
          <w:szCs w:val="24"/>
        </w:rPr>
        <w:t>)</w:t>
      </w:r>
      <w:r w:rsidR="003F4E33">
        <w:rPr>
          <w:rStyle w:val="DipnotBavurusu"/>
          <w:rFonts w:ascii="Times New Roman" w:hAnsi="Times New Roman" w:cs="Times New Roman"/>
          <w:sz w:val="24"/>
          <w:szCs w:val="24"/>
        </w:rPr>
        <w:footnoteReference w:id="38"/>
      </w:r>
      <w:r w:rsidRPr="00DF3EC7">
        <w:rPr>
          <w:rFonts w:ascii="Times New Roman" w:hAnsi="Times New Roman" w:cs="Times New Roman"/>
          <w:sz w:val="24"/>
          <w:szCs w:val="24"/>
        </w:rPr>
        <w:t xml:space="preserve"> Aggregation service agreement: A commercial agreement</w:t>
      </w:r>
      <w:r w:rsidR="00862014">
        <w:rPr>
          <w:rFonts w:ascii="Times New Roman" w:hAnsi="Times New Roman" w:cs="Times New Roman"/>
          <w:sz w:val="24"/>
          <w:szCs w:val="24"/>
        </w:rPr>
        <w:t>,</w:t>
      </w:r>
      <w:r w:rsidRPr="00DF3EC7">
        <w:rPr>
          <w:rFonts w:ascii="Times New Roman" w:hAnsi="Times New Roman" w:cs="Times New Roman"/>
          <w:sz w:val="24"/>
          <w:szCs w:val="24"/>
        </w:rPr>
        <w:t xml:space="preserve"> </w:t>
      </w:r>
      <w:r w:rsidR="00862014">
        <w:rPr>
          <w:rFonts w:ascii="Times New Roman" w:eastAsia="Times New Roman" w:hAnsi="Times New Roman" w:cs="Times New Roman"/>
          <w:sz w:val="24"/>
          <w:szCs w:val="24"/>
          <w:lang w:eastAsia="tr-TR"/>
        </w:rPr>
        <w:t>governed by private law and not subject to Board approval,</w:t>
      </w:r>
      <w:r w:rsidR="00862014">
        <w:rPr>
          <w:rFonts w:ascii="Times New Roman" w:hAnsi="Times New Roman"/>
          <w:sz w:val="24"/>
        </w:rPr>
        <w:t xml:space="preserve"> </w:t>
      </w:r>
      <w:r w:rsidRPr="00DF3EC7">
        <w:rPr>
          <w:rFonts w:ascii="Times New Roman" w:hAnsi="Times New Roman" w:cs="Times New Roman"/>
          <w:sz w:val="24"/>
          <w:szCs w:val="24"/>
        </w:rPr>
        <w:t xml:space="preserve">between aggregators and legal entities holding generation licenses, eligible consumers, legal entities </w:t>
      </w:r>
      <w:r w:rsidR="00862014">
        <w:rPr>
          <w:rFonts w:ascii="Times New Roman" w:hAnsi="Times New Roman" w:cs="Times New Roman"/>
          <w:sz w:val="24"/>
          <w:szCs w:val="24"/>
        </w:rPr>
        <w:t>owning</w:t>
      </w:r>
      <w:r w:rsidRPr="00DF3EC7">
        <w:rPr>
          <w:rFonts w:ascii="Times New Roman" w:hAnsi="Times New Roman" w:cs="Times New Roman"/>
          <w:sz w:val="24"/>
          <w:szCs w:val="24"/>
        </w:rPr>
        <w:t xml:space="preserve"> </w:t>
      </w:r>
      <w:r w:rsidR="007A41D3">
        <w:rPr>
          <w:rFonts w:ascii="Times New Roman" w:hAnsi="Times New Roman" w:cs="Times New Roman"/>
          <w:sz w:val="24"/>
          <w:szCs w:val="24"/>
        </w:rPr>
        <w:t xml:space="preserve">independent </w:t>
      </w:r>
      <w:r w:rsidRPr="00DF3EC7">
        <w:rPr>
          <w:rFonts w:ascii="Times New Roman" w:hAnsi="Times New Roman" w:cs="Times New Roman"/>
          <w:sz w:val="24"/>
          <w:szCs w:val="24"/>
        </w:rPr>
        <w:t>storage facilities</w:t>
      </w:r>
      <w:r w:rsidR="00862014">
        <w:rPr>
          <w:rFonts w:ascii="Times New Roman" w:hAnsi="Times New Roman" w:cs="Times New Roman"/>
          <w:sz w:val="24"/>
          <w:szCs w:val="24"/>
        </w:rPr>
        <w:t>,</w:t>
      </w:r>
      <w:r w:rsidRPr="00DF3EC7">
        <w:rPr>
          <w:rFonts w:ascii="Times New Roman" w:hAnsi="Times New Roman" w:cs="Times New Roman"/>
          <w:sz w:val="24"/>
          <w:szCs w:val="24"/>
        </w:rPr>
        <w:t xml:space="preserve"> and </w:t>
      </w:r>
      <w:r w:rsidR="005152FE">
        <w:rPr>
          <w:rFonts w:ascii="Times New Roman" w:hAnsi="Times New Roman" w:cs="Times New Roman"/>
          <w:sz w:val="24"/>
          <w:szCs w:val="24"/>
        </w:rPr>
        <w:t xml:space="preserve">individuals </w:t>
      </w:r>
      <w:r w:rsidRPr="00DF3EC7">
        <w:rPr>
          <w:rFonts w:ascii="Times New Roman" w:hAnsi="Times New Roman" w:cs="Times New Roman"/>
          <w:sz w:val="24"/>
          <w:szCs w:val="24"/>
        </w:rPr>
        <w:t xml:space="preserve">or legal </w:t>
      </w:r>
      <w:r w:rsidR="005152FE">
        <w:rPr>
          <w:rFonts w:ascii="Times New Roman" w:hAnsi="Times New Roman" w:cs="Times New Roman"/>
          <w:sz w:val="24"/>
          <w:szCs w:val="24"/>
        </w:rPr>
        <w:t xml:space="preserve">entities </w:t>
      </w:r>
      <w:r w:rsidRPr="00DF3EC7">
        <w:rPr>
          <w:rFonts w:ascii="Times New Roman" w:hAnsi="Times New Roman" w:cs="Times New Roman"/>
          <w:sz w:val="24"/>
          <w:szCs w:val="24"/>
        </w:rPr>
        <w:t xml:space="preserve">operating </w:t>
      </w:r>
      <w:r w:rsidR="00862014">
        <w:rPr>
          <w:rFonts w:ascii="Times New Roman" w:hAnsi="Times New Roman" w:cs="Times New Roman"/>
          <w:sz w:val="24"/>
          <w:szCs w:val="24"/>
        </w:rPr>
        <w:t>under</w:t>
      </w:r>
      <w:r w:rsidRPr="00DF3EC7">
        <w:rPr>
          <w:rFonts w:ascii="Times New Roman" w:hAnsi="Times New Roman" w:cs="Times New Roman"/>
          <w:sz w:val="24"/>
          <w:szCs w:val="24"/>
        </w:rPr>
        <w:t xml:space="preserve"> the Regulation on Unlicensed Electricity Generation in the Electricity Market published in the 12/5/2019 </w:t>
      </w:r>
      <w:r>
        <w:rPr>
          <w:rFonts w:ascii="Times New Roman" w:hAnsi="Times New Roman" w:cs="Times New Roman"/>
          <w:sz w:val="24"/>
          <w:szCs w:val="24"/>
        </w:rPr>
        <w:t xml:space="preserve">dated and 30772 numbered </w:t>
      </w:r>
      <w:r w:rsidRPr="00DF3EC7">
        <w:rPr>
          <w:rFonts w:ascii="Times New Roman" w:hAnsi="Times New Roman" w:cs="Times New Roman"/>
          <w:sz w:val="24"/>
          <w:szCs w:val="24"/>
        </w:rPr>
        <w:t>Official Gazette, for aggregators to buy and sell electric</w:t>
      </w:r>
      <w:r w:rsidR="00862014">
        <w:rPr>
          <w:rFonts w:ascii="Times New Roman" w:hAnsi="Times New Roman" w:cs="Times New Roman"/>
          <w:sz w:val="24"/>
          <w:szCs w:val="24"/>
        </w:rPr>
        <w:t>ity</w:t>
      </w:r>
      <w:r w:rsidRPr="00DF3EC7">
        <w:rPr>
          <w:rFonts w:ascii="Times New Roman" w:hAnsi="Times New Roman" w:cs="Times New Roman"/>
          <w:sz w:val="24"/>
          <w:szCs w:val="24"/>
        </w:rPr>
        <w:t xml:space="preserve"> and/or capacity on behalf of such </w:t>
      </w:r>
      <w:r w:rsidR="005152FE">
        <w:rPr>
          <w:rFonts w:ascii="Times New Roman" w:hAnsi="Times New Roman" w:cs="Times New Roman"/>
          <w:sz w:val="24"/>
          <w:szCs w:val="24"/>
        </w:rPr>
        <w:t>grid</w:t>
      </w:r>
      <w:r w:rsidRPr="00DF3EC7">
        <w:rPr>
          <w:rFonts w:ascii="Times New Roman" w:hAnsi="Times New Roman" w:cs="Times New Roman"/>
          <w:sz w:val="24"/>
          <w:szCs w:val="24"/>
        </w:rPr>
        <w:t xml:space="preserve"> users and to participate in procurement processes related to ancillary services</w:t>
      </w:r>
      <w:r w:rsidR="00862014">
        <w:rPr>
          <w:rFonts w:ascii="Times New Roman" w:hAnsi="Times New Roman" w:cs="Times New Roman"/>
          <w:sz w:val="24"/>
          <w:szCs w:val="24"/>
        </w:rPr>
        <w:t>.</w:t>
      </w:r>
    </w:p>
    <w:p w14:paraId="72ED4137" w14:textId="77777777" w:rsidR="000E6FDF" w:rsidRPr="00C5278E" w:rsidRDefault="00CD7CEA"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2- </w:t>
      </w:r>
      <w:r w:rsidR="001143FA" w:rsidRPr="00C5278E">
        <w:rPr>
          <w:rFonts w:ascii="Times New Roman" w:hAnsi="Times New Roman" w:cs="Times New Roman"/>
          <w:sz w:val="24"/>
          <w:szCs w:val="24"/>
        </w:rPr>
        <w:t>Other e</w:t>
      </w:r>
      <w:r w:rsidR="00A80D4B" w:rsidRPr="00C5278E">
        <w:rPr>
          <w:rFonts w:ascii="Times New Roman" w:hAnsi="Times New Roman" w:cs="Times New Roman"/>
          <w:sz w:val="24"/>
          <w:szCs w:val="24"/>
        </w:rPr>
        <w:t xml:space="preserve">xpressions and abbreviations </w:t>
      </w:r>
      <w:r w:rsidR="000E6FDF" w:rsidRPr="00C5278E">
        <w:rPr>
          <w:rFonts w:ascii="Times New Roman" w:hAnsi="Times New Roman" w:cs="Times New Roman"/>
          <w:sz w:val="24"/>
          <w:szCs w:val="24"/>
        </w:rPr>
        <w:t xml:space="preserve">used </w:t>
      </w:r>
      <w:r w:rsidR="00A80D4B" w:rsidRPr="00C5278E">
        <w:rPr>
          <w:rFonts w:ascii="Times New Roman" w:hAnsi="Times New Roman" w:cs="Times New Roman"/>
          <w:sz w:val="24"/>
          <w:szCs w:val="24"/>
        </w:rPr>
        <w:t>in this Regulation</w:t>
      </w:r>
      <w:r w:rsidR="00363F6C" w:rsidRPr="00C5278E">
        <w:rPr>
          <w:rFonts w:ascii="Times New Roman" w:hAnsi="Times New Roman" w:cs="Times New Roman"/>
          <w:sz w:val="24"/>
          <w:szCs w:val="24"/>
        </w:rPr>
        <w:t xml:space="preserve"> </w:t>
      </w:r>
      <w:r w:rsidR="000E6FDF" w:rsidRPr="00C5278E">
        <w:rPr>
          <w:rFonts w:ascii="Times New Roman" w:hAnsi="Times New Roman" w:cs="Times New Roman"/>
          <w:sz w:val="24"/>
          <w:szCs w:val="24"/>
        </w:rPr>
        <w:t xml:space="preserve">shall </w:t>
      </w:r>
      <w:r w:rsidR="00A80D4B" w:rsidRPr="00C5278E">
        <w:rPr>
          <w:rFonts w:ascii="Times New Roman" w:hAnsi="Times New Roman" w:cs="Times New Roman"/>
          <w:sz w:val="24"/>
          <w:szCs w:val="24"/>
        </w:rPr>
        <w:t>have the meaning</w:t>
      </w:r>
      <w:r w:rsidR="00F32D83" w:rsidRPr="00C5278E">
        <w:rPr>
          <w:rFonts w:ascii="Times New Roman" w:hAnsi="Times New Roman" w:cs="Times New Roman"/>
          <w:sz w:val="24"/>
          <w:szCs w:val="24"/>
        </w:rPr>
        <w:t>s</w:t>
      </w:r>
      <w:r w:rsidR="00A80D4B" w:rsidRPr="00C5278E">
        <w:rPr>
          <w:rFonts w:ascii="Times New Roman" w:hAnsi="Times New Roman" w:cs="Times New Roman"/>
          <w:sz w:val="24"/>
          <w:szCs w:val="24"/>
        </w:rPr>
        <w:t xml:space="preserve"> and scope</w:t>
      </w:r>
      <w:r w:rsidR="00E9787F" w:rsidRPr="00C5278E">
        <w:rPr>
          <w:rFonts w:ascii="Times New Roman" w:hAnsi="Times New Roman" w:cs="Times New Roman"/>
          <w:sz w:val="24"/>
          <w:szCs w:val="24"/>
        </w:rPr>
        <w:t xml:space="preserve"> </w:t>
      </w:r>
      <w:r w:rsidR="003D0BFC" w:rsidRPr="00C5278E">
        <w:rPr>
          <w:rFonts w:ascii="Times New Roman" w:hAnsi="Times New Roman" w:cs="Times New Roman"/>
          <w:sz w:val="24"/>
          <w:szCs w:val="24"/>
        </w:rPr>
        <w:t>attributed</w:t>
      </w:r>
      <w:r w:rsidR="00E9787F" w:rsidRPr="00C5278E">
        <w:rPr>
          <w:rFonts w:ascii="Times New Roman" w:hAnsi="Times New Roman" w:cs="Times New Roman"/>
          <w:sz w:val="24"/>
          <w:szCs w:val="24"/>
        </w:rPr>
        <w:t xml:space="preserve"> to them</w:t>
      </w:r>
      <w:r w:rsidR="00A80D4B" w:rsidRPr="00C5278E">
        <w:rPr>
          <w:rFonts w:ascii="Times New Roman" w:hAnsi="Times New Roman" w:cs="Times New Roman"/>
          <w:sz w:val="24"/>
          <w:szCs w:val="24"/>
        </w:rPr>
        <w:t xml:space="preserve"> </w:t>
      </w:r>
      <w:r w:rsidR="003D0BFC" w:rsidRPr="00C5278E">
        <w:rPr>
          <w:rFonts w:ascii="Times New Roman" w:hAnsi="Times New Roman" w:cs="Times New Roman"/>
          <w:sz w:val="24"/>
          <w:szCs w:val="24"/>
        </w:rPr>
        <w:t xml:space="preserve">under </w:t>
      </w:r>
      <w:r w:rsidR="00A80D4B" w:rsidRPr="00C5278E">
        <w:rPr>
          <w:rFonts w:ascii="Times New Roman" w:hAnsi="Times New Roman" w:cs="Times New Roman"/>
          <w:sz w:val="24"/>
          <w:szCs w:val="24"/>
        </w:rPr>
        <w:t xml:space="preserve">the </w:t>
      </w:r>
      <w:r w:rsidR="000E6FDF" w:rsidRPr="00C5278E">
        <w:rPr>
          <w:rFonts w:ascii="Times New Roman" w:hAnsi="Times New Roman" w:cs="Times New Roman"/>
          <w:sz w:val="24"/>
          <w:szCs w:val="24"/>
        </w:rPr>
        <w:t xml:space="preserve">relevant </w:t>
      </w:r>
      <w:r w:rsidR="00A5744A" w:rsidRPr="00C5278E">
        <w:rPr>
          <w:rFonts w:ascii="Times New Roman" w:hAnsi="Times New Roman" w:cs="Times New Roman"/>
          <w:sz w:val="24"/>
          <w:szCs w:val="24"/>
        </w:rPr>
        <w:t>legislation</w:t>
      </w:r>
      <w:r w:rsidR="00A80D4B" w:rsidRPr="00C5278E">
        <w:rPr>
          <w:rFonts w:ascii="Times New Roman" w:hAnsi="Times New Roman" w:cs="Times New Roman"/>
          <w:sz w:val="24"/>
          <w:szCs w:val="24"/>
        </w:rPr>
        <w:t>.</w:t>
      </w:r>
    </w:p>
    <w:p w14:paraId="12EBD5B7" w14:textId="77777777" w:rsidR="007C06ED" w:rsidRPr="00C5278E" w:rsidRDefault="007C06ED" w:rsidP="00A25889">
      <w:pPr>
        <w:spacing w:after="0" w:line="240" w:lineRule="auto"/>
        <w:ind w:firstLine="567"/>
        <w:jc w:val="both"/>
        <w:rPr>
          <w:rFonts w:ascii="Times New Roman" w:hAnsi="Times New Roman" w:cs="Times New Roman"/>
          <w:b/>
          <w:sz w:val="24"/>
          <w:szCs w:val="24"/>
        </w:rPr>
      </w:pPr>
    </w:p>
    <w:p w14:paraId="7C729555" w14:textId="77777777" w:rsidR="0016191E" w:rsidRPr="00C5278E" w:rsidRDefault="00CD7CEA" w:rsidP="00A25889">
      <w:pPr>
        <w:spacing w:after="0" w:line="240" w:lineRule="auto"/>
        <w:ind w:firstLine="567"/>
        <w:jc w:val="center"/>
        <w:rPr>
          <w:rFonts w:ascii="Times New Roman" w:hAnsi="Times New Roman" w:cs="Times New Roman"/>
          <w:b/>
          <w:sz w:val="24"/>
          <w:szCs w:val="24"/>
        </w:rPr>
      </w:pPr>
      <w:r w:rsidRPr="00C5278E">
        <w:rPr>
          <w:rFonts w:ascii="Times New Roman" w:hAnsi="Times New Roman" w:cs="Times New Roman"/>
          <w:b/>
          <w:sz w:val="24"/>
          <w:szCs w:val="24"/>
        </w:rPr>
        <w:t xml:space="preserve">CHAPTER </w:t>
      </w:r>
      <w:r w:rsidR="000544EA" w:rsidRPr="00C5278E">
        <w:rPr>
          <w:rFonts w:ascii="Times New Roman" w:hAnsi="Times New Roman" w:cs="Times New Roman"/>
          <w:b/>
          <w:sz w:val="24"/>
          <w:szCs w:val="24"/>
        </w:rPr>
        <w:t>TWO</w:t>
      </w:r>
    </w:p>
    <w:p w14:paraId="52D7E580" w14:textId="77777777" w:rsidR="000E6FDF" w:rsidRPr="00C5278E" w:rsidRDefault="0016191E" w:rsidP="00A25889">
      <w:pPr>
        <w:spacing w:after="0" w:line="240" w:lineRule="auto"/>
        <w:ind w:firstLine="567"/>
        <w:jc w:val="center"/>
        <w:rPr>
          <w:rFonts w:ascii="Times New Roman" w:hAnsi="Times New Roman" w:cs="Times New Roman"/>
          <w:b/>
          <w:sz w:val="24"/>
          <w:szCs w:val="24"/>
        </w:rPr>
      </w:pPr>
      <w:r w:rsidRPr="00C5278E">
        <w:rPr>
          <w:rFonts w:ascii="Times New Roman" w:hAnsi="Times New Roman" w:cs="Times New Roman"/>
          <w:b/>
          <w:sz w:val="24"/>
          <w:szCs w:val="24"/>
        </w:rPr>
        <w:t>Activities</w:t>
      </w:r>
      <w:r w:rsidR="00886E49" w:rsidRPr="00C5278E">
        <w:rPr>
          <w:rFonts w:ascii="Times New Roman" w:hAnsi="Times New Roman" w:cs="Times New Roman"/>
          <w:b/>
          <w:sz w:val="24"/>
          <w:szCs w:val="24"/>
        </w:rPr>
        <w:t xml:space="preserve"> Subject to</w:t>
      </w:r>
      <w:r w:rsidRPr="00C5278E">
        <w:rPr>
          <w:rFonts w:ascii="Times New Roman" w:hAnsi="Times New Roman" w:cs="Times New Roman"/>
          <w:b/>
          <w:sz w:val="24"/>
          <w:szCs w:val="24"/>
        </w:rPr>
        <w:t xml:space="preserve"> </w:t>
      </w:r>
      <w:r w:rsidR="00886E49" w:rsidRPr="00C5278E">
        <w:rPr>
          <w:rFonts w:ascii="Times New Roman" w:hAnsi="Times New Roman" w:cs="Times New Roman"/>
          <w:b/>
          <w:sz w:val="24"/>
          <w:szCs w:val="24"/>
        </w:rPr>
        <w:t xml:space="preserve">License </w:t>
      </w:r>
      <w:r w:rsidRPr="00C5278E">
        <w:rPr>
          <w:rFonts w:ascii="Times New Roman" w:hAnsi="Times New Roman" w:cs="Times New Roman"/>
          <w:b/>
          <w:sz w:val="24"/>
          <w:szCs w:val="24"/>
        </w:rPr>
        <w:t>and Exemptions</w:t>
      </w:r>
    </w:p>
    <w:p w14:paraId="3F8C30A6" w14:textId="77777777" w:rsidR="007C06ED" w:rsidRPr="00C5278E" w:rsidRDefault="007C06ED" w:rsidP="00A25889">
      <w:pPr>
        <w:spacing w:after="0" w:line="240" w:lineRule="auto"/>
        <w:ind w:firstLine="567"/>
        <w:jc w:val="center"/>
        <w:rPr>
          <w:rFonts w:ascii="Times New Roman" w:hAnsi="Times New Roman" w:cs="Times New Roman"/>
          <w:b/>
          <w:sz w:val="24"/>
          <w:szCs w:val="24"/>
        </w:rPr>
      </w:pPr>
    </w:p>
    <w:p w14:paraId="00331F49" w14:textId="77777777" w:rsidR="0016191E" w:rsidRPr="00C5278E" w:rsidRDefault="0016191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Obligation to obtain pre-license and license</w:t>
      </w:r>
    </w:p>
    <w:p w14:paraId="4443D1DE" w14:textId="77777777" w:rsidR="00BA5436" w:rsidRPr="00C5278E" w:rsidRDefault="0016191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5</w:t>
      </w:r>
      <w:r w:rsidR="004B3E01" w:rsidRPr="00C5278E">
        <w:rPr>
          <w:rFonts w:ascii="Times New Roman" w:hAnsi="Times New Roman" w:cs="Times New Roman"/>
          <w:b/>
          <w:sz w:val="24"/>
          <w:szCs w:val="24"/>
        </w:rPr>
        <w:t>–</w:t>
      </w:r>
      <w:r w:rsidRPr="00C5278E">
        <w:rPr>
          <w:rFonts w:ascii="Times New Roman" w:hAnsi="Times New Roman" w:cs="Times New Roman"/>
          <w:b/>
          <w:sz w:val="24"/>
          <w:szCs w:val="24"/>
        </w:rPr>
        <w:t xml:space="preserve"> </w:t>
      </w:r>
      <w:r w:rsidR="009504F7" w:rsidRPr="00C5278E">
        <w:rPr>
          <w:rFonts w:ascii="Times New Roman" w:hAnsi="Times New Roman" w:cs="Times New Roman"/>
          <w:sz w:val="24"/>
          <w:szCs w:val="24"/>
        </w:rPr>
        <w:t>(1)</w:t>
      </w:r>
      <w:r w:rsidR="00E43131" w:rsidRPr="00B62969">
        <w:rPr>
          <w:rStyle w:val="DipnotBavurusu"/>
          <w:rFonts w:ascii="Times New Roman" w:hAnsi="Times New Roman" w:cs="Times New Roman"/>
          <w:sz w:val="24"/>
          <w:szCs w:val="24"/>
        </w:rPr>
        <w:footnoteReference w:id="39"/>
      </w:r>
      <w:r w:rsidR="00E43131" w:rsidRPr="00C5278E">
        <w:rPr>
          <w:rFonts w:ascii="Times New Roman" w:hAnsi="Times New Roman" w:cs="Times New Roman"/>
          <w:b/>
          <w:sz w:val="24"/>
          <w:szCs w:val="24"/>
        </w:rPr>
        <w:t xml:space="preserve"> </w:t>
      </w:r>
      <w:r w:rsidR="00EA3D62" w:rsidRPr="00C5278E">
        <w:rPr>
          <w:rFonts w:ascii="Times New Roman" w:hAnsi="Times New Roman" w:cs="Times New Roman"/>
          <w:sz w:val="24"/>
          <w:szCs w:val="24"/>
        </w:rPr>
        <w:t xml:space="preserve"> </w:t>
      </w:r>
      <w:r w:rsidR="007248B6" w:rsidRPr="00C5278E">
        <w:rPr>
          <w:rFonts w:ascii="Times New Roman" w:hAnsi="Times New Roman" w:cs="Times New Roman"/>
          <w:sz w:val="24"/>
          <w:szCs w:val="24"/>
        </w:rPr>
        <w:t xml:space="preserve">Excluding the exceptions set out under this </w:t>
      </w:r>
      <w:r w:rsidR="00337BEC" w:rsidRPr="00C5278E">
        <w:rPr>
          <w:rFonts w:ascii="Times New Roman" w:hAnsi="Times New Roman" w:cs="Times New Roman"/>
          <w:sz w:val="24"/>
          <w:szCs w:val="24"/>
        </w:rPr>
        <w:t>Regulation</w:t>
      </w:r>
      <w:r w:rsidR="007248B6" w:rsidRPr="00C5278E">
        <w:rPr>
          <w:rFonts w:ascii="Times New Roman" w:hAnsi="Times New Roman" w:cs="Times New Roman"/>
          <w:sz w:val="24"/>
          <w:szCs w:val="24"/>
        </w:rPr>
        <w:t xml:space="preserve">, legal entities </w:t>
      </w:r>
      <w:r w:rsidR="00F32D83" w:rsidRPr="00C5278E">
        <w:rPr>
          <w:rFonts w:ascii="Times New Roman" w:hAnsi="Times New Roman" w:cs="Times New Roman"/>
          <w:sz w:val="24"/>
          <w:szCs w:val="24"/>
        </w:rPr>
        <w:t xml:space="preserve">that would like to </w:t>
      </w:r>
      <w:r w:rsidR="007248B6" w:rsidRPr="00C5278E">
        <w:rPr>
          <w:rFonts w:ascii="Times New Roman" w:hAnsi="Times New Roman" w:cs="Times New Roman"/>
          <w:sz w:val="24"/>
          <w:szCs w:val="24"/>
        </w:rPr>
        <w:t>be engaged in market activities must, prior to commencement of their operation, obtain a license for each activity and, in case the activities are to be conducted at multiple facilities, for each facility</w:t>
      </w:r>
      <w:r w:rsidR="004D6B1F" w:rsidRPr="00C5278E">
        <w:rPr>
          <w:rFonts w:ascii="Times New Roman" w:hAnsi="Times New Roman" w:cs="Times New Roman"/>
          <w:sz w:val="24"/>
          <w:szCs w:val="24"/>
        </w:rPr>
        <w:t>.</w:t>
      </w:r>
      <w:r w:rsidR="003B66FF" w:rsidRPr="00C5278E">
        <w:rPr>
          <w:rFonts w:ascii="Times New Roman" w:hAnsi="Times New Roman" w:cs="Times New Roman"/>
          <w:sz w:val="24"/>
          <w:szCs w:val="24"/>
        </w:rPr>
        <w:t xml:space="preserve"> </w:t>
      </w:r>
      <w:r w:rsidR="00086944" w:rsidRPr="00C5278E">
        <w:rPr>
          <w:rFonts w:ascii="Times New Roman" w:hAnsi="Times New Roman" w:cs="Times New Roman"/>
          <w:sz w:val="24"/>
          <w:szCs w:val="24"/>
        </w:rPr>
        <w:t>Depending on</w:t>
      </w:r>
      <w:r w:rsidR="00F21885" w:rsidRPr="00C5278E">
        <w:rPr>
          <w:rFonts w:ascii="Times New Roman" w:hAnsi="Times New Roman" w:cs="Times New Roman"/>
          <w:sz w:val="24"/>
          <w:szCs w:val="24"/>
        </w:rPr>
        <w:t xml:space="preserve"> the connection point and the physical condition of the facility</w:t>
      </w:r>
      <w:r w:rsidR="003B66FF" w:rsidRPr="00C5278E">
        <w:rPr>
          <w:rFonts w:ascii="Times New Roman" w:hAnsi="Times New Roman" w:cs="Times New Roman"/>
          <w:sz w:val="24"/>
          <w:szCs w:val="24"/>
        </w:rPr>
        <w:t xml:space="preserve">, the Board may </w:t>
      </w:r>
      <w:r w:rsidR="00086944" w:rsidRPr="00C5278E">
        <w:rPr>
          <w:rFonts w:ascii="Times New Roman" w:hAnsi="Times New Roman" w:cs="Times New Roman"/>
          <w:sz w:val="24"/>
          <w:szCs w:val="24"/>
        </w:rPr>
        <w:t xml:space="preserve">process </w:t>
      </w:r>
      <w:r w:rsidR="003B66FF" w:rsidRPr="00C5278E">
        <w:rPr>
          <w:rFonts w:ascii="Times New Roman" w:hAnsi="Times New Roman" w:cs="Times New Roman"/>
          <w:sz w:val="24"/>
          <w:szCs w:val="24"/>
        </w:rPr>
        <w:t xml:space="preserve">units </w:t>
      </w:r>
      <w:r w:rsidR="00893592" w:rsidRPr="00C5278E">
        <w:rPr>
          <w:rFonts w:ascii="Times New Roman" w:hAnsi="Times New Roman" w:cs="Times New Roman"/>
          <w:sz w:val="24"/>
          <w:szCs w:val="24"/>
        </w:rPr>
        <w:t>of</w:t>
      </w:r>
      <w:r w:rsidR="003B66FF" w:rsidRPr="00C5278E">
        <w:rPr>
          <w:rFonts w:ascii="Times New Roman" w:hAnsi="Times New Roman" w:cs="Times New Roman"/>
          <w:sz w:val="24"/>
          <w:szCs w:val="24"/>
        </w:rPr>
        <w:t xml:space="preserve"> </w:t>
      </w:r>
      <w:r w:rsidR="00086944" w:rsidRPr="00C5278E">
        <w:rPr>
          <w:rFonts w:ascii="Times New Roman" w:hAnsi="Times New Roman" w:cs="Times New Roman"/>
          <w:sz w:val="24"/>
          <w:szCs w:val="24"/>
        </w:rPr>
        <w:t>multiple</w:t>
      </w:r>
      <w:r w:rsidR="003B66FF" w:rsidRPr="00C5278E">
        <w:rPr>
          <w:rFonts w:ascii="Times New Roman" w:hAnsi="Times New Roman" w:cs="Times New Roman"/>
          <w:sz w:val="24"/>
          <w:szCs w:val="24"/>
        </w:rPr>
        <w:t xml:space="preserve"> project</w:t>
      </w:r>
      <w:r w:rsidR="00086944" w:rsidRPr="00C5278E">
        <w:rPr>
          <w:rFonts w:ascii="Times New Roman" w:hAnsi="Times New Roman" w:cs="Times New Roman"/>
          <w:sz w:val="24"/>
          <w:szCs w:val="24"/>
        </w:rPr>
        <w:t>s</w:t>
      </w:r>
      <w:r w:rsidR="003B66FF" w:rsidRPr="00C5278E">
        <w:rPr>
          <w:rFonts w:ascii="Times New Roman" w:hAnsi="Times New Roman" w:cs="Times New Roman"/>
          <w:sz w:val="24"/>
          <w:szCs w:val="24"/>
        </w:rPr>
        <w:t xml:space="preserve"> under a single pre-license or license.</w:t>
      </w:r>
      <w:r w:rsidR="006A7264" w:rsidRPr="00C5278E">
        <w:rPr>
          <w:rFonts w:ascii="Times New Roman" w:hAnsi="Times New Roman" w:cs="Times New Roman"/>
          <w:sz w:val="24"/>
          <w:szCs w:val="24"/>
        </w:rPr>
        <w:t xml:space="preserve"> The </w:t>
      </w:r>
      <w:r w:rsidR="00086944" w:rsidRPr="00C5278E">
        <w:rPr>
          <w:rFonts w:ascii="Times New Roman" w:hAnsi="Times New Roman" w:cs="Times New Roman"/>
          <w:sz w:val="24"/>
          <w:szCs w:val="24"/>
        </w:rPr>
        <w:t xml:space="preserve">auxiliary </w:t>
      </w:r>
      <w:r w:rsidR="000E7DB2" w:rsidRPr="00C5278E">
        <w:rPr>
          <w:rFonts w:ascii="Times New Roman" w:hAnsi="Times New Roman" w:cs="Times New Roman"/>
          <w:sz w:val="24"/>
          <w:szCs w:val="24"/>
        </w:rPr>
        <w:t>re</w:t>
      </w:r>
      <w:r w:rsidR="006A7264" w:rsidRPr="00C5278E">
        <w:rPr>
          <w:rFonts w:ascii="Times New Roman" w:hAnsi="Times New Roman" w:cs="Times New Roman"/>
          <w:sz w:val="24"/>
          <w:szCs w:val="24"/>
        </w:rPr>
        <w:t xml:space="preserve">source unit used in </w:t>
      </w:r>
      <w:r w:rsidR="00AE773E" w:rsidRPr="00B62969">
        <w:rPr>
          <w:rFonts w:ascii="Times New Roman" w:hAnsi="Times New Roman" w:cs="Times New Roman"/>
          <w:sz w:val="24"/>
          <w:szCs w:val="24"/>
        </w:rPr>
        <w:t>e</w:t>
      </w:r>
      <w:r w:rsidR="00644B04" w:rsidRPr="00B62969">
        <w:rPr>
          <w:rFonts w:ascii="Times New Roman" w:hAnsi="Times New Roman" w:cs="Times New Roman"/>
          <w:sz w:val="24"/>
          <w:szCs w:val="24"/>
        </w:rPr>
        <w:t xml:space="preserve">lectricity storage unit within </w:t>
      </w:r>
      <w:r w:rsidR="00AE773E" w:rsidRPr="00B62969">
        <w:rPr>
          <w:rFonts w:ascii="Times New Roman" w:hAnsi="Times New Roman" w:cs="Times New Roman"/>
          <w:sz w:val="24"/>
          <w:szCs w:val="24"/>
        </w:rPr>
        <w:t>the</w:t>
      </w:r>
      <w:r w:rsidR="00644B04" w:rsidRPr="00B62969">
        <w:rPr>
          <w:rFonts w:ascii="Times New Roman" w:hAnsi="Times New Roman" w:cs="Times New Roman"/>
          <w:sz w:val="24"/>
          <w:szCs w:val="24"/>
        </w:rPr>
        <w:t xml:space="preserve"> electricity generation facility with storage, electricity storage unit </w:t>
      </w:r>
      <w:r w:rsidR="00AE773E" w:rsidRPr="00B62969">
        <w:rPr>
          <w:rFonts w:ascii="Times New Roman" w:hAnsi="Times New Roman" w:cs="Times New Roman"/>
          <w:sz w:val="24"/>
          <w:szCs w:val="24"/>
        </w:rPr>
        <w:t>adjoined to</w:t>
      </w:r>
      <w:r w:rsidR="00644B04" w:rsidRPr="00B62969">
        <w:rPr>
          <w:rFonts w:ascii="Times New Roman" w:hAnsi="Times New Roman" w:cs="Times New Roman"/>
          <w:sz w:val="24"/>
          <w:szCs w:val="24"/>
        </w:rPr>
        <w:t xml:space="preserve"> the electricity generation facility and</w:t>
      </w:r>
      <w:r w:rsidR="00644B04" w:rsidRPr="00C5278E">
        <w:rPr>
          <w:rFonts w:ascii="Times New Roman" w:hAnsi="Times New Roman" w:cs="Times New Roman"/>
          <w:sz w:val="24"/>
          <w:szCs w:val="24"/>
        </w:rPr>
        <w:t xml:space="preserve"> </w:t>
      </w:r>
      <w:r w:rsidR="00DA2DE8" w:rsidRPr="00C5278E">
        <w:rPr>
          <w:rFonts w:ascii="Times New Roman" w:hAnsi="Times New Roman" w:cs="Times New Roman"/>
          <w:sz w:val="24"/>
          <w:szCs w:val="24"/>
        </w:rPr>
        <w:t xml:space="preserve">electricity </w:t>
      </w:r>
      <w:r w:rsidR="006A7264" w:rsidRPr="00C5278E">
        <w:rPr>
          <w:rFonts w:ascii="Times New Roman" w:hAnsi="Times New Roman" w:cs="Times New Roman"/>
          <w:sz w:val="24"/>
          <w:szCs w:val="24"/>
        </w:rPr>
        <w:t xml:space="preserve">generation facilities with multiple </w:t>
      </w:r>
      <w:r w:rsidR="000E7DB2" w:rsidRPr="00C5278E">
        <w:rPr>
          <w:rFonts w:ascii="Times New Roman" w:hAnsi="Times New Roman" w:cs="Times New Roman"/>
          <w:sz w:val="24"/>
          <w:szCs w:val="24"/>
        </w:rPr>
        <w:t>re</w:t>
      </w:r>
      <w:r w:rsidR="006A7264" w:rsidRPr="00C5278E">
        <w:rPr>
          <w:rFonts w:ascii="Times New Roman" w:hAnsi="Times New Roman" w:cs="Times New Roman"/>
          <w:sz w:val="24"/>
          <w:szCs w:val="24"/>
        </w:rPr>
        <w:t xml:space="preserve">sources </w:t>
      </w:r>
      <w:r w:rsidR="00F32D83" w:rsidRPr="00C5278E">
        <w:rPr>
          <w:rFonts w:ascii="Times New Roman" w:hAnsi="Times New Roman" w:cs="Times New Roman"/>
          <w:sz w:val="24"/>
          <w:szCs w:val="24"/>
        </w:rPr>
        <w:t>shall be</w:t>
      </w:r>
      <w:r w:rsidR="006A7264" w:rsidRPr="00C5278E">
        <w:rPr>
          <w:rFonts w:ascii="Times New Roman" w:hAnsi="Times New Roman" w:cs="Times New Roman"/>
          <w:sz w:val="24"/>
          <w:szCs w:val="24"/>
        </w:rPr>
        <w:t xml:space="preserve"> </w:t>
      </w:r>
      <w:r w:rsidR="00E70926" w:rsidRPr="00C5278E">
        <w:rPr>
          <w:rFonts w:ascii="Times New Roman" w:hAnsi="Times New Roman" w:cs="Times New Roman"/>
          <w:sz w:val="24"/>
          <w:szCs w:val="24"/>
        </w:rPr>
        <w:t xml:space="preserve">considered </w:t>
      </w:r>
      <w:r w:rsidR="00F32D83" w:rsidRPr="00C5278E">
        <w:rPr>
          <w:rFonts w:ascii="Times New Roman" w:hAnsi="Times New Roman" w:cs="Times New Roman"/>
          <w:sz w:val="24"/>
          <w:szCs w:val="24"/>
        </w:rPr>
        <w:t xml:space="preserve">as </w:t>
      </w:r>
      <w:r w:rsidR="00E70926" w:rsidRPr="00C5278E">
        <w:rPr>
          <w:rFonts w:ascii="Times New Roman" w:hAnsi="Times New Roman" w:cs="Times New Roman"/>
          <w:sz w:val="24"/>
          <w:szCs w:val="24"/>
        </w:rPr>
        <w:t>belong</w:t>
      </w:r>
      <w:r w:rsidR="00F32D83" w:rsidRPr="00C5278E">
        <w:rPr>
          <w:rFonts w:ascii="Times New Roman" w:hAnsi="Times New Roman" w:cs="Times New Roman"/>
          <w:sz w:val="24"/>
          <w:szCs w:val="24"/>
        </w:rPr>
        <w:t>ing</w:t>
      </w:r>
      <w:r w:rsidR="00217338" w:rsidRPr="00C5278E">
        <w:rPr>
          <w:rFonts w:ascii="Times New Roman" w:hAnsi="Times New Roman" w:cs="Times New Roman"/>
          <w:sz w:val="24"/>
          <w:szCs w:val="24"/>
        </w:rPr>
        <w:t xml:space="preserve"> to</w:t>
      </w:r>
      <w:r w:rsidR="00DA2DE8" w:rsidRPr="00C5278E">
        <w:rPr>
          <w:rFonts w:ascii="Times New Roman" w:hAnsi="Times New Roman" w:cs="Times New Roman"/>
          <w:sz w:val="24"/>
          <w:szCs w:val="24"/>
        </w:rPr>
        <w:t xml:space="preserve"> t</w:t>
      </w:r>
      <w:r w:rsidR="006A7264" w:rsidRPr="00C5278E">
        <w:rPr>
          <w:rFonts w:ascii="Times New Roman" w:hAnsi="Times New Roman" w:cs="Times New Roman"/>
          <w:sz w:val="24"/>
          <w:szCs w:val="24"/>
        </w:rPr>
        <w:t xml:space="preserve">he facility based on the main </w:t>
      </w:r>
      <w:r w:rsidR="00F21885" w:rsidRPr="00C5278E">
        <w:rPr>
          <w:rFonts w:ascii="Times New Roman" w:hAnsi="Times New Roman" w:cs="Times New Roman"/>
          <w:sz w:val="24"/>
          <w:szCs w:val="24"/>
        </w:rPr>
        <w:t>resource</w:t>
      </w:r>
      <w:r w:rsidR="00E70926" w:rsidRPr="00C5278E">
        <w:rPr>
          <w:rFonts w:ascii="Times New Roman" w:hAnsi="Times New Roman" w:cs="Times New Roman"/>
          <w:sz w:val="24"/>
          <w:szCs w:val="24"/>
        </w:rPr>
        <w:t>,</w:t>
      </w:r>
      <w:r w:rsidR="006A7264" w:rsidRPr="00C5278E">
        <w:rPr>
          <w:rFonts w:ascii="Times New Roman" w:hAnsi="Times New Roman" w:cs="Times New Roman"/>
          <w:sz w:val="24"/>
          <w:szCs w:val="24"/>
        </w:rPr>
        <w:t xml:space="preserve"> </w:t>
      </w:r>
      <w:r w:rsidR="006635C4" w:rsidRPr="00C5278E">
        <w:rPr>
          <w:rFonts w:ascii="Times New Roman" w:hAnsi="Times New Roman" w:cs="Times New Roman"/>
          <w:sz w:val="24"/>
          <w:szCs w:val="24"/>
        </w:rPr>
        <w:t>and</w:t>
      </w:r>
      <w:r w:rsidR="00E70926" w:rsidRPr="00C5278E">
        <w:rPr>
          <w:rFonts w:ascii="Times New Roman" w:hAnsi="Times New Roman" w:cs="Times New Roman"/>
          <w:sz w:val="24"/>
          <w:szCs w:val="24"/>
        </w:rPr>
        <w:t xml:space="preserve"> </w:t>
      </w:r>
      <w:r w:rsidR="006A7264" w:rsidRPr="00C5278E">
        <w:rPr>
          <w:rFonts w:ascii="Times New Roman" w:hAnsi="Times New Roman" w:cs="Times New Roman"/>
          <w:sz w:val="24"/>
          <w:szCs w:val="24"/>
        </w:rPr>
        <w:t xml:space="preserve">the facility </w:t>
      </w:r>
      <w:r w:rsidR="00F32D83" w:rsidRPr="00C5278E">
        <w:rPr>
          <w:rFonts w:ascii="Times New Roman" w:hAnsi="Times New Roman" w:cs="Times New Roman"/>
          <w:sz w:val="24"/>
          <w:szCs w:val="24"/>
        </w:rPr>
        <w:t xml:space="preserve">shall be evaluated </w:t>
      </w:r>
      <w:r w:rsidR="006A7264" w:rsidRPr="00C5278E">
        <w:rPr>
          <w:rFonts w:ascii="Times New Roman" w:hAnsi="Times New Roman" w:cs="Times New Roman"/>
          <w:sz w:val="24"/>
          <w:szCs w:val="24"/>
        </w:rPr>
        <w:t>under a single pre-license or license.</w:t>
      </w:r>
      <w:r w:rsidR="005B54E3" w:rsidRPr="00C5278E">
        <w:rPr>
          <w:rStyle w:val="DipnotBavurusu"/>
          <w:rFonts w:ascii="Times New Roman" w:hAnsi="Times New Roman" w:cs="Times New Roman"/>
          <w:sz w:val="24"/>
          <w:szCs w:val="24"/>
        </w:rPr>
        <w:footnoteReference w:id="40"/>
      </w:r>
    </w:p>
    <w:p w14:paraId="78D6FAC7" w14:textId="77777777" w:rsidR="006A7264" w:rsidRPr="00C5278E" w:rsidRDefault="009504F7"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w:t>
      </w:r>
      <w:r w:rsidR="00BA5436" w:rsidRPr="00C5278E">
        <w:rPr>
          <w:rFonts w:ascii="Times New Roman" w:hAnsi="Times New Roman" w:cs="Times New Roman"/>
          <w:sz w:val="24"/>
          <w:szCs w:val="24"/>
        </w:rPr>
        <w:t>2</w:t>
      </w:r>
      <w:r w:rsidRPr="00C5278E">
        <w:rPr>
          <w:rFonts w:ascii="Times New Roman" w:hAnsi="Times New Roman" w:cs="Times New Roman"/>
          <w:sz w:val="24"/>
          <w:szCs w:val="24"/>
        </w:rPr>
        <w:t>)</w:t>
      </w:r>
      <w:r w:rsidR="00BA5436" w:rsidRPr="00C5278E">
        <w:rPr>
          <w:rFonts w:ascii="Times New Roman" w:hAnsi="Times New Roman" w:cs="Times New Roman"/>
          <w:sz w:val="24"/>
          <w:szCs w:val="24"/>
        </w:rPr>
        <w:t xml:space="preserve"> </w:t>
      </w:r>
      <w:r w:rsidR="006A7264" w:rsidRPr="00C5278E">
        <w:rPr>
          <w:rFonts w:ascii="Times New Roman" w:hAnsi="Times New Roman" w:cs="Times New Roman"/>
          <w:sz w:val="24"/>
          <w:szCs w:val="24"/>
        </w:rPr>
        <w:t xml:space="preserve">If the legal entity to be engaged in </w:t>
      </w:r>
      <w:r w:rsidR="00683FFE" w:rsidRPr="00C5278E">
        <w:rPr>
          <w:rFonts w:ascii="Times New Roman" w:hAnsi="Times New Roman" w:cs="Times New Roman"/>
          <w:sz w:val="24"/>
          <w:szCs w:val="24"/>
        </w:rPr>
        <w:t>generation</w:t>
      </w:r>
      <w:r w:rsidR="006A7264" w:rsidRPr="00C5278E">
        <w:rPr>
          <w:rFonts w:ascii="Times New Roman" w:hAnsi="Times New Roman" w:cs="Times New Roman"/>
          <w:sz w:val="24"/>
          <w:szCs w:val="24"/>
        </w:rPr>
        <w:t xml:space="preserve"> activity will carry out the activity in more than one facility, it must obtain a separate pre-license for each facility. </w:t>
      </w:r>
      <w:r w:rsidR="00E33DE7" w:rsidRPr="00C5278E">
        <w:rPr>
          <w:rFonts w:ascii="Times New Roman" w:hAnsi="Times New Roman" w:cs="Times New Roman"/>
          <w:sz w:val="24"/>
          <w:szCs w:val="24"/>
        </w:rPr>
        <w:t xml:space="preserve">However, generation facilities based on the same type of renewable energy resource installed on multiple structures or extensions may be processed under a single pre-license or generation license, provided that these facilities are connected to the system </w:t>
      </w:r>
      <w:r w:rsidR="002175A6" w:rsidRPr="00C5278E">
        <w:rPr>
          <w:rFonts w:ascii="Times New Roman" w:hAnsi="Times New Roman" w:cs="Times New Roman"/>
          <w:sz w:val="24"/>
          <w:szCs w:val="24"/>
        </w:rPr>
        <w:t>through</w:t>
      </w:r>
      <w:r w:rsidR="00E33DE7" w:rsidRPr="00C5278E">
        <w:rPr>
          <w:rFonts w:ascii="Times New Roman" w:hAnsi="Times New Roman" w:cs="Times New Roman"/>
          <w:sz w:val="24"/>
          <w:szCs w:val="24"/>
        </w:rPr>
        <w:t xml:space="preserve"> the same point. </w:t>
      </w:r>
    </w:p>
    <w:p w14:paraId="6A5F974E" w14:textId="77777777" w:rsidR="006A7264" w:rsidRPr="00C5278E" w:rsidRDefault="009504F7"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w:t>
      </w:r>
      <w:r w:rsidR="00BA5436" w:rsidRPr="00C5278E">
        <w:rPr>
          <w:rFonts w:ascii="Times New Roman" w:hAnsi="Times New Roman" w:cs="Times New Roman"/>
          <w:sz w:val="24"/>
          <w:szCs w:val="24"/>
        </w:rPr>
        <w:t>3</w:t>
      </w:r>
      <w:r w:rsidRPr="00C5278E">
        <w:rPr>
          <w:rFonts w:ascii="Times New Roman" w:hAnsi="Times New Roman" w:cs="Times New Roman"/>
          <w:sz w:val="24"/>
          <w:szCs w:val="24"/>
        </w:rPr>
        <w:t>)</w:t>
      </w:r>
      <w:r w:rsidR="005B54E3" w:rsidRPr="00C5278E">
        <w:rPr>
          <w:rStyle w:val="DipnotBavurusu"/>
          <w:rFonts w:ascii="Times New Roman" w:hAnsi="Times New Roman" w:cs="Times New Roman"/>
          <w:sz w:val="24"/>
          <w:szCs w:val="24"/>
        </w:rPr>
        <w:footnoteReference w:id="41"/>
      </w:r>
      <w:r w:rsidR="00BA5436" w:rsidRPr="00C5278E">
        <w:rPr>
          <w:rFonts w:ascii="Times New Roman" w:hAnsi="Times New Roman" w:cs="Times New Roman"/>
          <w:sz w:val="24"/>
          <w:szCs w:val="24"/>
        </w:rPr>
        <w:t xml:space="preserve"> </w:t>
      </w:r>
      <w:r w:rsidR="00972965" w:rsidRPr="00C5278E">
        <w:rPr>
          <w:rFonts w:ascii="Times New Roman" w:hAnsi="Times New Roman" w:cs="Times New Roman"/>
          <w:sz w:val="24"/>
          <w:szCs w:val="24"/>
        </w:rPr>
        <w:t>Licenses are</w:t>
      </w:r>
      <w:r w:rsidR="006A7264" w:rsidRPr="00C5278E">
        <w:rPr>
          <w:rFonts w:ascii="Times New Roman" w:hAnsi="Times New Roman" w:cs="Times New Roman"/>
          <w:sz w:val="24"/>
          <w:szCs w:val="24"/>
        </w:rPr>
        <w:t xml:space="preserve"> no</w:t>
      </w:r>
      <w:r w:rsidR="00972965" w:rsidRPr="00C5278E">
        <w:rPr>
          <w:rFonts w:ascii="Times New Roman" w:hAnsi="Times New Roman" w:cs="Times New Roman"/>
          <w:sz w:val="24"/>
          <w:szCs w:val="24"/>
        </w:rPr>
        <w:t>n-</w:t>
      </w:r>
      <w:r w:rsidR="006A7264" w:rsidRPr="00C5278E">
        <w:rPr>
          <w:rFonts w:ascii="Times New Roman" w:hAnsi="Times New Roman" w:cs="Times New Roman"/>
          <w:sz w:val="24"/>
          <w:szCs w:val="24"/>
        </w:rPr>
        <w:t>transferable. However, the following</w:t>
      </w:r>
      <w:r w:rsidR="00B87BFF" w:rsidRPr="00C5278E">
        <w:rPr>
          <w:rFonts w:ascii="Times New Roman" w:hAnsi="Times New Roman" w:cs="Times New Roman"/>
          <w:sz w:val="24"/>
          <w:szCs w:val="24"/>
        </w:rPr>
        <w:t xml:space="preserve"> cases</w:t>
      </w:r>
      <w:r w:rsidR="006A7264" w:rsidRPr="00C5278E">
        <w:rPr>
          <w:rFonts w:ascii="Times New Roman" w:hAnsi="Times New Roman" w:cs="Times New Roman"/>
          <w:sz w:val="24"/>
          <w:szCs w:val="24"/>
        </w:rPr>
        <w:t xml:space="preserve"> are not </w:t>
      </w:r>
      <w:r w:rsidR="003E1447" w:rsidRPr="00C5278E">
        <w:rPr>
          <w:rFonts w:ascii="Times New Roman" w:hAnsi="Times New Roman" w:cs="Times New Roman"/>
          <w:sz w:val="24"/>
          <w:szCs w:val="24"/>
        </w:rPr>
        <w:t>considered</w:t>
      </w:r>
      <w:r w:rsidR="002175A6" w:rsidRPr="00C5278E">
        <w:rPr>
          <w:rFonts w:ascii="Times New Roman" w:hAnsi="Times New Roman" w:cs="Times New Roman"/>
          <w:sz w:val="24"/>
          <w:szCs w:val="24"/>
        </w:rPr>
        <w:t xml:space="preserve"> </w:t>
      </w:r>
      <w:r w:rsidR="006A7264" w:rsidRPr="00C5278E">
        <w:rPr>
          <w:rFonts w:ascii="Times New Roman" w:hAnsi="Times New Roman" w:cs="Times New Roman"/>
          <w:sz w:val="24"/>
          <w:szCs w:val="24"/>
        </w:rPr>
        <w:t>as</w:t>
      </w:r>
      <w:r w:rsidR="00B87BFF" w:rsidRPr="00C5278E">
        <w:rPr>
          <w:rFonts w:ascii="Times New Roman" w:hAnsi="Times New Roman" w:cs="Times New Roman"/>
          <w:sz w:val="24"/>
          <w:szCs w:val="24"/>
        </w:rPr>
        <w:t xml:space="preserve"> a</w:t>
      </w:r>
      <w:r w:rsidR="006A7264" w:rsidRPr="00C5278E">
        <w:rPr>
          <w:rFonts w:ascii="Times New Roman" w:hAnsi="Times New Roman" w:cs="Times New Roman"/>
          <w:sz w:val="24"/>
          <w:szCs w:val="24"/>
        </w:rPr>
        <w:t xml:space="preserve"> license transfer;</w:t>
      </w:r>
    </w:p>
    <w:p w14:paraId="703C84A4" w14:textId="77777777" w:rsidR="00F835AF" w:rsidRPr="00C5278E" w:rsidRDefault="00867210" w:rsidP="00A25889">
      <w:pPr>
        <w:pStyle w:val="ListeParagraf"/>
        <w:numPr>
          <w:ilvl w:val="1"/>
          <w:numId w:val="5"/>
        </w:numPr>
        <w:spacing w:after="0" w:line="240" w:lineRule="auto"/>
        <w:ind w:firstLine="567"/>
        <w:contextualSpacing w:val="0"/>
        <w:jc w:val="both"/>
        <w:rPr>
          <w:rFonts w:ascii="Times New Roman" w:hAnsi="Times New Roman" w:cs="Times New Roman"/>
          <w:sz w:val="24"/>
          <w:szCs w:val="24"/>
        </w:rPr>
      </w:pPr>
      <w:r w:rsidRPr="00C5278E">
        <w:rPr>
          <w:rFonts w:ascii="Times New Roman" w:hAnsi="Times New Roman" w:cs="Times New Roman"/>
          <w:sz w:val="24"/>
          <w:szCs w:val="24"/>
        </w:rPr>
        <w:t>In accordance with Article 59 of the Turkish Commercial Code n</w:t>
      </w:r>
      <w:r w:rsidR="00913542" w:rsidRPr="00C5278E">
        <w:rPr>
          <w:rFonts w:ascii="Times New Roman" w:hAnsi="Times New Roman" w:cs="Times New Roman"/>
          <w:sz w:val="24"/>
          <w:szCs w:val="24"/>
        </w:rPr>
        <w:t>o. 6102, a</w:t>
      </w:r>
      <w:r w:rsidR="006A7264" w:rsidRPr="00C5278E">
        <w:rPr>
          <w:rFonts w:ascii="Times New Roman" w:hAnsi="Times New Roman" w:cs="Times New Roman"/>
          <w:sz w:val="24"/>
          <w:szCs w:val="24"/>
        </w:rPr>
        <w:t xml:space="preserve"> </w:t>
      </w:r>
      <w:r w:rsidR="00244A93" w:rsidRPr="00C5278E">
        <w:rPr>
          <w:rFonts w:ascii="Times New Roman" w:hAnsi="Times New Roman" w:cs="Times New Roman"/>
          <w:sz w:val="24"/>
          <w:szCs w:val="24"/>
        </w:rPr>
        <w:t xml:space="preserve">license holder </w:t>
      </w:r>
      <w:r w:rsidR="006A7264" w:rsidRPr="00C5278E">
        <w:rPr>
          <w:rFonts w:ascii="Times New Roman" w:hAnsi="Times New Roman" w:cs="Times New Roman"/>
          <w:sz w:val="24"/>
          <w:szCs w:val="24"/>
        </w:rPr>
        <w:t xml:space="preserve">legal entity may transfer its rights and obligations under this Regulation to another legal </w:t>
      </w:r>
      <w:r w:rsidR="00DD1A73" w:rsidRPr="00C5278E">
        <w:rPr>
          <w:rFonts w:ascii="Times New Roman" w:hAnsi="Times New Roman" w:cs="Times New Roman"/>
          <w:sz w:val="24"/>
          <w:szCs w:val="24"/>
        </w:rPr>
        <w:t>entity</w:t>
      </w:r>
      <w:r w:rsidR="00913542" w:rsidRPr="00C5278E">
        <w:rPr>
          <w:rFonts w:ascii="Times New Roman" w:hAnsi="Times New Roman" w:cs="Times New Roman"/>
          <w:sz w:val="24"/>
          <w:szCs w:val="24"/>
        </w:rPr>
        <w:t xml:space="preserve"> </w:t>
      </w:r>
      <w:r w:rsidR="00037AC7" w:rsidRPr="00C5278E">
        <w:rPr>
          <w:rFonts w:ascii="Times New Roman" w:hAnsi="Times New Roman" w:cs="Times New Roman"/>
          <w:sz w:val="24"/>
          <w:szCs w:val="24"/>
        </w:rPr>
        <w:t xml:space="preserve">by way of merger or </w:t>
      </w:r>
      <w:r w:rsidR="00893592" w:rsidRPr="00C5278E">
        <w:rPr>
          <w:rFonts w:ascii="Times New Roman" w:hAnsi="Times New Roman" w:cs="Times New Roman"/>
          <w:sz w:val="24"/>
          <w:szCs w:val="24"/>
        </w:rPr>
        <w:t>demerger</w:t>
      </w:r>
      <w:r w:rsidR="00037AC7" w:rsidRPr="00C5278E">
        <w:rPr>
          <w:rFonts w:ascii="Times New Roman" w:hAnsi="Times New Roman" w:cs="Times New Roman"/>
          <w:sz w:val="24"/>
          <w:szCs w:val="24"/>
        </w:rPr>
        <w:t xml:space="preserve"> </w:t>
      </w:r>
      <w:r w:rsidR="00913542" w:rsidRPr="00C5278E">
        <w:rPr>
          <w:rFonts w:ascii="Times New Roman" w:hAnsi="Times New Roman" w:cs="Times New Roman"/>
          <w:sz w:val="24"/>
          <w:szCs w:val="24"/>
        </w:rPr>
        <w:t>within the framework of the</w:t>
      </w:r>
      <w:r w:rsidR="00244A93" w:rsidRPr="00C5278E">
        <w:rPr>
          <w:rFonts w:ascii="Times New Roman" w:hAnsi="Times New Roman" w:cs="Times New Roman"/>
          <w:sz w:val="24"/>
          <w:szCs w:val="24"/>
        </w:rPr>
        <w:t xml:space="preserve"> Turkish Commercial Code no. 6102</w:t>
      </w:r>
      <w:r w:rsidRPr="00C5278E">
        <w:rPr>
          <w:rFonts w:ascii="Times New Roman" w:hAnsi="Times New Roman" w:cs="Times New Roman"/>
          <w:sz w:val="24"/>
          <w:szCs w:val="24"/>
        </w:rPr>
        <w:t>.</w:t>
      </w:r>
    </w:p>
    <w:p w14:paraId="5CB98AB4" w14:textId="77777777" w:rsidR="00377E7F" w:rsidRPr="00C5278E" w:rsidRDefault="00DD1A73" w:rsidP="00A25889">
      <w:pPr>
        <w:pStyle w:val="ListeParagraf"/>
        <w:numPr>
          <w:ilvl w:val="1"/>
          <w:numId w:val="5"/>
        </w:numPr>
        <w:spacing w:after="0" w:line="240" w:lineRule="auto"/>
        <w:ind w:firstLine="567"/>
        <w:contextualSpacing w:val="0"/>
        <w:jc w:val="both"/>
        <w:rPr>
          <w:rFonts w:ascii="Times New Roman" w:hAnsi="Times New Roman" w:cs="Times New Roman"/>
          <w:sz w:val="24"/>
          <w:szCs w:val="24"/>
        </w:rPr>
      </w:pPr>
      <w:r w:rsidRPr="00C5278E">
        <w:rPr>
          <w:rFonts w:ascii="Times New Roman" w:hAnsi="Times New Roman" w:cs="Times New Roman"/>
          <w:sz w:val="24"/>
          <w:szCs w:val="24"/>
        </w:rPr>
        <w:t xml:space="preserve">The rights and obligations of a </w:t>
      </w:r>
      <w:r w:rsidR="006404B0" w:rsidRPr="00C5278E">
        <w:rPr>
          <w:rFonts w:ascii="Times New Roman" w:hAnsi="Times New Roman" w:cs="Times New Roman"/>
          <w:sz w:val="24"/>
          <w:szCs w:val="24"/>
        </w:rPr>
        <w:t xml:space="preserve">generation license holder </w:t>
      </w:r>
      <w:r w:rsidRPr="00C5278E">
        <w:rPr>
          <w:rFonts w:ascii="Times New Roman" w:hAnsi="Times New Roman" w:cs="Times New Roman"/>
          <w:sz w:val="24"/>
          <w:szCs w:val="24"/>
        </w:rPr>
        <w:t xml:space="preserve">legal entity </w:t>
      </w:r>
      <w:r w:rsidR="006404B0" w:rsidRPr="00C5278E">
        <w:rPr>
          <w:rFonts w:ascii="Times New Roman" w:hAnsi="Times New Roman" w:cs="Times New Roman"/>
          <w:sz w:val="24"/>
          <w:szCs w:val="24"/>
        </w:rPr>
        <w:t xml:space="preserve">under </w:t>
      </w:r>
      <w:r w:rsidRPr="00C5278E">
        <w:rPr>
          <w:rFonts w:ascii="Times New Roman" w:hAnsi="Times New Roman" w:cs="Times New Roman"/>
          <w:sz w:val="24"/>
          <w:szCs w:val="24"/>
        </w:rPr>
        <w:t xml:space="preserve">this Regulation can be transferred to another legal </w:t>
      </w:r>
      <w:r w:rsidR="00377E7F" w:rsidRPr="00C5278E">
        <w:rPr>
          <w:rFonts w:ascii="Times New Roman" w:hAnsi="Times New Roman" w:cs="Times New Roman"/>
          <w:sz w:val="24"/>
          <w:szCs w:val="24"/>
        </w:rPr>
        <w:t>entity</w:t>
      </w:r>
      <w:r w:rsidRPr="00C5278E">
        <w:rPr>
          <w:rFonts w:ascii="Times New Roman" w:hAnsi="Times New Roman" w:cs="Times New Roman"/>
          <w:sz w:val="24"/>
          <w:szCs w:val="24"/>
        </w:rPr>
        <w:t xml:space="preserve"> </w:t>
      </w:r>
      <w:r w:rsidR="00413BFB" w:rsidRPr="00C5278E">
        <w:rPr>
          <w:rFonts w:ascii="Times New Roman" w:hAnsi="Times New Roman" w:cs="Times New Roman"/>
          <w:sz w:val="24"/>
          <w:szCs w:val="24"/>
        </w:rPr>
        <w:t>that has</w:t>
      </w:r>
      <w:r w:rsidRPr="00C5278E">
        <w:rPr>
          <w:rFonts w:ascii="Times New Roman" w:hAnsi="Times New Roman" w:cs="Times New Roman"/>
          <w:sz w:val="24"/>
          <w:szCs w:val="24"/>
        </w:rPr>
        <w:t xml:space="preserve"> the same </w:t>
      </w:r>
      <w:r w:rsidR="00F835AF" w:rsidRPr="00C5278E">
        <w:rPr>
          <w:rFonts w:ascii="Times New Roman" w:hAnsi="Times New Roman" w:cs="Times New Roman"/>
          <w:sz w:val="24"/>
          <w:szCs w:val="24"/>
        </w:rPr>
        <w:t xml:space="preserve">shareholding </w:t>
      </w:r>
      <w:r w:rsidRPr="00C5278E">
        <w:rPr>
          <w:rFonts w:ascii="Times New Roman" w:hAnsi="Times New Roman" w:cs="Times New Roman"/>
          <w:sz w:val="24"/>
          <w:szCs w:val="24"/>
        </w:rPr>
        <w:t>structure</w:t>
      </w:r>
      <w:r w:rsidR="006404B0" w:rsidRPr="00C5278E">
        <w:rPr>
          <w:rFonts w:ascii="Times New Roman" w:hAnsi="Times New Roman" w:cs="Times New Roman"/>
          <w:sz w:val="24"/>
          <w:szCs w:val="24"/>
        </w:rPr>
        <w:t xml:space="preserve"> as the former</w:t>
      </w:r>
      <w:r w:rsidRPr="00C5278E">
        <w:rPr>
          <w:rFonts w:ascii="Times New Roman" w:hAnsi="Times New Roman" w:cs="Times New Roman"/>
          <w:sz w:val="24"/>
          <w:szCs w:val="24"/>
        </w:rPr>
        <w:t xml:space="preserve">, provided that the approval of the Board is obtained and the </w:t>
      </w:r>
      <w:r w:rsidR="00F9061E" w:rsidRPr="00C5278E">
        <w:rPr>
          <w:rFonts w:ascii="Times New Roman" w:hAnsi="Times New Roman" w:cs="Times New Roman"/>
          <w:sz w:val="24"/>
          <w:szCs w:val="24"/>
        </w:rPr>
        <w:t xml:space="preserve">latter </w:t>
      </w:r>
      <w:r w:rsidRPr="00C5278E">
        <w:rPr>
          <w:rFonts w:ascii="Times New Roman" w:hAnsi="Times New Roman" w:cs="Times New Roman"/>
          <w:sz w:val="24"/>
          <w:szCs w:val="24"/>
        </w:rPr>
        <w:t xml:space="preserve">legal </w:t>
      </w:r>
      <w:r w:rsidR="00377E7F" w:rsidRPr="00C5278E">
        <w:rPr>
          <w:rFonts w:ascii="Times New Roman" w:hAnsi="Times New Roman" w:cs="Times New Roman"/>
          <w:sz w:val="24"/>
          <w:szCs w:val="24"/>
        </w:rPr>
        <w:t>entity</w:t>
      </w:r>
      <w:r w:rsidRPr="00C5278E">
        <w:rPr>
          <w:rFonts w:ascii="Times New Roman" w:hAnsi="Times New Roman" w:cs="Times New Roman"/>
          <w:sz w:val="24"/>
          <w:szCs w:val="24"/>
        </w:rPr>
        <w:t xml:space="preserve"> fulfills the obligations </w:t>
      </w:r>
      <w:r w:rsidR="00202D8B" w:rsidRPr="00C5278E">
        <w:rPr>
          <w:rFonts w:ascii="Times New Roman" w:hAnsi="Times New Roman" w:cs="Times New Roman"/>
          <w:sz w:val="24"/>
          <w:szCs w:val="24"/>
        </w:rPr>
        <w:t xml:space="preserve">set forth under </w:t>
      </w:r>
      <w:r w:rsidRPr="00C5278E">
        <w:rPr>
          <w:rFonts w:ascii="Times New Roman" w:hAnsi="Times New Roman" w:cs="Times New Roman"/>
          <w:sz w:val="24"/>
          <w:szCs w:val="24"/>
        </w:rPr>
        <w:t xml:space="preserve">this Regulation, </w:t>
      </w:r>
      <w:r w:rsidR="008345F1" w:rsidRPr="00C5278E">
        <w:rPr>
          <w:rFonts w:ascii="Times New Roman" w:hAnsi="Times New Roman" w:cs="Times New Roman"/>
          <w:sz w:val="24"/>
          <w:szCs w:val="24"/>
        </w:rPr>
        <w:t xml:space="preserve">whereby </w:t>
      </w:r>
      <w:r w:rsidRPr="00C5278E">
        <w:rPr>
          <w:rFonts w:ascii="Times New Roman" w:hAnsi="Times New Roman" w:cs="Times New Roman"/>
          <w:sz w:val="24"/>
          <w:szCs w:val="24"/>
        </w:rPr>
        <w:t>a new license</w:t>
      </w:r>
      <w:r w:rsidR="00377E7F" w:rsidRPr="00C5278E">
        <w:rPr>
          <w:rFonts w:ascii="Times New Roman" w:hAnsi="Times New Roman" w:cs="Times New Roman"/>
          <w:sz w:val="24"/>
          <w:szCs w:val="24"/>
        </w:rPr>
        <w:t xml:space="preserve"> </w:t>
      </w:r>
      <w:r w:rsidR="00F9061E" w:rsidRPr="00C5278E">
        <w:rPr>
          <w:rFonts w:ascii="Times New Roman" w:hAnsi="Times New Roman" w:cs="Times New Roman"/>
          <w:sz w:val="24"/>
          <w:szCs w:val="24"/>
        </w:rPr>
        <w:t>in continuation of the previous license</w:t>
      </w:r>
      <w:r w:rsidR="00F9061E" w:rsidRPr="00C5278E" w:rsidDel="004935FC">
        <w:rPr>
          <w:rFonts w:ascii="Times New Roman" w:hAnsi="Times New Roman" w:cs="Times New Roman"/>
          <w:sz w:val="24"/>
          <w:szCs w:val="24"/>
        </w:rPr>
        <w:t xml:space="preserve"> </w:t>
      </w:r>
      <w:r w:rsidR="00202D8B" w:rsidRPr="00C5278E">
        <w:rPr>
          <w:rFonts w:ascii="Times New Roman" w:hAnsi="Times New Roman" w:cs="Times New Roman"/>
          <w:sz w:val="24"/>
          <w:szCs w:val="24"/>
        </w:rPr>
        <w:t>shall</w:t>
      </w:r>
      <w:r w:rsidR="00F9061E" w:rsidRPr="00C5278E">
        <w:rPr>
          <w:rFonts w:ascii="Times New Roman" w:hAnsi="Times New Roman" w:cs="Times New Roman"/>
          <w:sz w:val="24"/>
          <w:szCs w:val="24"/>
        </w:rPr>
        <w:t xml:space="preserve"> be</w:t>
      </w:r>
      <w:r w:rsidRPr="00C5278E">
        <w:rPr>
          <w:rFonts w:ascii="Times New Roman" w:hAnsi="Times New Roman" w:cs="Times New Roman"/>
          <w:sz w:val="24"/>
          <w:szCs w:val="24"/>
        </w:rPr>
        <w:t xml:space="preserve"> granted to the legal </w:t>
      </w:r>
      <w:r w:rsidR="00C206C0" w:rsidRPr="00C5278E">
        <w:rPr>
          <w:rFonts w:ascii="Times New Roman" w:hAnsi="Times New Roman" w:cs="Times New Roman"/>
          <w:sz w:val="24"/>
          <w:szCs w:val="24"/>
        </w:rPr>
        <w:t>entity</w:t>
      </w:r>
      <w:r w:rsidRPr="00C5278E">
        <w:rPr>
          <w:rFonts w:ascii="Times New Roman" w:hAnsi="Times New Roman" w:cs="Times New Roman"/>
          <w:sz w:val="24"/>
          <w:szCs w:val="24"/>
        </w:rPr>
        <w:t xml:space="preserve"> whos</w:t>
      </w:r>
      <w:r w:rsidR="00377E7F" w:rsidRPr="00C5278E">
        <w:rPr>
          <w:rFonts w:ascii="Times New Roman" w:hAnsi="Times New Roman" w:cs="Times New Roman"/>
          <w:sz w:val="24"/>
          <w:szCs w:val="24"/>
        </w:rPr>
        <w:t xml:space="preserve">e acquisition </w:t>
      </w:r>
      <w:r w:rsidR="00D15574" w:rsidRPr="00C5278E">
        <w:rPr>
          <w:rFonts w:ascii="Times New Roman" w:hAnsi="Times New Roman" w:cs="Times New Roman"/>
          <w:sz w:val="24"/>
          <w:szCs w:val="24"/>
        </w:rPr>
        <w:t>has been</w:t>
      </w:r>
      <w:r w:rsidR="00E37CE7" w:rsidRPr="00C5278E">
        <w:rPr>
          <w:rFonts w:ascii="Times New Roman" w:hAnsi="Times New Roman" w:cs="Times New Roman"/>
          <w:sz w:val="24"/>
          <w:szCs w:val="24"/>
        </w:rPr>
        <w:t xml:space="preserve"> </w:t>
      </w:r>
      <w:r w:rsidR="00202D8B" w:rsidRPr="00C5278E">
        <w:rPr>
          <w:rFonts w:ascii="Times New Roman" w:hAnsi="Times New Roman" w:cs="Times New Roman"/>
          <w:sz w:val="24"/>
          <w:szCs w:val="24"/>
        </w:rPr>
        <w:t>duly</w:t>
      </w:r>
      <w:r w:rsidR="00377E7F" w:rsidRPr="00C5278E">
        <w:rPr>
          <w:rFonts w:ascii="Times New Roman" w:hAnsi="Times New Roman" w:cs="Times New Roman"/>
          <w:sz w:val="24"/>
          <w:szCs w:val="24"/>
        </w:rPr>
        <w:t xml:space="preserve"> approved. The rights and obligations of a </w:t>
      </w:r>
      <w:r w:rsidR="00331D1F" w:rsidRPr="00C5278E">
        <w:rPr>
          <w:rFonts w:ascii="Times New Roman" w:hAnsi="Times New Roman" w:cs="Times New Roman"/>
          <w:sz w:val="24"/>
          <w:szCs w:val="24"/>
        </w:rPr>
        <w:t xml:space="preserve">generation license holder </w:t>
      </w:r>
      <w:r w:rsidR="00377E7F" w:rsidRPr="00C5278E">
        <w:rPr>
          <w:rFonts w:ascii="Times New Roman" w:hAnsi="Times New Roman" w:cs="Times New Roman"/>
          <w:sz w:val="24"/>
          <w:szCs w:val="24"/>
        </w:rPr>
        <w:t xml:space="preserve">public legal entity </w:t>
      </w:r>
      <w:r w:rsidR="006404B0" w:rsidRPr="00C5278E">
        <w:rPr>
          <w:rFonts w:ascii="Times New Roman" w:hAnsi="Times New Roman" w:cs="Times New Roman"/>
          <w:sz w:val="24"/>
          <w:szCs w:val="24"/>
        </w:rPr>
        <w:t>unde</w:t>
      </w:r>
      <w:r w:rsidR="00951A94" w:rsidRPr="00C5278E">
        <w:rPr>
          <w:rFonts w:ascii="Times New Roman" w:hAnsi="Times New Roman" w:cs="Times New Roman"/>
          <w:sz w:val="24"/>
          <w:szCs w:val="24"/>
        </w:rPr>
        <w:t>r</w:t>
      </w:r>
      <w:r w:rsidR="006404B0" w:rsidRPr="00C5278E">
        <w:rPr>
          <w:rFonts w:ascii="Times New Roman" w:hAnsi="Times New Roman" w:cs="Times New Roman"/>
          <w:sz w:val="24"/>
          <w:szCs w:val="24"/>
        </w:rPr>
        <w:t xml:space="preserve"> </w:t>
      </w:r>
      <w:r w:rsidR="00377E7F" w:rsidRPr="00C5278E">
        <w:rPr>
          <w:rFonts w:ascii="Times New Roman" w:hAnsi="Times New Roman" w:cs="Times New Roman"/>
          <w:sz w:val="24"/>
          <w:szCs w:val="24"/>
        </w:rPr>
        <w:t xml:space="preserve">this Regulation </w:t>
      </w:r>
      <w:r w:rsidR="006404B0" w:rsidRPr="00C5278E">
        <w:rPr>
          <w:rFonts w:ascii="Times New Roman" w:hAnsi="Times New Roman" w:cs="Times New Roman"/>
          <w:sz w:val="24"/>
          <w:szCs w:val="24"/>
        </w:rPr>
        <w:t xml:space="preserve">may </w:t>
      </w:r>
      <w:r w:rsidR="00377E7F" w:rsidRPr="00C5278E">
        <w:rPr>
          <w:rFonts w:ascii="Times New Roman" w:hAnsi="Times New Roman" w:cs="Times New Roman"/>
          <w:sz w:val="24"/>
          <w:szCs w:val="24"/>
        </w:rPr>
        <w:t xml:space="preserve">be transferred to </w:t>
      </w:r>
      <w:r w:rsidR="008345F1" w:rsidRPr="00C5278E">
        <w:rPr>
          <w:rFonts w:ascii="Times New Roman" w:hAnsi="Times New Roman" w:cs="Times New Roman"/>
          <w:sz w:val="24"/>
          <w:szCs w:val="24"/>
        </w:rPr>
        <w:t>a wholly-owned subsidiary of such legal entity</w:t>
      </w:r>
      <w:r w:rsidR="00377E7F" w:rsidRPr="00C5278E">
        <w:rPr>
          <w:rFonts w:ascii="Times New Roman" w:hAnsi="Times New Roman" w:cs="Times New Roman"/>
          <w:sz w:val="24"/>
          <w:szCs w:val="24"/>
        </w:rPr>
        <w:t xml:space="preserve">, </w:t>
      </w:r>
      <w:r w:rsidR="008345F1" w:rsidRPr="00C5278E">
        <w:rPr>
          <w:rFonts w:ascii="Times New Roman" w:hAnsi="Times New Roman" w:cs="Times New Roman"/>
          <w:sz w:val="24"/>
          <w:szCs w:val="24"/>
        </w:rPr>
        <w:t xml:space="preserve">subject to </w:t>
      </w:r>
      <w:r w:rsidR="00377E7F" w:rsidRPr="00C5278E">
        <w:rPr>
          <w:rFonts w:ascii="Times New Roman" w:hAnsi="Times New Roman" w:cs="Times New Roman"/>
          <w:sz w:val="24"/>
          <w:szCs w:val="24"/>
        </w:rPr>
        <w:t>Board</w:t>
      </w:r>
      <w:r w:rsidR="008345F1" w:rsidRPr="00C5278E">
        <w:rPr>
          <w:rFonts w:ascii="Times New Roman" w:hAnsi="Times New Roman" w:cs="Times New Roman"/>
          <w:sz w:val="24"/>
          <w:szCs w:val="24"/>
        </w:rPr>
        <w:t xml:space="preserve"> approval</w:t>
      </w:r>
      <w:r w:rsidR="00377E7F" w:rsidRPr="00C5278E">
        <w:rPr>
          <w:rFonts w:ascii="Times New Roman" w:hAnsi="Times New Roman" w:cs="Times New Roman"/>
          <w:sz w:val="24"/>
          <w:szCs w:val="24"/>
        </w:rPr>
        <w:t xml:space="preserve">, </w:t>
      </w:r>
      <w:r w:rsidR="008345F1" w:rsidRPr="00C5278E">
        <w:rPr>
          <w:rFonts w:ascii="Times New Roman" w:hAnsi="Times New Roman" w:cs="Times New Roman"/>
          <w:sz w:val="24"/>
          <w:szCs w:val="24"/>
        </w:rPr>
        <w:t xml:space="preserve">whereby </w:t>
      </w:r>
      <w:r w:rsidR="00377E7F" w:rsidRPr="00C5278E">
        <w:rPr>
          <w:rFonts w:ascii="Times New Roman" w:hAnsi="Times New Roman" w:cs="Times New Roman"/>
          <w:sz w:val="24"/>
          <w:szCs w:val="24"/>
        </w:rPr>
        <w:t xml:space="preserve">a new license </w:t>
      </w:r>
      <w:r w:rsidR="00202D8B" w:rsidRPr="00C5278E">
        <w:rPr>
          <w:rFonts w:ascii="Times New Roman" w:hAnsi="Times New Roman" w:cs="Times New Roman"/>
          <w:sz w:val="24"/>
          <w:szCs w:val="24"/>
        </w:rPr>
        <w:t xml:space="preserve">in </w:t>
      </w:r>
      <w:r w:rsidR="00377E7F" w:rsidRPr="00C5278E">
        <w:rPr>
          <w:rFonts w:ascii="Times New Roman" w:hAnsi="Times New Roman" w:cs="Times New Roman"/>
          <w:sz w:val="24"/>
          <w:szCs w:val="24"/>
        </w:rPr>
        <w:t xml:space="preserve">continuation of the </w:t>
      </w:r>
      <w:r w:rsidR="00424C74" w:rsidRPr="00C5278E">
        <w:rPr>
          <w:rFonts w:ascii="Times New Roman" w:hAnsi="Times New Roman" w:cs="Times New Roman"/>
          <w:sz w:val="24"/>
          <w:szCs w:val="24"/>
        </w:rPr>
        <w:t>previous</w:t>
      </w:r>
      <w:r w:rsidR="00377E7F" w:rsidRPr="00C5278E">
        <w:rPr>
          <w:rFonts w:ascii="Times New Roman" w:hAnsi="Times New Roman" w:cs="Times New Roman"/>
          <w:sz w:val="24"/>
          <w:szCs w:val="24"/>
        </w:rPr>
        <w:t xml:space="preserve"> </w:t>
      </w:r>
      <w:r w:rsidR="00202D8B" w:rsidRPr="00C5278E">
        <w:rPr>
          <w:rFonts w:ascii="Times New Roman" w:hAnsi="Times New Roman" w:cs="Times New Roman"/>
          <w:sz w:val="24"/>
          <w:szCs w:val="24"/>
        </w:rPr>
        <w:t xml:space="preserve">license shall be </w:t>
      </w:r>
      <w:r w:rsidR="00377E7F" w:rsidRPr="00C5278E">
        <w:rPr>
          <w:rFonts w:ascii="Times New Roman" w:hAnsi="Times New Roman" w:cs="Times New Roman"/>
          <w:sz w:val="24"/>
          <w:szCs w:val="24"/>
        </w:rPr>
        <w:t xml:space="preserve">granted to the legal entity whose acquisition </w:t>
      </w:r>
      <w:r w:rsidR="00D15574" w:rsidRPr="00C5278E">
        <w:rPr>
          <w:rFonts w:ascii="Times New Roman" w:hAnsi="Times New Roman" w:cs="Times New Roman"/>
          <w:sz w:val="24"/>
          <w:szCs w:val="24"/>
        </w:rPr>
        <w:t>has been</w:t>
      </w:r>
      <w:r w:rsidR="00E37CE7" w:rsidRPr="00C5278E">
        <w:rPr>
          <w:rFonts w:ascii="Times New Roman" w:hAnsi="Times New Roman" w:cs="Times New Roman"/>
          <w:sz w:val="24"/>
          <w:szCs w:val="24"/>
        </w:rPr>
        <w:t xml:space="preserve"> </w:t>
      </w:r>
      <w:r w:rsidR="00202D8B" w:rsidRPr="00C5278E">
        <w:rPr>
          <w:rFonts w:ascii="Times New Roman" w:hAnsi="Times New Roman" w:cs="Times New Roman"/>
          <w:sz w:val="24"/>
          <w:szCs w:val="24"/>
        </w:rPr>
        <w:t xml:space="preserve">duly </w:t>
      </w:r>
      <w:r w:rsidR="00377E7F" w:rsidRPr="00C5278E">
        <w:rPr>
          <w:rFonts w:ascii="Times New Roman" w:hAnsi="Times New Roman" w:cs="Times New Roman"/>
          <w:sz w:val="24"/>
          <w:szCs w:val="24"/>
        </w:rPr>
        <w:t>approved.</w:t>
      </w:r>
      <w:r w:rsidR="00424C74" w:rsidRPr="00C5278E">
        <w:rPr>
          <w:rFonts w:ascii="Times New Roman" w:hAnsi="Times New Roman" w:cs="Times New Roman"/>
          <w:sz w:val="24"/>
          <w:szCs w:val="24"/>
        </w:rPr>
        <w:t xml:space="preserve"> </w:t>
      </w:r>
      <w:r w:rsidR="00E569A2" w:rsidRPr="00C5278E">
        <w:rPr>
          <w:rFonts w:ascii="Times New Roman" w:hAnsi="Times New Roman" w:cs="Times New Roman"/>
          <w:sz w:val="24"/>
          <w:szCs w:val="24"/>
        </w:rPr>
        <w:t xml:space="preserve">The Board shall refuse </w:t>
      </w:r>
      <w:r w:rsidR="00BD3F2B" w:rsidRPr="00C5278E">
        <w:rPr>
          <w:rFonts w:ascii="Times New Roman" w:hAnsi="Times New Roman" w:cs="Times New Roman"/>
          <w:sz w:val="24"/>
          <w:szCs w:val="24"/>
        </w:rPr>
        <w:t xml:space="preserve">license applications by legal entities that are granted a license in continuation of the previous license </w:t>
      </w:r>
      <w:r w:rsidR="00307A71" w:rsidRPr="00C5278E">
        <w:rPr>
          <w:rFonts w:ascii="Times New Roman" w:hAnsi="Times New Roman" w:cs="Times New Roman"/>
          <w:sz w:val="24"/>
          <w:szCs w:val="24"/>
        </w:rPr>
        <w:t>as explained under</w:t>
      </w:r>
      <w:r w:rsidR="00BD3F2B" w:rsidRPr="00C5278E">
        <w:rPr>
          <w:rFonts w:ascii="Times New Roman" w:hAnsi="Times New Roman" w:cs="Times New Roman"/>
          <w:sz w:val="24"/>
          <w:szCs w:val="24"/>
        </w:rPr>
        <w:t xml:space="preserve"> this sub-paragraph</w:t>
      </w:r>
      <w:r w:rsidR="00000110" w:rsidRPr="00C5278E">
        <w:rPr>
          <w:rFonts w:ascii="Times New Roman" w:hAnsi="Times New Roman" w:cs="Times New Roman"/>
          <w:sz w:val="24"/>
          <w:szCs w:val="24"/>
        </w:rPr>
        <w:t>, i</w:t>
      </w:r>
      <w:r w:rsidR="00424C74" w:rsidRPr="00C5278E">
        <w:rPr>
          <w:rFonts w:ascii="Times New Roman" w:hAnsi="Times New Roman" w:cs="Times New Roman"/>
          <w:sz w:val="24"/>
          <w:szCs w:val="24"/>
        </w:rPr>
        <w:t xml:space="preserve">n case </w:t>
      </w:r>
      <w:r w:rsidR="00307A71" w:rsidRPr="00C5278E">
        <w:rPr>
          <w:rFonts w:ascii="Times New Roman" w:hAnsi="Times New Roman" w:cs="Times New Roman"/>
          <w:sz w:val="24"/>
          <w:szCs w:val="24"/>
        </w:rPr>
        <w:t>of any change to</w:t>
      </w:r>
      <w:r w:rsidR="00000110" w:rsidRPr="00C5278E">
        <w:rPr>
          <w:rFonts w:ascii="Times New Roman" w:hAnsi="Times New Roman" w:cs="Times New Roman"/>
          <w:sz w:val="24"/>
          <w:szCs w:val="24"/>
        </w:rPr>
        <w:t xml:space="preserve"> the</w:t>
      </w:r>
      <w:r w:rsidR="00BD3F2B" w:rsidRPr="00C5278E">
        <w:rPr>
          <w:rFonts w:ascii="Times New Roman" w:hAnsi="Times New Roman" w:cs="Times New Roman"/>
          <w:sz w:val="24"/>
          <w:szCs w:val="24"/>
        </w:rPr>
        <w:t>ir</w:t>
      </w:r>
      <w:r w:rsidR="00000110" w:rsidRPr="00C5278E">
        <w:rPr>
          <w:rFonts w:ascii="Times New Roman" w:hAnsi="Times New Roman" w:cs="Times New Roman"/>
          <w:sz w:val="24"/>
          <w:szCs w:val="24"/>
        </w:rPr>
        <w:t xml:space="preserve"> shareholding</w:t>
      </w:r>
      <w:r w:rsidR="00424C74" w:rsidRPr="00C5278E">
        <w:rPr>
          <w:rFonts w:ascii="Times New Roman" w:hAnsi="Times New Roman" w:cs="Times New Roman"/>
          <w:sz w:val="24"/>
          <w:szCs w:val="24"/>
        </w:rPr>
        <w:t xml:space="preserve"> structure</w:t>
      </w:r>
      <w:r w:rsidR="00E569A2" w:rsidRPr="00C5278E" w:rsidDel="00BD3F2B">
        <w:rPr>
          <w:rFonts w:ascii="Times New Roman" w:hAnsi="Times New Roman" w:cs="Times New Roman"/>
          <w:sz w:val="24"/>
          <w:szCs w:val="24"/>
        </w:rPr>
        <w:t xml:space="preserve"> </w:t>
      </w:r>
      <w:r w:rsidR="00000110" w:rsidRPr="00C5278E">
        <w:rPr>
          <w:rFonts w:ascii="Times New Roman" w:hAnsi="Times New Roman" w:cs="Times New Roman"/>
          <w:sz w:val="24"/>
          <w:szCs w:val="24"/>
        </w:rPr>
        <w:t>by way of share transfer</w:t>
      </w:r>
      <w:r w:rsidR="00307A71" w:rsidRPr="00C5278E">
        <w:rPr>
          <w:rFonts w:ascii="Times New Roman" w:hAnsi="Times New Roman" w:cs="Times New Roman"/>
          <w:sz w:val="24"/>
          <w:szCs w:val="24"/>
        </w:rPr>
        <w:t xml:space="preserve"> </w:t>
      </w:r>
      <w:r w:rsidR="00FC0839" w:rsidRPr="00C5278E">
        <w:rPr>
          <w:rFonts w:ascii="Times New Roman" w:hAnsi="Times New Roman" w:cs="Times New Roman"/>
          <w:sz w:val="24"/>
          <w:szCs w:val="24"/>
        </w:rPr>
        <w:t xml:space="preserve">(publicly traded shares excluded) </w:t>
      </w:r>
      <w:r w:rsidR="00676F52" w:rsidRPr="00C5278E">
        <w:rPr>
          <w:rFonts w:ascii="Times New Roman" w:hAnsi="Times New Roman" w:cs="Times New Roman"/>
          <w:sz w:val="24"/>
          <w:szCs w:val="24"/>
        </w:rPr>
        <w:t>prior to the</w:t>
      </w:r>
      <w:r w:rsidR="00307A71" w:rsidRPr="00C5278E">
        <w:rPr>
          <w:rFonts w:ascii="Times New Roman" w:hAnsi="Times New Roman" w:cs="Times New Roman"/>
          <w:sz w:val="24"/>
          <w:szCs w:val="24"/>
        </w:rPr>
        <w:t xml:space="preserve"> </w:t>
      </w:r>
      <w:r w:rsidR="00FC0839" w:rsidRPr="00C5278E">
        <w:rPr>
          <w:rFonts w:ascii="Times New Roman" w:hAnsi="Times New Roman" w:cs="Times New Roman"/>
          <w:sz w:val="24"/>
          <w:szCs w:val="24"/>
        </w:rPr>
        <w:t>grant of</w:t>
      </w:r>
      <w:r w:rsidR="00307A71" w:rsidRPr="00C5278E">
        <w:rPr>
          <w:rFonts w:ascii="Times New Roman" w:hAnsi="Times New Roman" w:cs="Times New Roman"/>
          <w:sz w:val="24"/>
          <w:szCs w:val="24"/>
        </w:rPr>
        <w:t xml:space="preserve"> </w:t>
      </w:r>
      <w:r w:rsidR="00A94876" w:rsidRPr="00C5278E">
        <w:rPr>
          <w:rFonts w:ascii="Times New Roman" w:hAnsi="Times New Roman" w:cs="Times New Roman"/>
          <w:sz w:val="24"/>
          <w:szCs w:val="24"/>
        </w:rPr>
        <w:t xml:space="preserve">the </w:t>
      </w:r>
      <w:r w:rsidR="00307A71" w:rsidRPr="00C5278E">
        <w:rPr>
          <w:rFonts w:ascii="Times New Roman" w:hAnsi="Times New Roman" w:cs="Times New Roman"/>
          <w:sz w:val="24"/>
          <w:szCs w:val="24"/>
        </w:rPr>
        <w:t>license</w:t>
      </w:r>
      <w:r w:rsidR="00424C74" w:rsidRPr="00C5278E">
        <w:rPr>
          <w:rFonts w:ascii="Times New Roman" w:hAnsi="Times New Roman" w:cs="Times New Roman"/>
          <w:sz w:val="24"/>
          <w:szCs w:val="24"/>
        </w:rPr>
        <w:t xml:space="preserve">. </w:t>
      </w:r>
      <w:r w:rsidR="00997EAC" w:rsidRPr="00C5278E">
        <w:rPr>
          <w:rFonts w:ascii="Times New Roman" w:hAnsi="Times New Roman" w:cs="Times New Roman"/>
          <w:sz w:val="24"/>
          <w:szCs w:val="24"/>
        </w:rPr>
        <w:t>T</w:t>
      </w:r>
      <w:r w:rsidR="00424C74" w:rsidRPr="00C5278E">
        <w:rPr>
          <w:rFonts w:ascii="Times New Roman" w:hAnsi="Times New Roman" w:cs="Times New Roman"/>
          <w:sz w:val="24"/>
          <w:szCs w:val="24"/>
        </w:rPr>
        <w:t xml:space="preserve">he obligations of the </w:t>
      </w:r>
      <w:r w:rsidR="00535DD3" w:rsidRPr="00C5278E">
        <w:rPr>
          <w:rFonts w:ascii="Times New Roman" w:hAnsi="Times New Roman" w:cs="Times New Roman"/>
          <w:sz w:val="24"/>
          <w:szCs w:val="24"/>
        </w:rPr>
        <w:t>legal entity</w:t>
      </w:r>
      <w:r w:rsidR="00424C74" w:rsidRPr="00C5278E">
        <w:rPr>
          <w:rFonts w:ascii="Times New Roman" w:hAnsi="Times New Roman" w:cs="Times New Roman"/>
          <w:sz w:val="24"/>
          <w:szCs w:val="24"/>
        </w:rPr>
        <w:t xml:space="preserve"> </w:t>
      </w:r>
      <w:r w:rsidR="00997EAC" w:rsidRPr="00C5278E">
        <w:rPr>
          <w:rFonts w:ascii="Times New Roman" w:hAnsi="Times New Roman" w:cs="Times New Roman"/>
          <w:sz w:val="24"/>
          <w:szCs w:val="24"/>
        </w:rPr>
        <w:t>that is granted</w:t>
      </w:r>
      <w:r w:rsidR="00424C74" w:rsidRPr="00C5278E">
        <w:rPr>
          <w:rFonts w:ascii="Times New Roman" w:hAnsi="Times New Roman" w:cs="Times New Roman"/>
          <w:sz w:val="24"/>
          <w:szCs w:val="24"/>
        </w:rPr>
        <w:t xml:space="preserve"> a license and the period </w:t>
      </w:r>
      <w:r w:rsidR="00B256FE" w:rsidRPr="00C5278E">
        <w:rPr>
          <w:rFonts w:ascii="Times New Roman" w:hAnsi="Times New Roman" w:cs="Times New Roman"/>
          <w:sz w:val="24"/>
          <w:szCs w:val="24"/>
        </w:rPr>
        <w:t xml:space="preserve">within </w:t>
      </w:r>
      <w:r w:rsidR="00424C74" w:rsidRPr="00C5278E">
        <w:rPr>
          <w:rFonts w:ascii="Times New Roman" w:hAnsi="Times New Roman" w:cs="Times New Roman"/>
          <w:sz w:val="24"/>
          <w:szCs w:val="24"/>
        </w:rPr>
        <w:t xml:space="preserve">which </w:t>
      </w:r>
      <w:r w:rsidR="00D62A92" w:rsidRPr="00C5278E">
        <w:rPr>
          <w:rFonts w:ascii="Times New Roman" w:hAnsi="Times New Roman" w:cs="Times New Roman"/>
          <w:sz w:val="24"/>
          <w:szCs w:val="24"/>
        </w:rPr>
        <w:t xml:space="preserve">such </w:t>
      </w:r>
      <w:r w:rsidR="00424C74" w:rsidRPr="00C5278E">
        <w:rPr>
          <w:rFonts w:ascii="Times New Roman" w:hAnsi="Times New Roman" w:cs="Times New Roman"/>
          <w:sz w:val="24"/>
          <w:szCs w:val="24"/>
        </w:rPr>
        <w:t xml:space="preserve">obligations </w:t>
      </w:r>
      <w:r w:rsidR="00B256FE" w:rsidRPr="00C5278E">
        <w:rPr>
          <w:rFonts w:ascii="Times New Roman" w:hAnsi="Times New Roman" w:cs="Times New Roman"/>
          <w:sz w:val="24"/>
          <w:szCs w:val="24"/>
        </w:rPr>
        <w:t xml:space="preserve">must </w:t>
      </w:r>
      <w:r w:rsidR="00424C74" w:rsidRPr="00C5278E">
        <w:rPr>
          <w:rFonts w:ascii="Times New Roman" w:hAnsi="Times New Roman" w:cs="Times New Roman"/>
          <w:sz w:val="24"/>
          <w:szCs w:val="24"/>
        </w:rPr>
        <w:t xml:space="preserve">be fulfilled </w:t>
      </w:r>
      <w:r w:rsidR="00997EAC" w:rsidRPr="00C5278E">
        <w:rPr>
          <w:rFonts w:ascii="Times New Roman" w:hAnsi="Times New Roman" w:cs="Times New Roman"/>
          <w:sz w:val="24"/>
          <w:szCs w:val="24"/>
        </w:rPr>
        <w:t xml:space="preserve">shall be specified in the Board decision </w:t>
      </w:r>
      <w:r w:rsidR="005B5337" w:rsidRPr="00C5278E">
        <w:rPr>
          <w:rFonts w:ascii="Times New Roman" w:hAnsi="Times New Roman" w:cs="Times New Roman"/>
          <w:sz w:val="24"/>
          <w:szCs w:val="24"/>
        </w:rPr>
        <w:t>regarding</w:t>
      </w:r>
      <w:r w:rsidR="00997EAC" w:rsidRPr="00C5278E">
        <w:rPr>
          <w:rFonts w:ascii="Times New Roman" w:hAnsi="Times New Roman" w:cs="Times New Roman"/>
          <w:sz w:val="24"/>
          <w:szCs w:val="24"/>
        </w:rPr>
        <w:t xml:space="preserve"> issuance of a new license in continuation of the previous license</w:t>
      </w:r>
      <w:r w:rsidR="00424C74" w:rsidRPr="00C5278E">
        <w:rPr>
          <w:rFonts w:ascii="Times New Roman" w:hAnsi="Times New Roman" w:cs="Times New Roman"/>
          <w:sz w:val="24"/>
          <w:szCs w:val="24"/>
        </w:rPr>
        <w:t xml:space="preserve">. </w:t>
      </w:r>
      <w:r w:rsidR="00A94876" w:rsidRPr="00C5278E">
        <w:rPr>
          <w:rFonts w:ascii="Times New Roman" w:hAnsi="Times New Roman" w:cs="Times New Roman"/>
          <w:sz w:val="24"/>
          <w:szCs w:val="24"/>
        </w:rPr>
        <w:t>In the event that the foregoing obligations are not</w:t>
      </w:r>
      <w:r w:rsidR="0071209B" w:rsidRPr="00C5278E">
        <w:rPr>
          <w:rFonts w:ascii="Times New Roman" w:hAnsi="Times New Roman" w:cs="Times New Roman"/>
          <w:sz w:val="24"/>
          <w:szCs w:val="24"/>
        </w:rPr>
        <w:t xml:space="preserve"> timely</w:t>
      </w:r>
      <w:r w:rsidR="00A94876" w:rsidRPr="00C5278E">
        <w:rPr>
          <w:rFonts w:ascii="Times New Roman" w:hAnsi="Times New Roman" w:cs="Times New Roman"/>
          <w:sz w:val="24"/>
          <w:szCs w:val="24"/>
        </w:rPr>
        <w:t xml:space="preserve"> fulfilled, e</w:t>
      </w:r>
      <w:r w:rsidR="008330DB" w:rsidRPr="00C5278E">
        <w:rPr>
          <w:rFonts w:ascii="Times New Roman" w:hAnsi="Times New Roman" w:cs="Times New Roman"/>
          <w:sz w:val="24"/>
          <w:szCs w:val="24"/>
        </w:rPr>
        <w:t xml:space="preserve">xcluding </w:t>
      </w:r>
      <w:r w:rsidR="00A94876" w:rsidRPr="00C5278E">
        <w:rPr>
          <w:rFonts w:ascii="Times New Roman" w:hAnsi="Times New Roman" w:cs="Times New Roman"/>
          <w:sz w:val="24"/>
          <w:szCs w:val="24"/>
        </w:rPr>
        <w:t xml:space="preserve">events of </w:t>
      </w:r>
      <w:r w:rsidR="008330DB" w:rsidRPr="00C5278E">
        <w:rPr>
          <w:rFonts w:ascii="Times New Roman" w:hAnsi="Times New Roman" w:cs="Times New Roman"/>
          <w:sz w:val="24"/>
          <w:szCs w:val="24"/>
        </w:rPr>
        <w:t xml:space="preserve">force majeure and cases </w:t>
      </w:r>
      <w:r w:rsidR="0071209B" w:rsidRPr="00C5278E">
        <w:rPr>
          <w:rFonts w:ascii="Times New Roman" w:hAnsi="Times New Roman" w:cs="Times New Roman"/>
          <w:sz w:val="24"/>
          <w:szCs w:val="24"/>
        </w:rPr>
        <w:t>approved</w:t>
      </w:r>
      <w:r w:rsidR="009B5DBA" w:rsidRPr="00C5278E">
        <w:rPr>
          <w:rFonts w:ascii="Times New Roman" w:hAnsi="Times New Roman" w:cs="Times New Roman"/>
          <w:sz w:val="24"/>
          <w:szCs w:val="24"/>
        </w:rPr>
        <w:t xml:space="preserve"> </w:t>
      </w:r>
      <w:r w:rsidR="008330DB" w:rsidRPr="00C5278E">
        <w:rPr>
          <w:rFonts w:ascii="Times New Roman" w:hAnsi="Times New Roman" w:cs="Times New Roman"/>
          <w:sz w:val="24"/>
          <w:szCs w:val="24"/>
        </w:rPr>
        <w:t>by the Board</w:t>
      </w:r>
      <w:r w:rsidR="00424C74" w:rsidRPr="00C5278E">
        <w:rPr>
          <w:rFonts w:ascii="Times New Roman" w:hAnsi="Times New Roman" w:cs="Times New Roman"/>
          <w:sz w:val="24"/>
          <w:szCs w:val="24"/>
        </w:rPr>
        <w:t xml:space="preserve">, the </w:t>
      </w:r>
      <w:r w:rsidR="008330DB" w:rsidRPr="00C5278E">
        <w:rPr>
          <w:rFonts w:ascii="Times New Roman" w:hAnsi="Times New Roman" w:cs="Times New Roman"/>
          <w:sz w:val="24"/>
          <w:szCs w:val="24"/>
        </w:rPr>
        <w:t xml:space="preserve">Board shall </w:t>
      </w:r>
      <w:r w:rsidR="0071209B" w:rsidRPr="00C5278E">
        <w:rPr>
          <w:rFonts w:ascii="Times New Roman" w:hAnsi="Times New Roman" w:cs="Times New Roman"/>
          <w:sz w:val="24"/>
          <w:szCs w:val="24"/>
        </w:rPr>
        <w:t xml:space="preserve">reject </w:t>
      </w:r>
      <w:r w:rsidR="008330DB" w:rsidRPr="00C5278E">
        <w:rPr>
          <w:rFonts w:ascii="Times New Roman" w:hAnsi="Times New Roman" w:cs="Times New Roman"/>
          <w:sz w:val="24"/>
          <w:szCs w:val="24"/>
        </w:rPr>
        <w:t xml:space="preserve">such </w:t>
      </w:r>
      <w:r w:rsidR="00424C74" w:rsidRPr="00C5278E">
        <w:rPr>
          <w:rFonts w:ascii="Times New Roman" w:hAnsi="Times New Roman" w:cs="Times New Roman"/>
          <w:sz w:val="24"/>
          <w:szCs w:val="24"/>
        </w:rPr>
        <w:t>application</w:t>
      </w:r>
      <w:r w:rsidR="00A94876" w:rsidRPr="00C5278E">
        <w:rPr>
          <w:rFonts w:ascii="Times New Roman" w:hAnsi="Times New Roman" w:cs="Times New Roman"/>
          <w:sz w:val="24"/>
          <w:szCs w:val="24"/>
        </w:rPr>
        <w:t xml:space="preserve"> </w:t>
      </w:r>
      <w:r w:rsidR="0071209B" w:rsidRPr="00C5278E">
        <w:rPr>
          <w:rFonts w:ascii="Times New Roman" w:hAnsi="Times New Roman" w:cs="Times New Roman"/>
          <w:sz w:val="24"/>
          <w:szCs w:val="24"/>
        </w:rPr>
        <w:t>through</w:t>
      </w:r>
      <w:r w:rsidR="00A94876" w:rsidRPr="00C5278E">
        <w:rPr>
          <w:rFonts w:ascii="Times New Roman" w:hAnsi="Times New Roman" w:cs="Times New Roman"/>
          <w:sz w:val="24"/>
          <w:szCs w:val="24"/>
        </w:rPr>
        <w:t xml:space="preserve"> a Board decision</w:t>
      </w:r>
      <w:r w:rsidR="008330DB" w:rsidRPr="00C5278E">
        <w:rPr>
          <w:rFonts w:ascii="Times New Roman" w:hAnsi="Times New Roman" w:cs="Times New Roman"/>
          <w:sz w:val="24"/>
          <w:szCs w:val="24"/>
        </w:rPr>
        <w:t>.</w:t>
      </w:r>
    </w:p>
    <w:p w14:paraId="550AF06F" w14:textId="77777777" w:rsidR="00377E7F" w:rsidRPr="00C5278E" w:rsidRDefault="00C80883" w:rsidP="00A25889">
      <w:pPr>
        <w:pStyle w:val="ListeParagraf"/>
        <w:spacing w:after="0" w:line="240" w:lineRule="auto"/>
        <w:ind w:left="360" w:firstLine="567"/>
        <w:contextualSpacing w:val="0"/>
        <w:jc w:val="both"/>
        <w:rPr>
          <w:rFonts w:ascii="Times New Roman" w:hAnsi="Times New Roman" w:cs="Times New Roman"/>
          <w:sz w:val="24"/>
          <w:szCs w:val="24"/>
        </w:rPr>
      </w:pPr>
      <w:r w:rsidRPr="00C5278E">
        <w:rPr>
          <w:rFonts w:ascii="Times New Roman" w:hAnsi="Times New Roman" w:cs="Times New Roman"/>
          <w:sz w:val="24"/>
          <w:szCs w:val="24"/>
        </w:rPr>
        <w:t>c.</w:t>
      </w:r>
      <w:r w:rsidR="00BE40DA" w:rsidRPr="00C5278E">
        <w:rPr>
          <w:rStyle w:val="DipnotBavurusu"/>
          <w:rFonts w:ascii="Times New Roman" w:hAnsi="Times New Roman" w:cs="Times New Roman"/>
          <w:sz w:val="24"/>
          <w:szCs w:val="24"/>
        </w:rPr>
        <w:footnoteReference w:id="42"/>
      </w:r>
      <w:r w:rsidRPr="00C5278E">
        <w:rPr>
          <w:rFonts w:ascii="Times New Roman" w:hAnsi="Times New Roman" w:cs="Times New Roman"/>
          <w:b/>
          <w:sz w:val="24"/>
          <w:szCs w:val="24"/>
        </w:rPr>
        <w:t xml:space="preserve"> </w:t>
      </w:r>
      <w:r w:rsidR="00357247" w:rsidRPr="00C5278E">
        <w:rPr>
          <w:rFonts w:ascii="Times New Roman" w:hAnsi="Times New Roman" w:cs="Times New Roman"/>
          <w:sz w:val="24"/>
          <w:szCs w:val="24"/>
        </w:rPr>
        <w:t xml:space="preserve">A </w:t>
      </w:r>
      <w:r w:rsidR="00D62A92" w:rsidRPr="00C5278E">
        <w:rPr>
          <w:rFonts w:ascii="Times New Roman" w:hAnsi="Times New Roman" w:cs="Times New Roman"/>
          <w:sz w:val="24"/>
          <w:szCs w:val="24"/>
        </w:rPr>
        <w:t xml:space="preserve">generation license holder </w:t>
      </w:r>
      <w:r w:rsidR="00357247" w:rsidRPr="00C5278E">
        <w:rPr>
          <w:rFonts w:ascii="Times New Roman" w:hAnsi="Times New Roman" w:cs="Times New Roman"/>
          <w:sz w:val="24"/>
          <w:szCs w:val="24"/>
        </w:rPr>
        <w:t xml:space="preserve">legal entity may transfer the generation facility </w:t>
      </w:r>
      <w:r w:rsidR="003E1447" w:rsidRPr="00C5278E">
        <w:rPr>
          <w:rFonts w:ascii="Times New Roman" w:hAnsi="Times New Roman" w:cs="Times New Roman"/>
          <w:sz w:val="24"/>
          <w:szCs w:val="24"/>
        </w:rPr>
        <w:t>covered by its</w:t>
      </w:r>
      <w:r w:rsidR="00357247" w:rsidRPr="00C5278E">
        <w:rPr>
          <w:rFonts w:ascii="Times New Roman" w:hAnsi="Times New Roman" w:cs="Times New Roman"/>
          <w:sz w:val="24"/>
          <w:szCs w:val="24"/>
        </w:rPr>
        <w:t xml:space="preserve"> license to another legal entity </w:t>
      </w:r>
      <w:r w:rsidR="005D500F" w:rsidRPr="00C5278E">
        <w:rPr>
          <w:rFonts w:ascii="Times New Roman" w:hAnsi="Times New Roman" w:cs="Times New Roman"/>
          <w:sz w:val="24"/>
          <w:szCs w:val="24"/>
        </w:rPr>
        <w:t>intending</w:t>
      </w:r>
      <w:r w:rsidR="003E1447" w:rsidRPr="00C5278E">
        <w:rPr>
          <w:rFonts w:ascii="Times New Roman" w:hAnsi="Times New Roman" w:cs="Times New Roman"/>
          <w:sz w:val="24"/>
          <w:szCs w:val="24"/>
        </w:rPr>
        <w:t xml:space="preserve"> </w:t>
      </w:r>
      <w:r w:rsidR="00357247" w:rsidRPr="00C5278E">
        <w:rPr>
          <w:rFonts w:ascii="Times New Roman" w:hAnsi="Times New Roman" w:cs="Times New Roman"/>
          <w:sz w:val="24"/>
          <w:szCs w:val="24"/>
        </w:rPr>
        <w:t xml:space="preserve">to </w:t>
      </w:r>
      <w:r w:rsidR="005D500F" w:rsidRPr="00C5278E">
        <w:rPr>
          <w:rFonts w:ascii="Times New Roman" w:hAnsi="Times New Roman" w:cs="Times New Roman"/>
          <w:sz w:val="24"/>
          <w:szCs w:val="24"/>
        </w:rPr>
        <w:t xml:space="preserve">carry on </w:t>
      </w:r>
      <w:r w:rsidR="003E1447" w:rsidRPr="00C5278E">
        <w:rPr>
          <w:rFonts w:ascii="Times New Roman" w:hAnsi="Times New Roman" w:cs="Times New Roman"/>
          <w:sz w:val="24"/>
          <w:szCs w:val="24"/>
        </w:rPr>
        <w:t xml:space="preserve">the </w:t>
      </w:r>
      <w:r w:rsidR="00357247" w:rsidRPr="00C5278E">
        <w:rPr>
          <w:rFonts w:ascii="Times New Roman" w:hAnsi="Times New Roman" w:cs="Times New Roman"/>
          <w:sz w:val="24"/>
          <w:szCs w:val="24"/>
        </w:rPr>
        <w:t xml:space="preserve">activities </w:t>
      </w:r>
      <w:r w:rsidR="003E1447" w:rsidRPr="00C5278E">
        <w:rPr>
          <w:rFonts w:ascii="Times New Roman" w:hAnsi="Times New Roman" w:cs="Times New Roman"/>
          <w:sz w:val="24"/>
          <w:szCs w:val="24"/>
        </w:rPr>
        <w:t xml:space="preserve">covered by </w:t>
      </w:r>
      <w:r w:rsidR="005D500F" w:rsidRPr="00C5278E">
        <w:rPr>
          <w:rFonts w:ascii="Times New Roman" w:hAnsi="Times New Roman" w:cs="Times New Roman"/>
          <w:sz w:val="24"/>
          <w:szCs w:val="24"/>
        </w:rPr>
        <w:t xml:space="preserve">such </w:t>
      </w:r>
      <w:r w:rsidR="00357247" w:rsidRPr="00C5278E">
        <w:rPr>
          <w:rFonts w:ascii="Times New Roman" w:hAnsi="Times New Roman" w:cs="Times New Roman"/>
          <w:sz w:val="24"/>
          <w:szCs w:val="24"/>
        </w:rPr>
        <w:t xml:space="preserve">license, through </w:t>
      </w:r>
      <w:r w:rsidR="005D500F" w:rsidRPr="00C5278E">
        <w:rPr>
          <w:rFonts w:ascii="Times New Roman" w:hAnsi="Times New Roman" w:cs="Times New Roman"/>
          <w:sz w:val="24"/>
          <w:szCs w:val="24"/>
        </w:rPr>
        <w:t xml:space="preserve">a separate </w:t>
      </w:r>
      <w:r w:rsidR="00357247" w:rsidRPr="00C5278E">
        <w:rPr>
          <w:rFonts w:ascii="Times New Roman" w:hAnsi="Times New Roman" w:cs="Times New Roman"/>
          <w:sz w:val="24"/>
          <w:szCs w:val="24"/>
        </w:rPr>
        <w:t xml:space="preserve">transaction that results in change in the </w:t>
      </w:r>
      <w:r w:rsidR="005D500F" w:rsidRPr="00C5278E">
        <w:rPr>
          <w:rFonts w:ascii="Times New Roman" w:hAnsi="Times New Roman" w:cs="Times New Roman"/>
          <w:sz w:val="24"/>
          <w:szCs w:val="24"/>
        </w:rPr>
        <w:t>operating right</w:t>
      </w:r>
      <w:r w:rsidR="00B17EA8" w:rsidRPr="00C5278E">
        <w:rPr>
          <w:rFonts w:ascii="Times New Roman" w:hAnsi="Times New Roman" w:cs="Times New Roman"/>
          <w:sz w:val="24"/>
          <w:szCs w:val="24"/>
        </w:rPr>
        <w:t>,</w:t>
      </w:r>
      <w:r w:rsidR="00357247" w:rsidRPr="00C5278E">
        <w:rPr>
          <w:rFonts w:ascii="Times New Roman" w:hAnsi="Times New Roman" w:cs="Times New Roman"/>
          <w:sz w:val="24"/>
          <w:szCs w:val="24"/>
        </w:rPr>
        <w:t xml:space="preserve"> such as sale, transfer or lease, </w:t>
      </w:r>
      <w:r w:rsidR="003E1447" w:rsidRPr="00C5278E">
        <w:rPr>
          <w:rFonts w:ascii="Times New Roman" w:hAnsi="Times New Roman" w:cs="Times New Roman"/>
          <w:sz w:val="24"/>
          <w:szCs w:val="24"/>
        </w:rPr>
        <w:t>subject to</w:t>
      </w:r>
      <w:r w:rsidR="00357247" w:rsidRPr="00C5278E">
        <w:rPr>
          <w:rFonts w:ascii="Times New Roman" w:hAnsi="Times New Roman" w:cs="Times New Roman"/>
          <w:sz w:val="24"/>
          <w:szCs w:val="24"/>
        </w:rPr>
        <w:t xml:space="preserve"> Board</w:t>
      </w:r>
      <w:r w:rsidR="003E1447" w:rsidRPr="00C5278E">
        <w:rPr>
          <w:rFonts w:ascii="Times New Roman" w:hAnsi="Times New Roman" w:cs="Times New Roman"/>
          <w:sz w:val="24"/>
          <w:szCs w:val="24"/>
        </w:rPr>
        <w:t xml:space="preserve"> approval</w:t>
      </w:r>
      <w:r w:rsidR="00357247" w:rsidRPr="00C5278E">
        <w:rPr>
          <w:rFonts w:ascii="Times New Roman" w:hAnsi="Times New Roman" w:cs="Times New Roman"/>
          <w:sz w:val="24"/>
          <w:szCs w:val="24"/>
        </w:rPr>
        <w:t xml:space="preserve">. </w:t>
      </w:r>
      <w:r w:rsidR="005D500F" w:rsidRPr="00C5278E">
        <w:rPr>
          <w:rFonts w:ascii="Times New Roman" w:hAnsi="Times New Roman" w:cs="Times New Roman"/>
          <w:sz w:val="24"/>
          <w:szCs w:val="24"/>
        </w:rPr>
        <w:t>The</w:t>
      </w:r>
      <w:r w:rsidR="00357247" w:rsidRPr="00C5278E">
        <w:rPr>
          <w:rFonts w:ascii="Times New Roman" w:hAnsi="Times New Roman" w:cs="Times New Roman"/>
          <w:sz w:val="24"/>
          <w:szCs w:val="24"/>
        </w:rPr>
        <w:t xml:space="preserve"> legal entity </w:t>
      </w:r>
      <w:r w:rsidR="005D500F" w:rsidRPr="00C5278E">
        <w:rPr>
          <w:rFonts w:ascii="Times New Roman" w:hAnsi="Times New Roman" w:cs="Times New Roman"/>
          <w:sz w:val="24"/>
          <w:szCs w:val="24"/>
        </w:rPr>
        <w:t>to</w:t>
      </w:r>
      <w:r w:rsidR="00357247" w:rsidRPr="00C5278E">
        <w:rPr>
          <w:rFonts w:ascii="Times New Roman" w:hAnsi="Times New Roman" w:cs="Times New Roman"/>
          <w:sz w:val="24"/>
          <w:szCs w:val="24"/>
        </w:rPr>
        <w:t xml:space="preserve"> take over </w:t>
      </w:r>
      <w:r w:rsidR="00FC0839" w:rsidRPr="00C5278E">
        <w:rPr>
          <w:rFonts w:ascii="Times New Roman" w:hAnsi="Times New Roman" w:cs="Times New Roman"/>
          <w:sz w:val="24"/>
          <w:szCs w:val="24"/>
        </w:rPr>
        <w:t xml:space="preserve">a </w:t>
      </w:r>
      <w:r w:rsidR="00357247" w:rsidRPr="00C5278E">
        <w:rPr>
          <w:rFonts w:ascii="Times New Roman" w:hAnsi="Times New Roman" w:cs="Times New Roman"/>
          <w:sz w:val="24"/>
          <w:szCs w:val="24"/>
        </w:rPr>
        <w:t xml:space="preserve">generation facility </w:t>
      </w:r>
      <w:r w:rsidR="005D500F" w:rsidRPr="00C5278E">
        <w:rPr>
          <w:rFonts w:ascii="Times New Roman" w:hAnsi="Times New Roman" w:cs="Times New Roman"/>
          <w:sz w:val="24"/>
          <w:szCs w:val="24"/>
        </w:rPr>
        <w:t xml:space="preserve">in the foregoing manner must </w:t>
      </w:r>
      <w:r w:rsidR="00357247" w:rsidRPr="00C5278E">
        <w:rPr>
          <w:rFonts w:ascii="Times New Roman" w:hAnsi="Times New Roman" w:cs="Times New Roman"/>
          <w:sz w:val="24"/>
          <w:szCs w:val="24"/>
        </w:rPr>
        <w:t xml:space="preserve">obtain </w:t>
      </w:r>
      <w:r w:rsidR="005D500F" w:rsidRPr="00C5278E">
        <w:rPr>
          <w:rFonts w:ascii="Times New Roman" w:hAnsi="Times New Roman" w:cs="Times New Roman"/>
          <w:sz w:val="24"/>
          <w:szCs w:val="24"/>
        </w:rPr>
        <w:t xml:space="preserve">the </w:t>
      </w:r>
      <w:r w:rsidR="00357247" w:rsidRPr="00C5278E">
        <w:rPr>
          <w:rFonts w:ascii="Times New Roman" w:hAnsi="Times New Roman" w:cs="Times New Roman"/>
          <w:sz w:val="24"/>
          <w:szCs w:val="24"/>
        </w:rPr>
        <w:t xml:space="preserve">approval </w:t>
      </w:r>
      <w:r w:rsidR="005D500F" w:rsidRPr="00C5278E">
        <w:rPr>
          <w:rFonts w:ascii="Times New Roman" w:hAnsi="Times New Roman" w:cs="Times New Roman"/>
          <w:sz w:val="24"/>
          <w:szCs w:val="24"/>
        </w:rPr>
        <w:t xml:space="preserve">of </w:t>
      </w:r>
      <w:r w:rsidR="00357247" w:rsidRPr="00C5278E">
        <w:rPr>
          <w:rFonts w:ascii="Times New Roman" w:hAnsi="Times New Roman" w:cs="Times New Roman"/>
          <w:sz w:val="24"/>
          <w:szCs w:val="24"/>
        </w:rPr>
        <w:t xml:space="preserve">the Authority </w:t>
      </w:r>
      <w:r w:rsidR="005D500F" w:rsidRPr="00C5278E">
        <w:rPr>
          <w:rFonts w:ascii="Times New Roman" w:hAnsi="Times New Roman" w:cs="Times New Roman"/>
          <w:sz w:val="24"/>
          <w:szCs w:val="24"/>
        </w:rPr>
        <w:t>prior to</w:t>
      </w:r>
      <w:r w:rsidR="00AC12DA" w:rsidRPr="00C5278E">
        <w:rPr>
          <w:rFonts w:ascii="Times New Roman" w:hAnsi="Times New Roman" w:cs="Times New Roman"/>
          <w:sz w:val="24"/>
          <w:szCs w:val="24"/>
        </w:rPr>
        <w:t xml:space="preserve"> the</w:t>
      </w:r>
      <w:r w:rsidR="005D500F" w:rsidRPr="00C5278E">
        <w:rPr>
          <w:rFonts w:ascii="Times New Roman" w:hAnsi="Times New Roman" w:cs="Times New Roman"/>
          <w:sz w:val="24"/>
          <w:szCs w:val="24"/>
        </w:rPr>
        <w:t xml:space="preserve"> </w:t>
      </w:r>
      <w:r w:rsidR="00357247" w:rsidRPr="00C5278E">
        <w:rPr>
          <w:rFonts w:ascii="Times New Roman" w:hAnsi="Times New Roman" w:cs="Times New Roman"/>
          <w:sz w:val="24"/>
          <w:szCs w:val="24"/>
        </w:rPr>
        <w:t>transfer.</w:t>
      </w:r>
      <w:r w:rsidR="00AC1F05" w:rsidRPr="00C5278E">
        <w:rPr>
          <w:rFonts w:ascii="Times New Roman" w:hAnsi="Times New Roman" w:cs="Times New Roman"/>
          <w:sz w:val="24"/>
          <w:szCs w:val="24"/>
        </w:rPr>
        <w:t xml:space="preserve"> The legal entity </w:t>
      </w:r>
      <w:r w:rsidR="006A109B" w:rsidRPr="00C5278E">
        <w:rPr>
          <w:rFonts w:ascii="Times New Roman" w:hAnsi="Times New Roman" w:cs="Times New Roman"/>
          <w:sz w:val="24"/>
          <w:szCs w:val="24"/>
        </w:rPr>
        <w:t xml:space="preserve">that </w:t>
      </w:r>
      <w:r w:rsidR="00AC1F05" w:rsidRPr="00C5278E">
        <w:rPr>
          <w:rFonts w:ascii="Times New Roman" w:hAnsi="Times New Roman" w:cs="Times New Roman"/>
          <w:sz w:val="24"/>
          <w:szCs w:val="24"/>
        </w:rPr>
        <w:t xml:space="preserve">takes over the generation facility </w:t>
      </w:r>
      <w:r w:rsidR="006A109B" w:rsidRPr="00C5278E">
        <w:rPr>
          <w:rFonts w:ascii="Times New Roman" w:hAnsi="Times New Roman" w:cs="Times New Roman"/>
          <w:sz w:val="24"/>
          <w:szCs w:val="24"/>
        </w:rPr>
        <w:t xml:space="preserve">shall be </w:t>
      </w:r>
      <w:r w:rsidR="00AC1F05" w:rsidRPr="00C5278E">
        <w:rPr>
          <w:rFonts w:ascii="Times New Roman" w:hAnsi="Times New Roman" w:cs="Times New Roman"/>
          <w:sz w:val="24"/>
          <w:szCs w:val="24"/>
        </w:rPr>
        <w:t xml:space="preserve">given a new license </w:t>
      </w:r>
      <w:r w:rsidR="006A109B" w:rsidRPr="00C5278E">
        <w:rPr>
          <w:rFonts w:ascii="Times New Roman" w:hAnsi="Times New Roman" w:cs="Times New Roman"/>
          <w:sz w:val="24"/>
          <w:szCs w:val="24"/>
        </w:rPr>
        <w:t>in</w:t>
      </w:r>
      <w:r w:rsidR="00AC1F05" w:rsidRPr="00C5278E">
        <w:rPr>
          <w:rFonts w:ascii="Times New Roman" w:hAnsi="Times New Roman" w:cs="Times New Roman"/>
          <w:sz w:val="24"/>
          <w:szCs w:val="24"/>
        </w:rPr>
        <w:t xml:space="preserve"> continuation of the previo</w:t>
      </w:r>
      <w:r w:rsidR="00FD592D" w:rsidRPr="00C5278E">
        <w:rPr>
          <w:rFonts w:ascii="Times New Roman" w:hAnsi="Times New Roman" w:cs="Times New Roman"/>
          <w:sz w:val="24"/>
          <w:szCs w:val="24"/>
        </w:rPr>
        <w:t>u</w:t>
      </w:r>
      <w:r w:rsidR="00AC1F05" w:rsidRPr="00C5278E">
        <w:rPr>
          <w:rFonts w:ascii="Times New Roman" w:hAnsi="Times New Roman" w:cs="Times New Roman"/>
          <w:sz w:val="24"/>
          <w:szCs w:val="24"/>
        </w:rPr>
        <w:t xml:space="preserve">s </w:t>
      </w:r>
      <w:r w:rsidR="006A109B" w:rsidRPr="00C5278E">
        <w:rPr>
          <w:rFonts w:ascii="Times New Roman" w:hAnsi="Times New Roman" w:cs="Times New Roman"/>
          <w:sz w:val="24"/>
          <w:szCs w:val="24"/>
        </w:rPr>
        <w:t xml:space="preserve">license </w:t>
      </w:r>
      <w:r w:rsidR="00AC1F05" w:rsidRPr="00C5278E">
        <w:rPr>
          <w:rFonts w:ascii="Times New Roman" w:hAnsi="Times New Roman" w:cs="Times New Roman"/>
          <w:sz w:val="24"/>
          <w:szCs w:val="24"/>
        </w:rPr>
        <w:t xml:space="preserve">and the license in question </w:t>
      </w:r>
      <w:r w:rsidR="006A109B" w:rsidRPr="00C5278E">
        <w:rPr>
          <w:rFonts w:ascii="Times New Roman" w:hAnsi="Times New Roman" w:cs="Times New Roman"/>
          <w:sz w:val="24"/>
          <w:szCs w:val="24"/>
        </w:rPr>
        <w:t>shall take effect</w:t>
      </w:r>
      <w:r w:rsidR="00AC1F05" w:rsidRPr="00C5278E">
        <w:rPr>
          <w:rFonts w:ascii="Times New Roman" w:hAnsi="Times New Roman" w:cs="Times New Roman"/>
          <w:sz w:val="24"/>
          <w:szCs w:val="24"/>
        </w:rPr>
        <w:t xml:space="preserve"> </w:t>
      </w:r>
      <w:r w:rsidR="00C97242" w:rsidRPr="00C5278E">
        <w:rPr>
          <w:rFonts w:ascii="Times New Roman" w:hAnsi="Times New Roman" w:cs="Times New Roman"/>
          <w:sz w:val="24"/>
          <w:szCs w:val="24"/>
        </w:rPr>
        <w:t>upon</w:t>
      </w:r>
      <w:r w:rsidR="006A109B" w:rsidRPr="00C5278E">
        <w:rPr>
          <w:rFonts w:ascii="Times New Roman" w:hAnsi="Times New Roman" w:cs="Times New Roman"/>
          <w:sz w:val="24"/>
          <w:szCs w:val="24"/>
        </w:rPr>
        <w:t xml:space="preserve"> </w:t>
      </w:r>
      <w:r w:rsidR="00AC1F05" w:rsidRPr="00C5278E">
        <w:rPr>
          <w:rFonts w:ascii="Times New Roman" w:hAnsi="Times New Roman" w:cs="Times New Roman"/>
          <w:sz w:val="24"/>
          <w:szCs w:val="24"/>
        </w:rPr>
        <w:t>the completion of the transfer and t</w:t>
      </w:r>
      <w:r w:rsidR="00917AFB" w:rsidRPr="00C5278E">
        <w:rPr>
          <w:rFonts w:ascii="Times New Roman" w:hAnsi="Times New Roman" w:cs="Times New Roman"/>
          <w:sz w:val="24"/>
          <w:szCs w:val="24"/>
        </w:rPr>
        <w:t>ermination</w:t>
      </w:r>
      <w:r w:rsidR="00AC1F05" w:rsidRPr="00C5278E">
        <w:rPr>
          <w:rFonts w:ascii="Times New Roman" w:hAnsi="Times New Roman" w:cs="Times New Roman"/>
          <w:sz w:val="24"/>
          <w:szCs w:val="24"/>
        </w:rPr>
        <w:t xml:space="preserve"> of the </w:t>
      </w:r>
      <w:r w:rsidR="006A109B" w:rsidRPr="00C5278E">
        <w:rPr>
          <w:rFonts w:ascii="Times New Roman" w:hAnsi="Times New Roman" w:cs="Times New Roman"/>
          <w:sz w:val="24"/>
          <w:szCs w:val="24"/>
        </w:rPr>
        <w:t xml:space="preserve">previous </w:t>
      </w:r>
      <w:r w:rsidR="00AC1F05" w:rsidRPr="00C5278E">
        <w:rPr>
          <w:rFonts w:ascii="Times New Roman" w:hAnsi="Times New Roman" w:cs="Times New Roman"/>
          <w:sz w:val="24"/>
          <w:szCs w:val="24"/>
        </w:rPr>
        <w:t xml:space="preserve">license. </w:t>
      </w:r>
      <w:r w:rsidR="005B5337" w:rsidRPr="00C5278E">
        <w:rPr>
          <w:rFonts w:ascii="Times New Roman" w:hAnsi="Times New Roman" w:cs="Times New Roman"/>
          <w:sz w:val="24"/>
          <w:szCs w:val="24"/>
        </w:rPr>
        <w:t xml:space="preserve">The obligations of the legal entity that is granted a license and the </w:t>
      </w:r>
      <w:r w:rsidR="00B24045" w:rsidRPr="00C5278E">
        <w:rPr>
          <w:rFonts w:ascii="Times New Roman" w:hAnsi="Times New Roman" w:cs="Times New Roman"/>
          <w:sz w:val="24"/>
          <w:szCs w:val="24"/>
        </w:rPr>
        <w:t xml:space="preserve">term </w:t>
      </w:r>
      <w:r w:rsidR="005B5337" w:rsidRPr="00C5278E">
        <w:rPr>
          <w:rFonts w:ascii="Times New Roman" w:hAnsi="Times New Roman" w:cs="Times New Roman"/>
          <w:sz w:val="24"/>
          <w:szCs w:val="24"/>
        </w:rPr>
        <w:t xml:space="preserve">within which such obligations must be fulfilled shall be specified in the Board decision regarding issuance of a new license in continuation of the previous license. </w:t>
      </w:r>
    </w:p>
    <w:p w14:paraId="1FB6B262" w14:textId="77777777" w:rsidR="000075ED" w:rsidRPr="00B979F8" w:rsidRDefault="00C80883" w:rsidP="00A25889">
      <w:pPr>
        <w:spacing w:after="0" w:line="240" w:lineRule="auto"/>
        <w:ind w:left="360" w:firstLine="567"/>
        <w:jc w:val="both"/>
        <w:rPr>
          <w:rFonts w:ascii="Times New Roman" w:hAnsi="Times New Roman" w:cs="Times New Roman"/>
          <w:sz w:val="24"/>
          <w:szCs w:val="24"/>
        </w:rPr>
      </w:pPr>
      <w:r w:rsidRPr="00C5278E">
        <w:rPr>
          <w:rFonts w:ascii="Times New Roman" w:hAnsi="Times New Roman" w:cs="Times New Roman"/>
          <w:sz w:val="24"/>
          <w:szCs w:val="24"/>
        </w:rPr>
        <w:t>ç.</w:t>
      </w:r>
      <w:r w:rsidR="00BE40DA" w:rsidRPr="00C5278E">
        <w:rPr>
          <w:rStyle w:val="DipnotBavurusu"/>
          <w:rFonts w:ascii="Times New Roman" w:hAnsi="Times New Roman" w:cs="Times New Roman"/>
          <w:sz w:val="24"/>
          <w:szCs w:val="24"/>
        </w:rPr>
        <w:footnoteReference w:id="43"/>
      </w:r>
      <w:r w:rsidR="009D35C8" w:rsidRPr="00C5278E">
        <w:rPr>
          <w:rFonts w:ascii="Times New Roman" w:hAnsi="Times New Roman" w:cs="Times New Roman"/>
          <w:b/>
          <w:sz w:val="24"/>
          <w:szCs w:val="24"/>
        </w:rPr>
        <w:t xml:space="preserve"> </w:t>
      </w:r>
      <w:r w:rsidR="00AC1F05" w:rsidRPr="00C5278E">
        <w:rPr>
          <w:rFonts w:ascii="Times New Roman" w:hAnsi="Times New Roman" w:cs="Times New Roman"/>
          <w:sz w:val="24"/>
          <w:szCs w:val="24"/>
        </w:rPr>
        <w:t>In the event that limited</w:t>
      </w:r>
      <w:r w:rsidR="00DA262C" w:rsidRPr="00C5278E">
        <w:rPr>
          <w:rFonts w:ascii="Times New Roman" w:hAnsi="Times New Roman" w:cs="Times New Roman"/>
          <w:sz w:val="24"/>
          <w:szCs w:val="24"/>
        </w:rPr>
        <w:t xml:space="preserve"> recourse</w:t>
      </w:r>
      <w:r w:rsidR="00AC1F05" w:rsidRPr="00C5278E">
        <w:rPr>
          <w:rFonts w:ascii="Times New Roman" w:hAnsi="Times New Roman" w:cs="Times New Roman"/>
          <w:sz w:val="24"/>
          <w:szCs w:val="24"/>
        </w:rPr>
        <w:t xml:space="preserve"> or </w:t>
      </w:r>
      <w:r w:rsidR="000F1F59" w:rsidRPr="00C5278E">
        <w:rPr>
          <w:rFonts w:ascii="Times New Roman" w:hAnsi="Times New Roman" w:cs="Times New Roman"/>
          <w:sz w:val="24"/>
          <w:szCs w:val="24"/>
        </w:rPr>
        <w:t xml:space="preserve">non-recourse </w:t>
      </w:r>
      <w:r w:rsidR="00AC1F05" w:rsidRPr="00C5278E">
        <w:rPr>
          <w:rFonts w:ascii="Times New Roman" w:hAnsi="Times New Roman" w:cs="Times New Roman"/>
          <w:sz w:val="24"/>
          <w:szCs w:val="24"/>
        </w:rPr>
        <w:t xml:space="preserve">project finance is provided by banks and/or financial institutions to </w:t>
      </w:r>
      <w:r w:rsidR="00A94876" w:rsidRPr="00C5278E">
        <w:rPr>
          <w:rFonts w:ascii="Times New Roman" w:hAnsi="Times New Roman" w:cs="Times New Roman"/>
          <w:sz w:val="24"/>
          <w:szCs w:val="24"/>
        </w:rPr>
        <w:t xml:space="preserve">a </w:t>
      </w:r>
      <w:r w:rsidR="00BD4ECE" w:rsidRPr="00C5278E">
        <w:rPr>
          <w:rFonts w:ascii="Times New Roman" w:hAnsi="Times New Roman" w:cs="Times New Roman"/>
          <w:sz w:val="24"/>
          <w:szCs w:val="24"/>
        </w:rPr>
        <w:t xml:space="preserve">generation license holder </w:t>
      </w:r>
      <w:r w:rsidR="00AC1F05" w:rsidRPr="00C5278E">
        <w:rPr>
          <w:rFonts w:ascii="Times New Roman" w:hAnsi="Times New Roman" w:cs="Times New Roman"/>
          <w:sz w:val="24"/>
          <w:szCs w:val="24"/>
        </w:rPr>
        <w:t>legal entity, if the banks and/or financial institutions</w:t>
      </w:r>
      <w:r w:rsidR="00A94876" w:rsidRPr="00C5278E">
        <w:rPr>
          <w:rFonts w:ascii="Times New Roman" w:hAnsi="Times New Roman" w:cs="Times New Roman"/>
          <w:sz w:val="24"/>
          <w:szCs w:val="24"/>
        </w:rPr>
        <w:t>,</w:t>
      </w:r>
      <w:r w:rsidR="00AC1F05" w:rsidRPr="00C5278E">
        <w:rPr>
          <w:rFonts w:ascii="Times New Roman" w:hAnsi="Times New Roman" w:cs="Times New Roman"/>
          <w:sz w:val="24"/>
          <w:szCs w:val="24"/>
        </w:rPr>
        <w:t xml:space="preserve"> </w:t>
      </w:r>
      <w:r w:rsidR="00A94876" w:rsidRPr="00C5278E">
        <w:rPr>
          <w:rFonts w:ascii="Times New Roman" w:hAnsi="Times New Roman" w:cs="Times New Roman"/>
          <w:sz w:val="24"/>
          <w:szCs w:val="24"/>
        </w:rPr>
        <w:t xml:space="preserve">in accordance with the provisions of the agreement, </w:t>
      </w:r>
      <w:r w:rsidR="00BD4ECE" w:rsidRPr="00C5278E">
        <w:rPr>
          <w:rFonts w:ascii="Times New Roman" w:hAnsi="Times New Roman" w:cs="Times New Roman"/>
          <w:sz w:val="24"/>
          <w:szCs w:val="24"/>
        </w:rPr>
        <w:t>issue a notification to the</w:t>
      </w:r>
      <w:r w:rsidR="00AC1F05" w:rsidRPr="00C5278E">
        <w:rPr>
          <w:rFonts w:ascii="Times New Roman" w:hAnsi="Times New Roman" w:cs="Times New Roman"/>
          <w:sz w:val="24"/>
          <w:szCs w:val="24"/>
        </w:rPr>
        <w:t xml:space="preserve"> Authority </w:t>
      </w:r>
      <w:r w:rsidR="00BD4ECE" w:rsidRPr="00C5278E">
        <w:rPr>
          <w:rFonts w:ascii="Times New Roman" w:hAnsi="Times New Roman" w:cs="Times New Roman"/>
          <w:sz w:val="24"/>
          <w:szCs w:val="24"/>
        </w:rPr>
        <w:t xml:space="preserve">together with </w:t>
      </w:r>
      <w:r w:rsidR="00A94876" w:rsidRPr="00C5278E">
        <w:rPr>
          <w:rFonts w:ascii="Times New Roman" w:hAnsi="Times New Roman" w:cs="Times New Roman"/>
          <w:sz w:val="24"/>
          <w:szCs w:val="24"/>
        </w:rPr>
        <w:t xml:space="preserve">their </w:t>
      </w:r>
      <w:r w:rsidR="00BD4ECE" w:rsidRPr="00C5278E">
        <w:rPr>
          <w:rFonts w:ascii="Times New Roman" w:hAnsi="Times New Roman" w:cs="Times New Roman"/>
          <w:sz w:val="24"/>
          <w:szCs w:val="24"/>
        </w:rPr>
        <w:t>reasons and the Board</w:t>
      </w:r>
      <w:r w:rsidR="00F4050E" w:rsidRPr="00C5278E">
        <w:rPr>
          <w:rFonts w:ascii="Times New Roman" w:hAnsi="Times New Roman" w:cs="Times New Roman"/>
          <w:sz w:val="24"/>
          <w:szCs w:val="24"/>
        </w:rPr>
        <w:t xml:space="preserve"> deems </w:t>
      </w:r>
      <w:r w:rsidR="00161F66" w:rsidRPr="00C5278E">
        <w:rPr>
          <w:rFonts w:ascii="Times New Roman" w:hAnsi="Times New Roman" w:cs="Times New Roman"/>
          <w:sz w:val="24"/>
          <w:szCs w:val="24"/>
        </w:rPr>
        <w:t>such</w:t>
      </w:r>
      <w:r w:rsidR="00F4050E" w:rsidRPr="00C5278E">
        <w:rPr>
          <w:rFonts w:ascii="Times New Roman" w:hAnsi="Times New Roman" w:cs="Times New Roman"/>
          <w:sz w:val="24"/>
          <w:szCs w:val="24"/>
        </w:rPr>
        <w:t xml:space="preserve"> reasons acceptable</w:t>
      </w:r>
      <w:r w:rsidR="00BD4ECE" w:rsidRPr="00C5278E">
        <w:rPr>
          <w:rFonts w:ascii="Times New Roman" w:hAnsi="Times New Roman" w:cs="Times New Roman"/>
          <w:sz w:val="24"/>
          <w:szCs w:val="24"/>
        </w:rPr>
        <w:t xml:space="preserve">, </w:t>
      </w:r>
      <w:r w:rsidR="00F4050E" w:rsidRPr="00C5278E">
        <w:rPr>
          <w:rFonts w:ascii="Times New Roman" w:hAnsi="Times New Roman" w:cs="Times New Roman"/>
          <w:sz w:val="24"/>
          <w:szCs w:val="24"/>
        </w:rPr>
        <w:t xml:space="preserve">they may request that a license be granted to another legal entity to be proposed by them </w:t>
      </w:r>
      <w:r w:rsidR="00E03152" w:rsidRPr="00C5278E">
        <w:rPr>
          <w:rFonts w:ascii="Times New Roman" w:hAnsi="Times New Roman" w:cs="Times New Roman"/>
          <w:sz w:val="24"/>
          <w:szCs w:val="24"/>
        </w:rPr>
        <w:t>in accordance with</w:t>
      </w:r>
      <w:r w:rsidR="00AC1F05" w:rsidRPr="00C5278E">
        <w:rPr>
          <w:rFonts w:ascii="Times New Roman" w:hAnsi="Times New Roman" w:cs="Times New Roman"/>
          <w:sz w:val="24"/>
          <w:szCs w:val="24"/>
        </w:rPr>
        <w:t xml:space="preserve"> the conditions </w:t>
      </w:r>
      <w:r w:rsidR="00E03152" w:rsidRPr="00C5278E">
        <w:rPr>
          <w:rFonts w:ascii="Times New Roman" w:hAnsi="Times New Roman" w:cs="Times New Roman"/>
          <w:sz w:val="24"/>
          <w:szCs w:val="24"/>
        </w:rPr>
        <w:t>set forth</w:t>
      </w:r>
      <w:r w:rsidR="00F4050E" w:rsidRPr="00C5278E">
        <w:rPr>
          <w:rFonts w:ascii="Times New Roman" w:hAnsi="Times New Roman" w:cs="Times New Roman"/>
          <w:sz w:val="24"/>
          <w:szCs w:val="24"/>
        </w:rPr>
        <w:t xml:space="preserve"> under </w:t>
      </w:r>
      <w:r w:rsidR="00AC1F05" w:rsidRPr="00C5278E">
        <w:rPr>
          <w:rFonts w:ascii="Times New Roman" w:hAnsi="Times New Roman" w:cs="Times New Roman"/>
          <w:sz w:val="24"/>
          <w:szCs w:val="24"/>
        </w:rPr>
        <w:t xml:space="preserve">this Regulation, provided that </w:t>
      </w:r>
      <w:r w:rsidR="00161F66" w:rsidRPr="00C5278E">
        <w:rPr>
          <w:rFonts w:ascii="Times New Roman" w:hAnsi="Times New Roman" w:cs="Times New Roman"/>
          <w:sz w:val="24"/>
          <w:szCs w:val="24"/>
        </w:rPr>
        <w:t xml:space="preserve">the proposed legal entity </w:t>
      </w:r>
      <w:r w:rsidR="00DA262C" w:rsidRPr="00C5278E">
        <w:rPr>
          <w:rFonts w:ascii="Times New Roman" w:hAnsi="Times New Roman" w:cs="Times New Roman"/>
          <w:sz w:val="24"/>
          <w:szCs w:val="24"/>
        </w:rPr>
        <w:t xml:space="preserve">assumes </w:t>
      </w:r>
      <w:r w:rsidR="00AC1F05" w:rsidRPr="00C5278E">
        <w:rPr>
          <w:rFonts w:ascii="Times New Roman" w:hAnsi="Times New Roman" w:cs="Times New Roman"/>
          <w:sz w:val="24"/>
          <w:szCs w:val="24"/>
        </w:rPr>
        <w:t xml:space="preserve">all </w:t>
      </w:r>
      <w:r w:rsidR="00E03152" w:rsidRPr="00C5278E">
        <w:rPr>
          <w:rFonts w:ascii="Times New Roman" w:hAnsi="Times New Roman" w:cs="Times New Roman"/>
          <w:sz w:val="24"/>
          <w:szCs w:val="24"/>
        </w:rPr>
        <w:t xml:space="preserve">of the </w:t>
      </w:r>
      <w:r w:rsidR="00AC1F05" w:rsidRPr="00C5278E">
        <w:rPr>
          <w:rFonts w:ascii="Times New Roman" w:hAnsi="Times New Roman" w:cs="Times New Roman"/>
          <w:sz w:val="24"/>
          <w:szCs w:val="24"/>
        </w:rPr>
        <w:t>liabilities of the license</w:t>
      </w:r>
      <w:r w:rsidR="00F4050E" w:rsidRPr="00C5278E">
        <w:rPr>
          <w:rFonts w:ascii="Times New Roman" w:hAnsi="Times New Roman" w:cs="Times New Roman"/>
          <w:sz w:val="24"/>
          <w:szCs w:val="24"/>
        </w:rPr>
        <w:t xml:space="preserve"> holder legal entity</w:t>
      </w:r>
      <w:r w:rsidR="00AC1F05" w:rsidRPr="00C5278E">
        <w:rPr>
          <w:rFonts w:ascii="Times New Roman" w:hAnsi="Times New Roman" w:cs="Times New Roman"/>
          <w:sz w:val="24"/>
          <w:szCs w:val="24"/>
        </w:rPr>
        <w:t xml:space="preserve"> under </w:t>
      </w:r>
      <w:r w:rsidR="00F4050E" w:rsidRPr="00C5278E">
        <w:rPr>
          <w:rFonts w:ascii="Times New Roman" w:hAnsi="Times New Roman" w:cs="Times New Roman"/>
          <w:sz w:val="24"/>
          <w:szCs w:val="24"/>
        </w:rPr>
        <w:t xml:space="preserve">its </w:t>
      </w:r>
      <w:r w:rsidR="00AC1F05" w:rsidRPr="00C5278E">
        <w:rPr>
          <w:rFonts w:ascii="Times New Roman" w:hAnsi="Times New Roman" w:cs="Times New Roman"/>
          <w:sz w:val="24"/>
          <w:szCs w:val="24"/>
        </w:rPr>
        <w:t xml:space="preserve">license. A new license </w:t>
      </w:r>
      <w:r w:rsidR="00C97242" w:rsidRPr="00C5278E">
        <w:rPr>
          <w:rFonts w:ascii="Times New Roman" w:hAnsi="Times New Roman" w:cs="Times New Roman"/>
          <w:sz w:val="24"/>
          <w:szCs w:val="24"/>
        </w:rPr>
        <w:t xml:space="preserve">shall be </w:t>
      </w:r>
      <w:r w:rsidR="00C97242" w:rsidRPr="00B979F8">
        <w:rPr>
          <w:rFonts w:ascii="Times New Roman" w:hAnsi="Times New Roman" w:cs="Times New Roman"/>
          <w:sz w:val="24"/>
          <w:szCs w:val="24"/>
        </w:rPr>
        <w:t xml:space="preserve">granted </w:t>
      </w:r>
      <w:r w:rsidR="00AC1F05" w:rsidRPr="00B979F8">
        <w:rPr>
          <w:rFonts w:ascii="Times New Roman" w:hAnsi="Times New Roman" w:cs="Times New Roman"/>
          <w:sz w:val="24"/>
          <w:szCs w:val="24"/>
        </w:rPr>
        <w:t xml:space="preserve">to the proposed legal entity </w:t>
      </w:r>
      <w:r w:rsidR="00C97242" w:rsidRPr="00B979F8">
        <w:rPr>
          <w:rFonts w:ascii="Times New Roman" w:hAnsi="Times New Roman" w:cs="Times New Roman"/>
          <w:sz w:val="24"/>
          <w:szCs w:val="24"/>
        </w:rPr>
        <w:t>in</w:t>
      </w:r>
      <w:r w:rsidR="00AC1F05" w:rsidRPr="00B979F8">
        <w:rPr>
          <w:rFonts w:ascii="Times New Roman" w:hAnsi="Times New Roman" w:cs="Times New Roman"/>
          <w:sz w:val="24"/>
          <w:szCs w:val="24"/>
        </w:rPr>
        <w:t xml:space="preserve"> continuation of the previous </w:t>
      </w:r>
      <w:r w:rsidR="00C97242" w:rsidRPr="00B979F8">
        <w:rPr>
          <w:rFonts w:ascii="Times New Roman" w:hAnsi="Times New Roman" w:cs="Times New Roman"/>
          <w:sz w:val="24"/>
          <w:szCs w:val="24"/>
        </w:rPr>
        <w:t>license</w:t>
      </w:r>
      <w:r w:rsidR="00AC1F05" w:rsidRPr="00B979F8">
        <w:rPr>
          <w:rFonts w:ascii="Times New Roman" w:hAnsi="Times New Roman" w:cs="Times New Roman"/>
          <w:sz w:val="24"/>
          <w:szCs w:val="24"/>
        </w:rPr>
        <w:t xml:space="preserve">, </w:t>
      </w:r>
      <w:r w:rsidR="00C97242" w:rsidRPr="00B979F8">
        <w:rPr>
          <w:rFonts w:ascii="Times New Roman" w:hAnsi="Times New Roman" w:cs="Times New Roman"/>
          <w:sz w:val="24"/>
          <w:szCs w:val="24"/>
        </w:rPr>
        <w:t xml:space="preserve">subject to </w:t>
      </w:r>
      <w:r w:rsidR="00AC1F05" w:rsidRPr="00B979F8">
        <w:rPr>
          <w:rFonts w:ascii="Times New Roman" w:hAnsi="Times New Roman" w:cs="Times New Roman"/>
          <w:sz w:val="24"/>
          <w:szCs w:val="24"/>
        </w:rPr>
        <w:t>the same rights and obligations, provided that it fulfills the obligations under this Regulation.</w:t>
      </w:r>
    </w:p>
    <w:p w14:paraId="3EE62E32" w14:textId="77777777" w:rsidR="00AC1F05" w:rsidRPr="00C5278E" w:rsidRDefault="000075ED" w:rsidP="00A25889">
      <w:pPr>
        <w:spacing w:after="0" w:line="240" w:lineRule="auto"/>
        <w:ind w:left="360" w:firstLine="567"/>
        <w:jc w:val="both"/>
        <w:rPr>
          <w:rFonts w:ascii="Times New Roman" w:hAnsi="Times New Roman" w:cs="Times New Roman"/>
          <w:sz w:val="24"/>
          <w:szCs w:val="24"/>
        </w:rPr>
      </w:pPr>
      <w:r w:rsidRPr="00B979F8">
        <w:rPr>
          <w:rFonts w:ascii="Times New Roman" w:hAnsi="Times New Roman" w:cs="Times New Roman"/>
          <w:sz w:val="24"/>
          <w:szCs w:val="24"/>
        </w:rPr>
        <w:t>d</w:t>
      </w:r>
      <w:r w:rsidR="006A6192" w:rsidRPr="00B979F8">
        <w:rPr>
          <w:rFonts w:ascii="Times New Roman" w:hAnsi="Times New Roman" w:cs="Times New Roman"/>
          <w:sz w:val="24"/>
          <w:szCs w:val="24"/>
        </w:rPr>
        <w:t>.</w:t>
      </w:r>
      <w:r w:rsidRPr="00B979F8">
        <w:rPr>
          <w:rStyle w:val="DipnotBavurusu"/>
          <w:rFonts w:ascii="Times New Roman" w:hAnsi="Times New Roman" w:cs="Times New Roman"/>
          <w:sz w:val="24"/>
          <w:szCs w:val="24"/>
        </w:rPr>
        <w:footnoteReference w:id="44"/>
      </w:r>
      <w:r w:rsidR="00513C4F" w:rsidRPr="00B62969">
        <w:rPr>
          <w:rFonts w:ascii="Times New Roman" w:hAnsi="Times New Roman" w:cs="Times New Roman"/>
          <w:sz w:val="24"/>
          <w:szCs w:val="24"/>
        </w:rPr>
        <w:t xml:space="preserve"> I</w:t>
      </w:r>
      <w:r w:rsidRPr="00B979F8">
        <w:rPr>
          <w:rFonts w:ascii="Times New Roman" w:hAnsi="Times New Roman" w:cs="Times New Roman"/>
          <w:sz w:val="24"/>
          <w:szCs w:val="24"/>
        </w:rPr>
        <w:t>f</w:t>
      </w:r>
      <w:r w:rsidR="00FA1D9D" w:rsidRPr="00B62969">
        <w:rPr>
          <w:rFonts w:ascii="Times New Roman" w:hAnsi="Times New Roman" w:cs="Times New Roman"/>
          <w:sz w:val="24"/>
          <w:szCs w:val="24"/>
        </w:rPr>
        <w:t>,</w:t>
      </w:r>
      <w:r w:rsidRPr="00B979F8">
        <w:rPr>
          <w:rFonts w:ascii="Times New Roman" w:hAnsi="Times New Roman" w:cs="Times New Roman"/>
          <w:sz w:val="24"/>
          <w:szCs w:val="24"/>
        </w:rPr>
        <w:t xml:space="preserve"> </w:t>
      </w:r>
      <w:r w:rsidR="00FA1D9D" w:rsidRPr="00B62969">
        <w:rPr>
          <w:rFonts w:ascii="Times New Roman" w:hAnsi="Times New Roman" w:cs="Times New Roman"/>
          <w:sz w:val="24"/>
          <w:szCs w:val="24"/>
        </w:rPr>
        <w:t>upon the finalization of the sale of the generation facility as a result of the execution proceedings,</w:t>
      </w:r>
      <w:r w:rsidR="00FA1D9D" w:rsidRPr="00B979F8">
        <w:rPr>
          <w:rFonts w:ascii="Times New Roman" w:hAnsi="Times New Roman" w:cs="Times New Roman"/>
          <w:sz w:val="24"/>
          <w:szCs w:val="24"/>
        </w:rPr>
        <w:t xml:space="preserve"> </w:t>
      </w:r>
      <w:r w:rsidRPr="00B979F8">
        <w:rPr>
          <w:rFonts w:ascii="Times New Roman" w:hAnsi="Times New Roman" w:cs="Times New Roman"/>
          <w:sz w:val="24"/>
          <w:szCs w:val="24"/>
        </w:rPr>
        <w:t xml:space="preserve">the legal entity purchasing the generation facility subject to sale </w:t>
      </w:r>
      <w:r w:rsidR="00D726B1" w:rsidRPr="00B979F8">
        <w:rPr>
          <w:rFonts w:ascii="Times New Roman" w:hAnsi="Times New Roman" w:cs="Times New Roman"/>
          <w:sz w:val="24"/>
          <w:szCs w:val="24"/>
        </w:rPr>
        <w:t>makes an application</w:t>
      </w:r>
      <w:r w:rsidRPr="00B979F8">
        <w:rPr>
          <w:rFonts w:ascii="Times New Roman" w:hAnsi="Times New Roman" w:cs="Times New Roman"/>
          <w:sz w:val="24"/>
          <w:szCs w:val="24"/>
        </w:rPr>
        <w:t xml:space="preserve"> and fulfil</w:t>
      </w:r>
      <w:r w:rsidR="00B979F8" w:rsidRPr="00B62969">
        <w:rPr>
          <w:rFonts w:ascii="Times New Roman" w:hAnsi="Times New Roman" w:cs="Times New Roman"/>
          <w:sz w:val="24"/>
          <w:szCs w:val="24"/>
        </w:rPr>
        <w:t>l</w:t>
      </w:r>
      <w:r w:rsidRPr="00B979F8">
        <w:rPr>
          <w:rFonts w:ascii="Times New Roman" w:hAnsi="Times New Roman" w:cs="Times New Roman"/>
          <w:sz w:val="24"/>
          <w:szCs w:val="24"/>
        </w:rPr>
        <w:t>s its obligations within the scope of the application</w:t>
      </w:r>
      <w:r w:rsidR="00FA1D9D" w:rsidRPr="00B62969">
        <w:rPr>
          <w:rFonts w:ascii="Times New Roman" w:hAnsi="Times New Roman" w:cs="Times New Roman"/>
          <w:sz w:val="24"/>
          <w:szCs w:val="24"/>
        </w:rPr>
        <w:t>,</w:t>
      </w:r>
      <w:r w:rsidR="00513C4F" w:rsidRPr="00B62969">
        <w:rPr>
          <w:rFonts w:ascii="Times New Roman" w:hAnsi="Times New Roman" w:cs="Times New Roman"/>
          <w:sz w:val="24"/>
          <w:szCs w:val="24"/>
        </w:rPr>
        <w:t xml:space="preserve"> </w:t>
      </w:r>
      <w:r w:rsidRPr="00071D33">
        <w:rPr>
          <w:rFonts w:ascii="Times New Roman" w:hAnsi="Times New Roman" w:cs="Times New Roman"/>
          <w:sz w:val="24"/>
          <w:szCs w:val="24"/>
        </w:rPr>
        <w:t xml:space="preserve">a new </w:t>
      </w:r>
      <w:r w:rsidR="00B25981" w:rsidRPr="00071D33">
        <w:rPr>
          <w:rFonts w:ascii="Times New Roman" w:hAnsi="Times New Roman" w:cs="Times New Roman"/>
          <w:sz w:val="24"/>
          <w:szCs w:val="24"/>
        </w:rPr>
        <w:t>license</w:t>
      </w:r>
      <w:r w:rsidRPr="00071D33">
        <w:rPr>
          <w:rFonts w:ascii="Times New Roman" w:hAnsi="Times New Roman" w:cs="Times New Roman"/>
          <w:sz w:val="24"/>
          <w:szCs w:val="24"/>
        </w:rPr>
        <w:t xml:space="preserve"> </w:t>
      </w:r>
      <w:r w:rsidR="00872D4F" w:rsidRPr="00B62969">
        <w:rPr>
          <w:rFonts w:ascii="Times New Roman" w:hAnsi="Times New Roman" w:cs="Times New Roman"/>
          <w:sz w:val="24"/>
          <w:szCs w:val="24"/>
        </w:rPr>
        <w:t>shall be</w:t>
      </w:r>
      <w:r w:rsidRPr="00071D33">
        <w:rPr>
          <w:rFonts w:ascii="Times New Roman" w:hAnsi="Times New Roman" w:cs="Times New Roman"/>
          <w:sz w:val="24"/>
          <w:szCs w:val="24"/>
        </w:rPr>
        <w:t xml:space="preserve"> </w:t>
      </w:r>
      <w:r w:rsidR="00592E51">
        <w:rPr>
          <w:rFonts w:ascii="Times New Roman" w:hAnsi="Times New Roman" w:cs="Times New Roman"/>
          <w:sz w:val="24"/>
          <w:szCs w:val="24"/>
        </w:rPr>
        <w:t>granted</w:t>
      </w:r>
      <w:r w:rsidRPr="00071D33">
        <w:rPr>
          <w:rFonts w:ascii="Times New Roman" w:hAnsi="Times New Roman" w:cs="Times New Roman"/>
          <w:sz w:val="24"/>
          <w:szCs w:val="24"/>
        </w:rPr>
        <w:t xml:space="preserve"> to </w:t>
      </w:r>
      <w:r w:rsidR="00872D4F" w:rsidRPr="00B62969">
        <w:rPr>
          <w:rFonts w:ascii="Times New Roman" w:hAnsi="Times New Roman" w:cs="Times New Roman"/>
          <w:sz w:val="24"/>
          <w:szCs w:val="24"/>
        </w:rPr>
        <w:t>such</w:t>
      </w:r>
      <w:r w:rsidRPr="00071D33">
        <w:rPr>
          <w:rFonts w:ascii="Times New Roman" w:hAnsi="Times New Roman" w:cs="Times New Roman"/>
          <w:sz w:val="24"/>
          <w:szCs w:val="24"/>
        </w:rPr>
        <w:t xml:space="preserve"> legal entity </w:t>
      </w:r>
      <w:r w:rsidR="006E6A21">
        <w:rPr>
          <w:rFonts w:ascii="Times New Roman" w:hAnsi="Times New Roman" w:cs="Times New Roman"/>
          <w:sz w:val="24"/>
          <w:szCs w:val="24"/>
        </w:rPr>
        <w:t>in</w:t>
      </w:r>
      <w:r w:rsidRPr="00071D33">
        <w:rPr>
          <w:rFonts w:ascii="Times New Roman" w:hAnsi="Times New Roman" w:cs="Times New Roman"/>
          <w:sz w:val="24"/>
          <w:szCs w:val="24"/>
        </w:rPr>
        <w:t xml:space="preserve"> continuation of the </w:t>
      </w:r>
      <w:r w:rsidR="006E6A21">
        <w:rPr>
          <w:rFonts w:ascii="Times New Roman" w:hAnsi="Times New Roman" w:cs="Times New Roman"/>
          <w:sz w:val="24"/>
          <w:szCs w:val="24"/>
        </w:rPr>
        <w:t>previous license</w:t>
      </w:r>
      <w:r w:rsidRPr="00071D33">
        <w:rPr>
          <w:rFonts w:ascii="Times New Roman" w:hAnsi="Times New Roman" w:cs="Times New Roman"/>
          <w:sz w:val="24"/>
          <w:szCs w:val="24"/>
        </w:rPr>
        <w:t xml:space="preserve">, and </w:t>
      </w:r>
      <w:r w:rsidR="00513058">
        <w:rPr>
          <w:rFonts w:ascii="Times New Roman" w:hAnsi="Times New Roman" w:cs="Times New Roman"/>
          <w:sz w:val="24"/>
          <w:szCs w:val="24"/>
        </w:rPr>
        <w:t>such new</w:t>
      </w:r>
      <w:r w:rsidRPr="00071D33">
        <w:rPr>
          <w:rFonts w:ascii="Times New Roman" w:hAnsi="Times New Roman" w:cs="Times New Roman"/>
          <w:sz w:val="24"/>
          <w:szCs w:val="24"/>
        </w:rPr>
        <w:t xml:space="preserve"> </w:t>
      </w:r>
      <w:r w:rsidR="00B25981" w:rsidRPr="00071D33">
        <w:rPr>
          <w:rFonts w:ascii="Times New Roman" w:hAnsi="Times New Roman" w:cs="Times New Roman"/>
          <w:sz w:val="24"/>
          <w:szCs w:val="24"/>
        </w:rPr>
        <w:t>license</w:t>
      </w:r>
      <w:r w:rsidR="00872D4F" w:rsidRPr="00B62969">
        <w:rPr>
          <w:rFonts w:ascii="Times New Roman" w:hAnsi="Times New Roman" w:cs="Times New Roman"/>
          <w:sz w:val="24"/>
          <w:szCs w:val="24"/>
        </w:rPr>
        <w:t xml:space="preserve"> shall</w:t>
      </w:r>
      <w:r w:rsidRPr="00071D33">
        <w:rPr>
          <w:rFonts w:ascii="Times New Roman" w:hAnsi="Times New Roman" w:cs="Times New Roman"/>
          <w:sz w:val="24"/>
          <w:szCs w:val="24"/>
        </w:rPr>
        <w:t xml:space="preserve"> </w:t>
      </w:r>
      <w:r w:rsidR="00872D4F" w:rsidRPr="00B62969">
        <w:rPr>
          <w:rFonts w:ascii="Times New Roman" w:hAnsi="Times New Roman" w:cs="Times New Roman"/>
          <w:sz w:val="24"/>
          <w:szCs w:val="24"/>
        </w:rPr>
        <w:t>become effective</w:t>
      </w:r>
      <w:r w:rsidRPr="00071D33">
        <w:rPr>
          <w:rFonts w:ascii="Times New Roman" w:hAnsi="Times New Roman" w:cs="Times New Roman"/>
          <w:sz w:val="24"/>
          <w:szCs w:val="24"/>
        </w:rPr>
        <w:t xml:space="preserve"> upon the completion of the </w:t>
      </w:r>
      <w:r w:rsidR="00071D33" w:rsidRPr="00B62969">
        <w:rPr>
          <w:rFonts w:ascii="Times New Roman" w:hAnsi="Times New Roman" w:cs="Times New Roman"/>
          <w:sz w:val="24"/>
          <w:szCs w:val="24"/>
        </w:rPr>
        <w:t>transfer</w:t>
      </w:r>
      <w:r w:rsidRPr="00071D33">
        <w:rPr>
          <w:rFonts w:ascii="Times New Roman" w:hAnsi="Times New Roman" w:cs="Times New Roman"/>
          <w:sz w:val="24"/>
          <w:szCs w:val="24"/>
        </w:rPr>
        <w:t xml:space="preserve"> procedures and expiry of the previous </w:t>
      </w:r>
      <w:r w:rsidR="00B25981" w:rsidRPr="00071D33">
        <w:rPr>
          <w:rFonts w:ascii="Times New Roman" w:hAnsi="Times New Roman" w:cs="Times New Roman"/>
          <w:sz w:val="24"/>
          <w:szCs w:val="24"/>
        </w:rPr>
        <w:t>license</w:t>
      </w:r>
      <w:r w:rsidRPr="00071D33">
        <w:rPr>
          <w:rFonts w:ascii="Times New Roman" w:hAnsi="Times New Roman" w:cs="Times New Roman"/>
          <w:sz w:val="24"/>
          <w:szCs w:val="24"/>
        </w:rPr>
        <w:t>.</w:t>
      </w:r>
    </w:p>
    <w:p w14:paraId="1F8710C7" w14:textId="77777777" w:rsidR="003D5817" w:rsidRPr="00C5278E" w:rsidRDefault="009504F7"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w:t>
      </w:r>
      <w:r w:rsidR="00BE40DA" w:rsidRPr="00C5278E">
        <w:rPr>
          <w:rStyle w:val="DipnotBavurusu"/>
          <w:rFonts w:ascii="Times New Roman" w:hAnsi="Times New Roman" w:cs="Times New Roman"/>
          <w:sz w:val="24"/>
          <w:szCs w:val="24"/>
        </w:rPr>
        <w:footnoteReference w:id="45"/>
      </w:r>
      <w:r w:rsidR="00C80883" w:rsidRPr="00C5278E">
        <w:rPr>
          <w:rFonts w:ascii="Times New Roman" w:hAnsi="Times New Roman" w:cs="Times New Roman"/>
          <w:sz w:val="24"/>
          <w:szCs w:val="24"/>
        </w:rPr>
        <w:t xml:space="preserve"> </w:t>
      </w:r>
      <w:r w:rsidR="00B51317" w:rsidRPr="00C5278E">
        <w:rPr>
          <w:rFonts w:ascii="Times New Roman" w:hAnsi="Times New Roman" w:cs="Times New Roman"/>
          <w:sz w:val="24"/>
          <w:szCs w:val="24"/>
        </w:rPr>
        <w:t xml:space="preserve">Under no circumstances can </w:t>
      </w:r>
      <w:r w:rsidR="001A6F10" w:rsidRPr="00C5278E">
        <w:rPr>
          <w:rFonts w:ascii="Times New Roman" w:hAnsi="Times New Roman" w:cs="Times New Roman"/>
          <w:sz w:val="24"/>
          <w:szCs w:val="24"/>
        </w:rPr>
        <w:t xml:space="preserve">an </w:t>
      </w:r>
      <w:r w:rsidR="00B51317" w:rsidRPr="00C5278E">
        <w:rPr>
          <w:rFonts w:ascii="Times New Roman" w:hAnsi="Times New Roman" w:cs="Times New Roman"/>
          <w:sz w:val="24"/>
          <w:szCs w:val="24"/>
        </w:rPr>
        <w:t xml:space="preserve">auxiliary resource in </w:t>
      </w:r>
      <w:r w:rsidR="00796B86" w:rsidRPr="00C5278E">
        <w:rPr>
          <w:rFonts w:ascii="Times New Roman" w:hAnsi="Times New Roman" w:cs="Times New Roman"/>
          <w:sz w:val="24"/>
          <w:szCs w:val="24"/>
        </w:rPr>
        <w:t xml:space="preserve">a </w:t>
      </w:r>
      <w:r w:rsidR="00B51317" w:rsidRPr="00C5278E">
        <w:rPr>
          <w:rFonts w:ascii="Times New Roman" w:hAnsi="Times New Roman" w:cs="Times New Roman"/>
          <w:sz w:val="24"/>
          <w:szCs w:val="24"/>
        </w:rPr>
        <w:t xml:space="preserve">combined electricity generation facility </w:t>
      </w:r>
      <w:r w:rsidR="001F74D1" w:rsidRPr="00C5278E">
        <w:rPr>
          <w:rFonts w:ascii="Times New Roman" w:hAnsi="Times New Roman" w:cs="Times New Roman"/>
          <w:sz w:val="24"/>
          <w:szCs w:val="24"/>
        </w:rPr>
        <w:t>and</w:t>
      </w:r>
      <w:r w:rsidR="001A6F10" w:rsidRPr="00C5278E">
        <w:rPr>
          <w:rFonts w:ascii="Times New Roman" w:hAnsi="Times New Roman" w:cs="Times New Roman"/>
          <w:sz w:val="24"/>
          <w:szCs w:val="24"/>
        </w:rPr>
        <w:t xml:space="preserve"> </w:t>
      </w:r>
      <w:r w:rsidR="00796B86" w:rsidRPr="00C5278E">
        <w:rPr>
          <w:rFonts w:ascii="Times New Roman" w:hAnsi="Times New Roman" w:cs="Times New Roman"/>
          <w:sz w:val="24"/>
          <w:szCs w:val="24"/>
        </w:rPr>
        <w:t xml:space="preserve">a </w:t>
      </w:r>
      <w:r w:rsidR="00B51317" w:rsidRPr="00C5278E">
        <w:rPr>
          <w:rFonts w:ascii="Times New Roman" w:hAnsi="Times New Roman" w:cs="Times New Roman"/>
          <w:sz w:val="24"/>
          <w:szCs w:val="24"/>
        </w:rPr>
        <w:t>combined renewable electricity generation facility</w:t>
      </w:r>
      <w:r w:rsidR="00C97242" w:rsidRPr="00C5278E">
        <w:rPr>
          <w:rFonts w:ascii="Times New Roman" w:hAnsi="Times New Roman" w:cs="Times New Roman"/>
          <w:sz w:val="24"/>
          <w:szCs w:val="24"/>
        </w:rPr>
        <w:t xml:space="preserve"> be </w:t>
      </w:r>
      <w:r w:rsidR="00DA262C" w:rsidRPr="00C5278E">
        <w:rPr>
          <w:rFonts w:ascii="Times New Roman" w:hAnsi="Times New Roman" w:cs="Times New Roman"/>
          <w:sz w:val="24"/>
          <w:szCs w:val="24"/>
        </w:rPr>
        <w:t>reclassified as</w:t>
      </w:r>
      <w:r w:rsidR="00C97242" w:rsidRPr="00C5278E">
        <w:rPr>
          <w:rFonts w:ascii="Times New Roman" w:hAnsi="Times New Roman" w:cs="Times New Roman"/>
          <w:sz w:val="24"/>
          <w:szCs w:val="24"/>
        </w:rPr>
        <w:t xml:space="preserve"> </w:t>
      </w:r>
      <w:r w:rsidR="00DA262C" w:rsidRPr="00C5278E">
        <w:rPr>
          <w:rFonts w:ascii="Times New Roman" w:hAnsi="Times New Roman" w:cs="Times New Roman"/>
          <w:sz w:val="24"/>
          <w:szCs w:val="24"/>
        </w:rPr>
        <w:t xml:space="preserve">the </w:t>
      </w:r>
      <w:r w:rsidR="00C97242" w:rsidRPr="00C5278E">
        <w:rPr>
          <w:rFonts w:ascii="Times New Roman" w:hAnsi="Times New Roman" w:cs="Times New Roman"/>
          <w:sz w:val="24"/>
          <w:szCs w:val="24"/>
        </w:rPr>
        <w:t>main resource</w:t>
      </w:r>
      <w:r w:rsidR="00B51317" w:rsidRPr="00C5278E">
        <w:rPr>
          <w:rFonts w:ascii="Times New Roman" w:hAnsi="Times New Roman" w:cs="Times New Roman"/>
          <w:sz w:val="24"/>
          <w:szCs w:val="24"/>
        </w:rPr>
        <w:t>.</w:t>
      </w:r>
    </w:p>
    <w:p w14:paraId="1B9B6941" w14:textId="77777777" w:rsidR="00BE40DA" w:rsidRPr="00C5278E" w:rsidRDefault="00BE40DA" w:rsidP="00A25889">
      <w:pPr>
        <w:spacing w:after="0" w:line="240" w:lineRule="auto"/>
        <w:ind w:firstLine="567"/>
        <w:jc w:val="both"/>
        <w:rPr>
          <w:rFonts w:ascii="Times New Roman" w:hAnsi="Times New Roman" w:cs="Times New Roman"/>
          <w:sz w:val="24"/>
          <w:szCs w:val="24"/>
        </w:rPr>
      </w:pPr>
    </w:p>
    <w:p w14:paraId="3421969D" w14:textId="77777777" w:rsidR="003E0535" w:rsidRPr="00C5278E" w:rsidRDefault="00723F3C"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Activities subject to license</w:t>
      </w:r>
    </w:p>
    <w:p w14:paraId="079BE120" w14:textId="77777777" w:rsidR="003E0535" w:rsidRPr="00C5278E" w:rsidRDefault="003E053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6 –</w:t>
      </w:r>
      <w:r w:rsidR="009504F7" w:rsidRPr="00C5278E">
        <w:rPr>
          <w:rFonts w:ascii="Times New Roman" w:hAnsi="Times New Roman" w:cs="Times New Roman"/>
          <w:sz w:val="24"/>
          <w:szCs w:val="24"/>
        </w:rPr>
        <w:t xml:space="preserve"> (1)</w:t>
      </w:r>
      <w:r w:rsidR="003F4E33">
        <w:rPr>
          <w:rStyle w:val="DipnotBavurusu"/>
          <w:rFonts w:ascii="Times New Roman" w:hAnsi="Times New Roman" w:cs="Times New Roman"/>
          <w:sz w:val="24"/>
          <w:szCs w:val="24"/>
        </w:rPr>
        <w:footnoteReference w:id="46"/>
      </w:r>
      <w:r w:rsidR="009504F7" w:rsidRPr="00C5278E">
        <w:rPr>
          <w:rFonts w:ascii="Times New Roman" w:hAnsi="Times New Roman" w:cs="Times New Roman"/>
          <w:sz w:val="24"/>
          <w:szCs w:val="24"/>
        </w:rPr>
        <w:t xml:space="preserve"> </w:t>
      </w:r>
      <w:r w:rsidR="00151D66" w:rsidRPr="00C5278E">
        <w:rPr>
          <w:rFonts w:ascii="Times New Roman" w:hAnsi="Times New Roman" w:cs="Times New Roman"/>
          <w:sz w:val="24"/>
          <w:szCs w:val="24"/>
        </w:rPr>
        <w:t>In the electricity market</w:t>
      </w:r>
      <w:r w:rsidR="00266091" w:rsidRPr="00C5278E">
        <w:rPr>
          <w:rFonts w:ascii="Times New Roman" w:hAnsi="Times New Roman" w:cs="Times New Roman"/>
          <w:sz w:val="24"/>
          <w:szCs w:val="24"/>
        </w:rPr>
        <w:t>,</w:t>
      </w:r>
      <w:r w:rsidR="00151D66" w:rsidRPr="00C5278E">
        <w:rPr>
          <w:rFonts w:ascii="Times New Roman" w:hAnsi="Times New Roman" w:cs="Times New Roman"/>
          <w:sz w:val="24"/>
          <w:szCs w:val="24"/>
        </w:rPr>
        <w:t xml:space="preserve"> </w:t>
      </w:r>
      <w:r w:rsidR="00266091" w:rsidRPr="00C5278E">
        <w:rPr>
          <w:rFonts w:ascii="Times New Roman" w:hAnsi="Times New Roman" w:cs="Times New Roman"/>
          <w:sz w:val="24"/>
          <w:szCs w:val="24"/>
        </w:rPr>
        <w:t>it</w:t>
      </w:r>
      <w:r w:rsidRPr="00C5278E">
        <w:rPr>
          <w:rFonts w:ascii="Times New Roman" w:hAnsi="Times New Roman" w:cs="Times New Roman"/>
          <w:sz w:val="24"/>
          <w:szCs w:val="24"/>
        </w:rPr>
        <w:t xml:space="preserve"> is mandatory to obtain an appropriate license for the</w:t>
      </w:r>
      <w:r w:rsidR="00266091" w:rsidRPr="00C5278E">
        <w:rPr>
          <w:rFonts w:ascii="Times New Roman" w:hAnsi="Times New Roman" w:cs="Times New Roman"/>
          <w:sz w:val="24"/>
          <w:szCs w:val="24"/>
        </w:rPr>
        <w:t xml:space="preserve"> following</w:t>
      </w:r>
      <w:r w:rsidRPr="00C5278E">
        <w:rPr>
          <w:rFonts w:ascii="Times New Roman" w:hAnsi="Times New Roman" w:cs="Times New Roman"/>
          <w:sz w:val="24"/>
          <w:szCs w:val="24"/>
        </w:rPr>
        <w:t xml:space="preserve"> activities </w:t>
      </w:r>
      <w:r w:rsidR="00A94876" w:rsidRPr="00C5278E">
        <w:rPr>
          <w:rFonts w:ascii="Times New Roman" w:hAnsi="Times New Roman" w:cs="Times New Roman"/>
          <w:sz w:val="24"/>
          <w:szCs w:val="24"/>
        </w:rPr>
        <w:t>regarding</w:t>
      </w:r>
      <w:r w:rsidR="00266091" w:rsidRPr="00C5278E">
        <w:rPr>
          <w:rFonts w:ascii="Times New Roman" w:hAnsi="Times New Roman" w:cs="Times New Roman"/>
          <w:sz w:val="24"/>
          <w:szCs w:val="24"/>
        </w:rPr>
        <w:t xml:space="preserve"> </w:t>
      </w:r>
      <w:r w:rsidR="009A02A2" w:rsidRPr="00C5278E">
        <w:rPr>
          <w:rFonts w:ascii="Times New Roman" w:hAnsi="Times New Roman" w:cs="Times New Roman"/>
          <w:sz w:val="24"/>
          <w:szCs w:val="24"/>
        </w:rPr>
        <w:t>electricity</w:t>
      </w:r>
      <w:r w:rsidRPr="00C5278E">
        <w:rPr>
          <w:rFonts w:ascii="Times New Roman" w:hAnsi="Times New Roman" w:cs="Times New Roman"/>
          <w:sz w:val="24"/>
          <w:szCs w:val="24"/>
        </w:rPr>
        <w:t>;</w:t>
      </w:r>
    </w:p>
    <w:p w14:paraId="0218452C" w14:textId="77777777" w:rsidR="003E0535" w:rsidRPr="00C5278E" w:rsidRDefault="00BE40DA" w:rsidP="00BE40DA">
      <w:pPr>
        <w:spacing w:after="0" w:line="240" w:lineRule="auto"/>
        <w:ind w:left="207" w:firstLine="720"/>
        <w:jc w:val="both"/>
        <w:rPr>
          <w:rFonts w:ascii="Times New Roman" w:hAnsi="Times New Roman" w:cs="Times New Roman"/>
          <w:sz w:val="24"/>
          <w:szCs w:val="24"/>
        </w:rPr>
      </w:pPr>
      <w:r w:rsidRPr="00C5278E">
        <w:rPr>
          <w:rFonts w:ascii="Times New Roman" w:hAnsi="Times New Roman" w:cs="Times New Roman"/>
          <w:sz w:val="24"/>
          <w:szCs w:val="24"/>
        </w:rPr>
        <w:t xml:space="preserve">a. </w:t>
      </w:r>
      <w:r w:rsidR="003E0535" w:rsidRPr="00C5278E">
        <w:rPr>
          <w:rFonts w:ascii="Times New Roman" w:hAnsi="Times New Roman" w:cs="Times New Roman"/>
          <w:sz w:val="24"/>
          <w:szCs w:val="24"/>
        </w:rPr>
        <w:t>Generation,</w:t>
      </w:r>
    </w:p>
    <w:p w14:paraId="78225377" w14:textId="77777777" w:rsidR="003E0535" w:rsidRPr="00C5278E" w:rsidRDefault="00BE40DA" w:rsidP="00BE40DA">
      <w:pPr>
        <w:spacing w:after="0" w:line="240" w:lineRule="auto"/>
        <w:ind w:left="927"/>
        <w:jc w:val="both"/>
        <w:rPr>
          <w:rFonts w:ascii="Times New Roman" w:hAnsi="Times New Roman" w:cs="Times New Roman"/>
          <w:sz w:val="24"/>
          <w:szCs w:val="24"/>
        </w:rPr>
      </w:pPr>
      <w:r w:rsidRPr="00C5278E">
        <w:rPr>
          <w:rFonts w:ascii="Times New Roman" w:hAnsi="Times New Roman" w:cs="Times New Roman"/>
          <w:sz w:val="24"/>
          <w:szCs w:val="24"/>
        </w:rPr>
        <w:t xml:space="preserve">b. </w:t>
      </w:r>
      <w:r w:rsidR="003E0535" w:rsidRPr="00C5278E">
        <w:rPr>
          <w:rFonts w:ascii="Times New Roman" w:hAnsi="Times New Roman" w:cs="Times New Roman"/>
          <w:sz w:val="24"/>
          <w:szCs w:val="24"/>
        </w:rPr>
        <w:t>Transmission,</w:t>
      </w:r>
    </w:p>
    <w:p w14:paraId="57E8FC0F" w14:textId="77777777" w:rsidR="003E0535" w:rsidRPr="00C5278E" w:rsidRDefault="00BE40DA" w:rsidP="00BE40DA">
      <w:pPr>
        <w:spacing w:after="0" w:line="240" w:lineRule="auto"/>
        <w:ind w:left="927"/>
        <w:jc w:val="both"/>
        <w:rPr>
          <w:rFonts w:ascii="Times New Roman" w:hAnsi="Times New Roman" w:cs="Times New Roman"/>
          <w:sz w:val="24"/>
          <w:szCs w:val="24"/>
        </w:rPr>
      </w:pPr>
      <w:r w:rsidRPr="00C5278E">
        <w:rPr>
          <w:rFonts w:ascii="Times New Roman" w:hAnsi="Times New Roman" w:cs="Times New Roman"/>
          <w:sz w:val="24"/>
          <w:szCs w:val="24"/>
        </w:rPr>
        <w:t xml:space="preserve">c. </w:t>
      </w:r>
      <w:r w:rsidR="003E0535" w:rsidRPr="00C5278E">
        <w:rPr>
          <w:rFonts w:ascii="Times New Roman" w:hAnsi="Times New Roman" w:cs="Times New Roman"/>
          <w:sz w:val="24"/>
          <w:szCs w:val="24"/>
        </w:rPr>
        <w:t>Distribution,</w:t>
      </w:r>
    </w:p>
    <w:p w14:paraId="201AB7B9" w14:textId="77777777" w:rsidR="003E0535" w:rsidRPr="00C5278E" w:rsidRDefault="00CB43A1" w:rsidP="00BE40DA">
      <w:pPr>
        <w:spacing w:after="0" w:line="240" w:lineRule="auto"/>
        <w:ind w:left="927"/>
        <w:jc w:val="both"/>
        <w:rPr>
          <w:rFonts w:ascii="Times New Roman" w:hAnsi="Times New Roman" w:cs="Times New Roman"/>
          <w:sz w:val="24"/>
          <w:szCs w:val="24"/>
        </w:rPr>
      </w:pPr>
      <w:r w:rsidRPr="00C5278E">
        <w:rPr>
          <w:rFonts w:ascii="Times New Roman" w:hAnsi="Times New Roman" w:cs="Times New Roman"/>
          <w:sz w:val="24"/>
          <w:szCs w:val="24"/>
        </w:rPr>
        <w:t>ç</w:t>
      </w:r>
      <w:r w:rsidR="00BE40DA" w:rsidRPr="00C5278E">
        <w:rPr>
          <w:rFonts w:ascii="Times New Roman" w:hAnsi="Times New Roman" w:cs="Times New Roman"/>
          <w:sz w:val="24"/>
          <w:szCs w:val="24"/>
        </w:rPr>
        <w:t xml:space="preserve">. </w:t>
      </w:r>
      <w:r w:rsidR="003E0535" w:rsidRPr="00C5278E">
        <w:rPr>
          <w:rFonts w:ascii="Times New Roman" w:hAnsi="Times New Roman" w:cs="Times New Roman"/>
          <w:sz w:val="24"/>
          <w:szCs w:val="24"/>
        </w:rPr>
        <w:t>Wholesale,</w:t>
      </w:r>
    </w:p>
    <w:p w14:paraId="3C06F9BE" w14:textId="77777777" w:rsidR="003E0535" w:rsidRPr="00C5278E" w:rsidRDefault="00BE40DA" w:rsidP="00BE40DA">
      <w:pPr>
        <w:spacing w:after="0" w:line="240" w:lineRule="auto"/>
        <w:ind w:left="927"/>
        <w:jc w:val="both"/>
        <w:rPr>
          <w:rFonts w:ascii="Times New Roman" w:hAnsi="Times New Roman" w:cs="Times New Roman"/>
          <w:sz w:val="24"/>
          <w:szCs w:val="24"/>
        </w:rPr>
      </w:pPr>
      <w:r w:rsidRPr="00C5278E">
        <w:rPr>
          <w:rFonts w:ascii="Times New Roman" w:hAnsi="Times New Roman" w:cs="Times New Roman"/>
          <w:sz w:val="24"/>
          <w:szCs w:val="24"/>
        </w:rPr>
        <w:t xml:space="preserve">d. </w:t>
      </w:r>
      <w:r w:rsidR="003E0535" w:rsidRPr="00C5278E">
        <w:rPr>
          <w:rFonts w:ascii="Times New Roman" w:hAnsi="Times New Roman" w:cs="Times New Roman"/>
          <w:sz w:val="24"/>
          <w:szCs w:val="24"/>
        </w:rPr>
        <w:t>Retail</w:t>
      </w:r>
      <w:r w:rsidR="004140B1" w:rsidRPr="00C5278E">
        <w:rPr>
          <w:rFonts w:ascii="Times New Roman" w:hAnsi="Times New Roman" w:cs="Times New Roman"/>
          <w:sz w:val="24"/>
          <w:szCs w:val="24"/>
        </w:rPr>
        <w:t xml:space="preserve"> sale</w:t>
      </w:r>
      <w:r w:rsidR="003E0535" w:rsidRPr="00C5278E">
        <w:rPr>
          <w:rFonts w:ascii="Times New Roman" w:hAnsi="Times New Roman" w:cs="Times New Roman"/>
          <w:sz w:val="24"/>
          <w:szCs w:val="24"/>
        </w:rPr>
        <w:t>,</w:t>
      </w:r>
    </w:p>
    <w:p w14:paraId="72A7B713" w14:textId="77777777" w:rsidR="003E0535" w:rsidRPr="00C5278E" w:rsidRDefault="00BE40DA" w:rsidP="00BE40DA">
      <w:pPr>
        <w:spacing w:after="0" w:line="240" w:lineRule="auto"/>
        <w:ind w:left="927"/>
        <w:jc w:val="both"/>
        <w:rPr>
          <w:rFonts w:ascii="Times New Roman" w:hAnsi="Times New Roman" w:cs="Times New Roman"/>
          <w:sz w:val="24"/>
          <w:szCs w:val="24"/>
        </w:rPr>
      </w:pPr>
      <w:r w:rsidRPr="00C5278E">
        <w:rPr>
          <w:rFonts w:ascii="Times New Roman" w:hAnsi="Times New Roman" w:cs="Times New Roman"/>
          <w:sz w:val="24"/>
          <w:szCs w:val="24"/>
        </w:rPr>
        <w:t xml:space="preserve">e. </w:t>
      </w:r>
      <w:r w:rsidR="003E0535" w:rsidRPr="00C5278E">
        <w:rPr>
          <w:rFonts w:ascii="Times New Roman" w:hAnsi="Times New Roman" w:cs="Times New Roman"/>
          <w:sz w:val="24"/>
          <w:szCs w:val="24"/>
        </w:rPr>
        <w:t>Import,</w:t>
      </w:r>
    </w:p>
    <w:p w14:paraId="272757EE" w14:textId="77777777" w:rsidR="003E0535" w:rsidRPr="00C5278E" w:rsidRDefault="00BE40DA" w:rsidP="00BE40DA">
      <w:pPr>
        <w:spacing w:after="0" w:line="240" w:lineRule="auto"/>
        <w:ind w:left="927"/>
        <w:jc w:val="both"/>
        <w:rPr>
          <w:rFonts w:ascii="Times New Roman" w:hAnsi="Times New Roman" w:cs="Times New Roman"/>
          <w:sz w:val="24"/>
          <w:szCs w:val="24"/>
        </w:rPr>
      </w:pPr>
      <w:r w:rsidRPr="00C5278E">
        <w:rPr>
          <w:rFonts w:ascii="Times New Roman" w:hAnsi="Times New Roman" w:cs="Times New Roman"/>
          <w:sz w:val="24"/>
          <w:szCs w:val="24"/>
        </w:rPr>
        <w:t xml:space="preserve">f. </w:t>
      </w:r>
      <w:r w:rsidR="003E0535" w:rsidRPr="00C5278E">
        <w:rPr>
          <w:rFonts w:ascii="Times New Roman" w:hAnsi="Times New Roman" w:cs="Times New Roman"/>
          <w:sz w:val="24"/>
          <w:szCs w:val="24"/>
        </w:rPr>
        <w:t>Export,</w:t>
      </w:r>
    </w:p>
    <w:p w14:paraId="2B64FB09" w14:textId="77777777" w:rsidR="00B00D79" w:rsidRDefault="00BE40DA" w:rsidP="00BE40DA">
      <w:pPr>
        <w:spacing w:after="0" w:line="240" w:lineRule="auto"/>
        <w:ind w:left="927"/>
        <w:jc w:val="both"/>
        <w:rPr>
          <w:rFonts w:ascii="Times New Roman" w:hAnsi="Times New Roman" w:cs="Times New Roman"/>
          <w:sz w:val="24"/>
          <w:szCs w:val="24"/>
        </w:rPr>
      </w:pPr>
      <w:r w:rsidRPr="00C5278E">
        <w:rPr>
          <w:rFonts w:ascii="Times New Roman" w:hAnsi="Times New Roman" w:cs="Times New Roman"/>
          <w:sz w:val="24"/>
          <w:szCs w:val="24"/>
        </w:rPr>
        <w:t xml:space="preserve">g. </w:t>
      </w:r>
      <w:r w:rsidR="003E0535" w:rsidRPr="00C5278E">
        <w:rPr>
          <w:rFonts w:ascii="Times New Roman" w:hAnsi="Times New Roman" w:cs="Times New Roman"/>
          <w:sz w:val="24"/>
          <w:szCs w:val="24"/>
        </w:rPr>
        <w:t xml:space="preserve">Market </w:t>
      </w:r>
      <w:r w:rsidR="004140B1" w:rsidRPr="00C5278E">
        <w:rPr>
          <w:rFonts w:ascii="Times New Roman" w:hAnsi="Times New Roman" w:cs="Times New Roman"/>
          <w:sz w:val="24"/>
          <w:szCs w:val="24"/>
        </w:rPr>
        <w:t>operating</w:t>
      </w:r>
      <w:r w:rsidR="00747643">
        <w:rPr>
          <w:rFonts w:ascii="Times New Roman" w:hAnsi="Times New Roman" w:cs="Times New Roman"/>
          <w:sz w:val="24"/>
          <w:szCs w:val="24"/>
        </w:rPr>
        <w:t>,</w:t>
      </w:r>
    </w:p>
    <w:p w14:paraId="5BFF5D3D" w14:textId="77777777" w:rsidR="00964E18" w:rsidRPr="00C5278E" w:rsidRDefault="00964E18" w:rsidP="00BE40DA">
      <w:pPr>
        <w:spacing w:after="0" w:line="240" w:lineRule="auto"/>
        <w:ind w:left="927"/>
        <w:jc w:val="both"/>
        <w:rPr>
          <w:rFonts w:ascii="Times New Roman" w:hAnsi="Times New Roman" w:cs="Times New Roman"/>
          <w:sz w:val="24"/>
          <w:szCs w:val="24"/>
        </w:rPr>
      </w:pPr>
      <w:r w:rsidRPr="00C57536">
        <w:rPr>
          <w:rFonts w:ascii="Times New Roman" w:hAnsi="Times New Roman" w:cs="Times New Roman"/>
          <w:sz w:val="24"/>
          <w:szCs w:val="24"/>
        </w:rPr>
        <w:t xml:space="preserve">ğ) </w:t>
      </w:r>
      <w:r w:rsidRPr="00DF3EC7">
        <w:rPr>
          <w:rFonts w:ascii="Times New Roman" w:hAnsi="Times New Roman" w:cs="Times New Roman"/>
          <w:sz w:val="24"/>
          <w:szCs w:val="24"/>
        </w:rPr>
        <w:t>Aggregation</w:t>
      </w:r>
      <w:r w:rsidR="00747643">
        <w:rPr>
          <w:rFonts w:ascii="Times New Roman" w:hAnsi="Times New Roman" w:cs="Times New Roman"/>
          <w:sz w:val="24"/>
          <w:szCs w:val="24"/>
        </w:rPr>
        <w:t>.</w:t>
      </w:r>
    </w:p>
    <w:p w14:paraId="6EA8C63F" w14:textId="77777777" w:rsidR="00BE40DA" w:rsidRPr="00C5278E" w:rsidRDefault="00BE40DA" w:rsidP="00BE40DA">
      <w:pPr>
        <w:spacing w:after="0" w:line="240" w:lineRule="auto"/>
        <w:ind w:left="927"/>
        <w:jc w:val="both"/>
        <w:rPr>
          <w:rFonts w:ascii="Times New Roman" w:hAnsi="Times New Roman" w:cs="Times New Roman"/>
          <w:b/>
          <w:sz w:val="24"/>
          <w:szCs w:val="24"/>
        </w:rPr>
      </w:pPr>
    </w:p>
    <w:p w14:paraId="5BCA5DF7" w14:textId="77777777" w:rsidR="00747643" w:rsidRDefault="00747643" w:rsidP="00A25889">
      <w:pPr>
        <w:spacing w:after="0" w:line="240" w:lineRule="auto"/>
        <w:ind w:firstLine="567"/>
        <w:jc w:val="both"/>
        <w:rPr>
          <w:rFonts w:ascii="Times New Roman" w:hAnsi="Times New Roman" w:cs="Times New Roman"/>
          <w:b/>
          <w:sz w:val="24"/>
          <w:szCs w:val="24"/>
        </w:rPr>
      </w:pPr>
    </w:p>
    <w:p w14:paraId="7D83A8F7" w14:textId="77777777" w:rsidR="003E0535" w:rsidRPr="00C5278E" w:rsidRDefault="006E76B6"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Exemptions</w:t>
      </w:r>
    </w:p>
    <w:p w14:paraId="3EF5FC93" w14:textId="77777777" w:rsidR="00A94876" w:rsidRPr="00C5278E" w:rsidRDefault="006E76B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7 –</w:t>
      </w:r>
      <w:r w:rsidR="0068417B" w:rsidRPr="00C5278E">
        <w:rPr>
          <w:rFonts w:ascii="Times New Roman" w:hAnsi="Times New Roman" w:cs="Times New Roman"/>
          <w:sz w:val="24"/>
          <w:szCs w:val="24"/>
        </w:rPr>
        <w:t xml:space="preserve"> (1) </w:t>
      </w:r>
      <w:r w:rsidR="00683FFE" w:rsidRPr="00C5278E">
        <w:rPr>
          <w:rFonts w:ascii="Times New Roman" w:hAnsi="Times New Roman" w:cs="Times New Roman"/>
          <w:sz w:val="24"/>
          <w:szCs w:val="24"/>
        </w:rPr>
        <w:t>Generation</w:t>
      </w:r>
      <w:r w:rsidRPr="00C5278E">
        <w:rPr>
          <w:rFonts w:ascii="Times New Roman" w:hAnsi="Times New Roman" w:cs="Times New Roman"/>
          <w:sz w:val="24"/>
          <w:szCs w:val="24"/>
        </w:rPr>
        <w:t xml:space="preserve"> activities </w:t>
      </w:r>
      <w:r w:rsidR="00E56423" w:rsidRPr="00C5278E">
        <w:rPr>
          <w:rFonts w:ascii="Times New Roman" w:hAnsi="Times New Roman" w:cs="Times New Roman"/>
          <w:sz w:val="24"/>
          <w:szCs w:val="24"/>
        </w:rPr>
        <w:t xml:space="preserve">carried out </w:t>
      </w:r>
      <w:r w:rsidRPr="00C5278E">
        <w:rPr>
          <w:rFonts w:ascii="Times New Roman" w:hAnsi="Times New Roman" w:cs="Times New Roman"/>
          <w:sz w:val="24"/>
          <w:szCs w:val="24"/>
        </w:rPr>
        <w:t xml:space="preserve">in the following </w:t>
      </w:r>
      <w:r w:rsidR="00683FFE" w:rsidRPr="00C5278E">
        <w:rPr>
          <w:rFonts w:ascii="Times New Roman" w:hAnsi="Times New Roman" w:cs="Times New Roman"/>
          <w:sz w:val="24"/>
          <w:szCs w:val="24"/>
        </w:rPr>
        <w:t>generation</w:t>
      </w:r>
      <w:r w:rsidRPr="00C5278E">
        <w:rPr>
          <w:rFonts w:ascii="Times New Roman" w:hAnsi="Times New Roman" w:cs="Times New Roman"/>
          <w:sz w:val="24"/>
          <w:szCs w:val="24"/>
        </w:rPr>
        <w:t xml:space="preserve"> facilities are exempt from the obligation to obtain </w:t>
      </w:r>
      <w:r w:rsidR="00E56423" w:rsidRPr="00C5278E">
        <w:rPr>
          <w:rFonts w:ascii="Times New Roman" w:hAnsi="Times New Roman" w:cs="Times New Roman"/>
          <w:sz w:val="24"/>
          <w:szCs w:val="24"/>
        </w:rPr>
        <w:t xml:space="preserve">a </w:t>
      </w:r>
      <w:r w:rsidRPr="00C5278E">
        <w:rPr>
          <w:rFonts w:ascii="Times New Roman" w:hAnsi="Times New Roman" w:cs="Times New Roman"/>
          <w:sz w:val="24"/>
          <w:szCs w:val="24"/>
        </w:rPr>
        <w:t xml:space="preserve">pre-license and license </w:t>
      </w:r>
      <w:r w:rsidR="00E56423" w:rsidRPr="00C5278E">
        <w:rPr>
          <w:rFonts w:ascii="Times New Roman" w:hAnsi="Times New Roman" w:cs="Times New Roman"/>
          <w:sz w:val="24"/>
          <w:szCs w:val="24"/>
        </w:rPr>
        <w:t xml:space="preserve">as well as the obligation to </w:t>
      </w:r>
      <w:r w:rsidR="00A94876" w:rsidRPr="00C5278E">
        <w:rPr>
          <w:rFonts w:ascii="Times New Roman" w:hAnsi="Times New Roman" w:cs="Times New Roman"/>
          <w:sz w:val="24"/>
          <w:szCs w:val="24"/>
        </w:rPr>
        <w:t xml:space="preserve">incorporate </w:t>
      </w:r>
      <w:r w:rsidR="00E56423" w:rsidRPr="00C5278E">
        <w:rPr>
          <w:rFonts w:ascii="Times New Roman" w:hAnsi="Times New Roman" w:cs="Times New Roman"/>
          <w:sz w:val="24"/>
          <w:szCs w:val="24"/>
        </w:rPr>
        <w:t>a</w:t>
      </w:r>
      <w:r w:rsidRPr="00C5278E">
        <w:rPr>
          <w:rFonts w:ascii="Times New Roman" w:hAnsi="Times New Roman" w:cs="Times New Roman"/>
          <w:sz w:val="24"/>
          <w:szCs w:val="24"/>
        </w:rPr>
        <w:t xml:space="preserve"> company;</w:t>
      </w:r>
    </w:p>
    <w:p w14:paraId="7DE75C27" w14:textId="77777777" w:rsidR="006E76B6" w:rsidRPr="00C5278E" w:rsidRDefault="00F37EB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a. </w:t>
      </w:r>
      <w:r w:rsidR="003804CC" w:rsidRPr="00C5278E">
        <w:rPr>
          <w:rFonts w:ascii="Times New Roman" w:hAnsi="Times New Roman" w:cs="Times New Roman"/>
          <w:sz w:val="24"/>
          <w:szCs w:val="24"/>
        </w:rPr>
        <w:t>Emergency generator sets and generation facilities that operate in isolation</w:t>
      </w:r>
      <w:r w:rsidR="000F512C" w:rsidRPr="00C5278E">
        <w:rPr>
          <w:rFonts w:ascii="Times New Roman" w:hAnsi="Times New Roman" w:cs="Times New Roman"/>
          <w:sz w:val="24"/>
          <w:szCs w:val="24"/>
        </w:rPr>
        <w:t>,</w:t>
      </w:r>
      <w:r w:rsidR="003804CC" w:rsidRPr="00C5278E">
        <w:rPr>
          <w:rFonts w:ascii="Times New Roman" w:hAnsi="Times New Roman" w:cs="Times New Roman"/>
          <w:sz w:val="24"/>
          <w:szCs w:val="24"/>
        </w:rPr>
        <w:t xml:space="preserve"> without connecti</w:t>
      </w:r>
      <w:r w:rsidR="000F512C" w:rsidRPr="00C5278E">
        <w:rPr>
          <w:rFonts w:ascii="Times New Roman" w:hAnsi="Times New Roman" w:cs="Times New Roman"/>
          <w:sz w:val="24"/>
          <w:szCs w:val="24"/>
        </w:rPr>
        <w:t>ng</w:t>
      </w:r>
      <w:r w:rsidR="003804CC" w:rsidRPr="00C5278E">
        <w:rPr>
          <w:rFonts w:ascii="Times New Roman" w:hAnsi="Times New Roman" w:cs="Times New Roman"/>
          <w:sz w:val="24"/>
          <w:szCs w:val="24"/>
        </w:rPr>
        <w:t xml:space="preserve"> to the transmission or distribution system,</w:t>
      </w:r>
    </w:p>
    <w:p w14:paraId="2FC752AF" w14:textId="77777777" w:rsidR="00BA7DCE" w:rsidRPr="00C5278E" w:rsidRDefault="00F37EB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w:t>
      </w:r>
      <w:r w:rsidR="00F5114A" w:rsidRPr="00C5278E">
        <w:rPr>
          <w:rStyle w:val="DipnotBavurusu"/>
          <w:rFonts w:ascii="Times New Roman" w:hAnsi="Times New Roman" w:cs="Times New Roman"/>
          <w:sz w:val="24"/>
          <w:szCs w:val="24"/>
        </w:rPr>
        <w:footnoteReference w:id="47"/>
      </w:r>
      <w:r w:rsidR="00F5114A" w:rsidRPr="00C5278E">
        <w:rPr>
          <w:rFonts w:ascii="Times New Roman" w:hAnsi="Times New Roman" w:cs="Times New Roman"/>
          <w:sz w:val="24"/>
          <w:szCs w:val="24"/>
        </w:rPr>
        <w:t xml:space="preserve"> </w:t>
      </w:r>
      <w:r w:rsidR="000D0905" w:rsidRPr="00C5278E">
        <w:rPr>
          <w:rFonts w:ascii="Times New Roman" w:hAnsi="Times New Roman" w:cs="Times New Roman"/>
          <w:sz w:val="24"/>
          <w:szCs w:val="24"/>
        </w:rPr>
        <w:t xml:space="preserve">Renewable energy resource based generation facilities with installed capacities of maximum one megawatt </w:t>
      </w:r>
      <w:r w:rsidR="00BA7DCE" w:rsidRPr="00C5278E">
        <w:rPr>
          <w:rFonts w:ascii="Times New Roman" w:hAnsi="Times New Roman" w:cs="Times New Roman"/>
          <w:sz w:val="24"/>
          <w:szCs w:val="24"/>
        </w:rPr>
        <w:t xml:space="preserve">or </w:t>
      </w:r>
      <w:r w:rsidR="00851085" w:rsidRPr="00C5278E">
        <w:rPr>
          <w:rFonts w:ascii="Times New Roman" w:hAnsi="Times New Roman" w:cs="Times New Roman"/>
          <w:sz w:val="24"/>
          <w:szCs w:val="24"/>
        </w:rPr>
        <w:t xml:space="preserve">up to </w:t>
      </w:r>
      <w:r w:rsidR="00BA7DCE" w:rsidRPr="00C5278E">
        <w:rPr>
          <w:rFonts w:ascii="Times New Roman" w:hAnsi="Times New Roman" w:cs="Times New Roman"/>
          <w:sz w:val="24"/>
          <w:szCs w:val="24"/>
        </w:rPr>
        <w:t xml:space="preserve">the </w:t>
      </w:r>
      <w:r w:rsidR="00851085" w:rsidRPr="00C5278E">
        <w:rPr>
          <w:rFonts w:ascii="Times New Roman" w:hAnsi="Times New Roman" w:cs="Times New Roman"/>
          <w:sz w:val="24"/>
          <w:szCs w:val="24"/>
        </w:rPr>
        <w:t xml:space="preserve">installed capacity </w:t>
      </w:r>
      <w:r w:rsidR="0030654F" w:rsidRPr="00C5278E">
        <w:rPr>
          <w:rFonts w:ascii="Times New Roman" w:hAnsi="Times New Roman" w:cs="Times New Roman"/>
          <w:sz w:val="24"/>
          <w:szCs w:val="24"/>
        </w:rPr>
        <w:t xml:space="preserve">upper limit </w:t>
      </w:r>
      <w:r w:rsidR="009A02A2" w:rsidRPr="00C5278E">
        <w:rPr>
          <w:rFonts w:ascii="Times New Roman" w:hAnsi="Times New Roman" w:cs="Times New Roman"/>
          <w:sz w:val="24"/>
          <w:szCs w:val="24"/>
        </w:rPr>
        <w:t>designated</w:t>
      </w:r>
      <w:r w:rsidR="000D0905" w:rsidRPr="00C5278E">
        <w:rPr>
          <w:rFonts w:ascii="Times New Roman" w:hAnsi="Times New Roman" w:cs="Times New Roman"/>
          <w:sz w:val="24"/>
          <w:szCs w:val="24"/>
        </w:rPr>
        <w:t xml:space="preserve"> </w:t>
      </w:r>
      <w:r w:rsidR="00BA7DCE" w:rsidRPr="00C5278E">
        <w:rPr>
          <w:rFonts w:ascii="Times New Roman" w:hAnsi="Times New Roman" w:cs="Times New Roman"/>
          <w:sz w:val="24"/>
          <w:szCs w:val="24"/>
        </w:rPr>
        <w:t xml:space="preserve">by </w:t>
      </w:r>
      <w:r w:rsidR="000F512C" w:rsidRPr="00C5278E">
        <w:rPr>
          <w:rFonts w:ascii="Times New Roman" w:hAnsi="Times New Roman" w:cs="Times New Roman"/>
          <w:sz w:val="24"/>
          <w:szCs w:val="24"/>
        </w:rPr>
        <w:t xml:space="preserve">a </w:t>
      </w:r>
      <w:r w:rsidR="00BA7DCE" w:rsidRPr="00C5278E">
        <w:rPr>
          <w:rFonts w:ascii="Times New Roman" w:hAnsi="Times New Roman" w:cs="Times New Roman"/>
          <w:sz w:val="24"/>
          <w:szCs w:val="24"/>
        </w:rPr>
        <w:t>President</w:t>
      </w:r>
      <w:r w:rsidR="000D0905" w:rsidRPr="00C5278E">
        <w:rPr>
          <w:rFonts w:ascii="Times New Roman" w:hAnsi="Times New Roman" w:cs="Times New Roman"/>
          <w:sz w:val="24"/>
          <w:szCs w:val="24"/>
        </w:rPr>
        <w:t xml:space="preserve">ial decree </w:t>
      </w:r>
      <w:r w:rsidR="00851085" w:rsidRPr="00C5278E">
        <w:rPr>
          <w:rFonts w:ascii="Times New Roman" w:hAnsi="Times New Roman" w:cs="Times New Roman"/>
          <w:sz w:val="24"/>
          <w:szCs w:val="24"/>
        </w:rPr>
        <w:t>in accordance with</w:t>
      </w:r>
      <w:r w:rsidR="00BA7DCE" w:rsidRPr="00C5278E">
        <w:rPr>
          <w:rFonts w:ascii="Times New Roman" w:hAnsi="Times New Roman" w:cs="Times New Roman"/>
          <w:sz w:val="24"/>
          <w:szCs w:val="24"/>
        </w:rPr>
        <w:t xml:space="preserve"> Article 14 of the Law</w:t>
      </w:r>
      <w:r w:rsidR="00215780" w:rsidRPr="00C5278E">
        <w:rPr>
          <w:rFonts w:ascii="Times New Roman" w:hAnsi="Times New Roman" w:cs="Times New Roman"/>
          <w:sz w:val="24"/>
          <w:szCs w:val="24"/>
        </w:rPr>
        <w:t>.</w:t>
      </w:r>
      <w:r w:rsidR="00824F92" w:rsidRPr="00C5278E">
        <w:rPr>
          <w:rFonts w:ascii="Times New Roman" w:hAnsi="Times New Roman" w:cs="Times New Roman"/>
          <w:sz w:val="24"/>
          <w:szCs w:val="24"/>
        </w:rPr>
        <w:t xml:space="preserve">   </w:t>
      </w:r>
    </w:p>
    <w:p w14:paraId="0CBBC9A3" w14:textId="77777777" w:rsidR="00BA7DCE" w:rsidRPr="00C5278E" w:rsidRDefault="00F37EB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w:t>
      </w:r>
      <w:r w:rsidR="00215780" w:rsidRPr="00C5278E">
        <w:rPr>
          <w:rFonts w:ascii="Times New Roman" w:hAnsi="Times New Roman" w:cs="Times New Roman"/>
          <w:sz w:val="24"/>
          <w:szCs w:val="24"/>
        </w:rPr>
        <w:t>.</w:t>
      </w:r>
      <w:r w:rsidR="000D2A3D" w:rsidRPr="00C5278E">
        <w:rPr>
          <w:rFonts w:ascii="Times New Roman" w:hAnsi="Times New Roman" w:cs="Times New Roman"/>
          <w:sz w:val="24"/>
          <w:szCs w:val="24"/>
        </w:rPr>
        <w:t xml:space="preserve"> </w:t>
      </w:r>
      <w:r w:rsidR="000F512C" w:rsidRPr="00C5278E">
        <w:rPr>
          <w:rFonts w:ascii="Times New Roman" w:hAnsi="Times New Roman" w:cs="Times New Roman"/>
          <w:sz w:val="24"/>
          <w:szCs w:val="24"/>
        </w:rPr>
        <w:t xml:space="preserve">Solid waste facilities of municipalities and electricity </w:t>
      </w:r>
      <w:r w:rsidR="00226581" w:rsidRPr="00C5278E">
        <w:rPr>
          <w:rFonts w:ascii="Times New Roman" w:hAnsi="Times New Roman" w:cs="Times New Roman"/>
          <w:sz w:val="24"/>
          <w:szCs w:val="24"/>
        </w:rPr>
        <w:t xml:space="preserve">generation facilities used for the disposal of </w:t>
      </w:r>
      <w:r w:rsidR="000F512C" w:rsidRPr="00C5278E">
        <w:rPr>
          <w:rFonts w:ascii="Times New Roman" w:hAnsi="Times New Roman" w:cs="Times New Roman"/>
          <w:sz w:val="24"/>
          <w:szCs w:val="24"/>
        </w:rPr>
        <w:t xml:space="preserve">sludge </w:t>
      </w:r>
      <w:r w:rsidR="00226581" w:rsidRPr="00C5278E">
        <w:rPr>
          <w:rFonts w:ascii="Times New Roman" w:hAnsi="Times New Roman" w:cs="Times New Roman"/>
          <w:sz w:val="24"/>
          <w:szCs w:val="24"/>
        </w:rPr>
        <w:t xml:space="preserve">from waste </w:t>
      </w:r>
      <w:r w:rsidR="000F512C" w:rsidRPr="00C5278E">
        <w:rPr>
          <w:rFonts w:ascii="Times New Roman" w:hAnsi="Times New Roman" w:cs="Times New Roman"/>
          <w:sz w:val="24"/>
          <w:szCs w:val="24"/>
        </w:rPr>
        <w:t xml:space="preserve">water treatment </w:t>
      </w:r>
      <w:r w:rsidR="00226581" w:rsidRPr="00C5278E">
        <w:rPr>
          <w:rFonts w:ascii="Times New Roman" w:hAnsi="Times New Roman" w:cs="Times New Roman"/>
          <w:sz w:val="24"/>
          <w:szCs w:val="24"/>
        </w:rPr>
        <w:t>facilities,</w:t>
      </w:r>
    </w:p>
    <w:p w14:paraId="1B331F53" w14:textId="77777777" w:rsidR="00215780" w:rsidRPr="00C5278E" w:rsidRDefault="00F37EB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w:t>
      </w:r>
      <w:r w:rsidR="00C85C0B" w:rsidRPr="00C5278E">
        <w:rPr>
          <w:rStyle w:val="DipnotBavurusu"/>
          <w:rFonts w:ascii="Times New Roman" w:hAnsi="Times New Roman" w:cs="Times New Roman"/>
          <w:sz w:val="24"/>
          <w:szCs w:val="24"/>
        </w:rPr>
        <w:footnoteReference w:id="48"/>
      </w:r>
      <w:r w:rsidR="002733B1" w:rsidRPr="00C5278E">
        <w:rPr>
          <w:rFonts w:ascii="Times New Roman" w:hAnsi="Times New Roman" w:cs="Times New Roman"/>
          <w:sz w:val="24"/>
          <w:szCs w:val="24"/>
        </w:rPr>
        <w:t xml:space="preserve"> Micro-generation facilities</w:t>
      </w:r>
      <w:r w:rsidR="00627DD0" w:rsidRPr="00C5278E">
        <w:rPr>
          <w:rFonts w:ascii="Times New Roman" w:hAnsi="Times New Roman" w:cs="Times New Roman"/>
          <w:sz w:val="24"/>
          <w:szCs w:val="24"/>
        </w:rPr>
        <w:t xml:space="preserve"> </w:t>
      </w:r>
      <w:r w:rsidR="004D1C61" w:rsidRPr="00C5278E">
        <w:rPr>
          <w:rFonts w:ascii="Times New Roman" w:hAnsi="Times New Roman" w:cs="Times New Roman"/>
          <w:sz w:val="24"/>
          <w:szCs w:val="24"/>
        </w:rPr>
        <w:t xml:space="preserve">as well as </w:t>
      </w:r>
      <w:r w:rsidR="002733B1" w:rsidRPr="00C5278E">
        <w:rPr>
          <w:rFonts w:ascii="Times New Roman" w:hAnsi="Times New Roman" w:cs="Times New Roman"/>
          <w:sz w:val="24"/>
          <w:szCs w:val="24"/>
        </w:rPr>
        <w:t>cogeneration</w:t>
      </w:r>
      <w:r w:rsidR="00627DD0" w:rsidRPr="00C5278E">
        <w:rPr>
          <w:rFonts w:ascii="Times New Roman" w:hAnsi="Times New Roman" w:cs="Times New Roman"/>
          <w:sz w:val="24"/>
          <w:szCs w:val="24"/>
        </w:rPr>
        <w:t xml:space="preserve"> and trigeneration</w:t>
      </w:r>
      <w:r w:rsidR="002733B1" w:rsidRPr="00C5278E">
        <w:rPr>
          <w:rFonts w:ascii="Times New Roman" w:hAnsi="Times New Roman" w:cs="Times New Roman"/>
          <w:sz w:val="24"/>
          <w:szCs w:val="24"/>
        </w:rPr>
        <w:t xml:space="preserve"> facilities meeting the </w:t>
      </w:r>
      <w:r w:rsidR="00C51D8E" w:rsidRPr="00C5278E">
        <w:rPr>
          <w:rFonts w:ascii="Times New Roman" w:hAnsi="Times New Roman" w:cs="Times New Roman"/>
          <w:sz w:val="24"/>
          <w:szCs w:val="24"/>
        </w:rPr>
        <w:t xml:space="preserve">efficiency </w:t>
      </w:r>
      <w:r w:rsidR="002733B1" w:rsidRPr="00C5278E">
        <w:rPr>
          <w:rFonts w:ascii="Times New Roman" w:hAnsi="Times New Roman" w:cs="Times New Roman"/>
          <w:sz w:val="24"/>
          <w:szCs w:val="24"/>
        </w:rPr>
        <w:t xml:space="preserve">levels </w:t>
      </w:r>
      <w:r w:rsidR="009A02A2" w:rsidRPr="00C5278E">
        <w:rPr>
          <w:rFonts w:ascii="Times New Roman" w:hAnsi="Times New Roman" w:cs="Times New Roman"/>
          <w:sz w:val="24"/>
          <w:szCs w:val="24"/>
        </w:rPr>
        <w:t>designated</w:t>
      </w:r>
      <w:r w:rsidR="002733B1" w:rsidRPr="00C5278E">
        <w:rPr>
          <w:rFonts w:ascii="Times New Roman" w:hAnsi="Times New Roman" w:cs="Times New Roman"/>
          <w:sz w:val="24"/>
          <w:szCs w:val="24"/>
        </w:rPr>
        <w:t xml:space="preserve"> by the Ministry, </w:t>
      </w:r>
    </w:p>
    <w:p w14:paraId="134573F8" w14:textId="77777777" w:rsidR="00215780" w:rsidRPr="00C5278E" w:rsidRDefault="00F37EB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d. </w:t>
      </w:r>
      <w:r w:rsidR="002733B1" w:rsidRPr="00C5278E">
        <w:rPr>
          <w:rFonts w:ascii="Times New Roman" w:hAnsi="Times New Roman" w:cs="Times New Roman"/>
          <w:sz w:val="24"/>
          <w:szCs w:val="24"/>
        </w:rPr>
        <w:t xml:space="preserve">Renewable energy </w:t>
      </w:r>
      <w:r w:rsidR="00235543" w:rsidRPr="00C5278E">
        <w:rPr>
          <w:rFonts w:ascii="Times New Roman" w:hAnsi="Times New Roman" w:cs="Times New Roman"/>
          <w:sz w:val="24"/>
          <w:szCs w:val="24"/>
        </w:rPr>
        <w:t>resource based</w:t>
      </w:r>
      <w:r w:rsidR="002733B1" w:rsidRPr="00C5278E">
        <w:rPr>
          <w:rFonts w:ascii="Times New Roman" w:hAnsi="Times New Roman" w:cs="Times New Roman"/>
          <w:sz w:val="24"/>
          <w:szCs w:val="24"/>
        </w:rPr>
        <w:t xml:space="preserve"> generation facilities </w:t>
      </w:r>
      <w:r w:rsidR="00255005" w:rsidRPr="00C5278E">
        <w:rPr>
          <w:rFonts w:ascii="Times New Roman" w:hAnsi="Times New Roman" w:cs="Times New Roman"/>
          <w:sz w:val="24"/>
          <w:szCs w:val="24"/>
        </w:rPr>
        <w:t xml:space="preserve">consuming </w:t>
      </w:r>
      <w:r w:rsidR="002733B1" w:rsidRPr="00C5278E">
        <w:rPr>
          <w:rFonts w:ascii="Times New Roman" w:hAnsi="Times New Roman" w:cs="Times New Roman"/>
          <w:sz w:val="24"/>
          <w:szCs w:val="24"/>
        </w:rPr>
        <w:t xml:space="preserve">the entirety of their generated energy without supplying any </w:t>
      </w:r>
      <w:r w:rsidR="000F512C" w:rsidRPr="00C5278E">
        <w:rPr>
          <w:rFonts w:ascii="Times New Roman" w:hAnsi="Times New Roman" w:cs="Times New Roman"/>
          <w:sz w:val="24"/>
          <w:szCs w:val="24"/>
        </w:rPr>
        <w:t xml:space="preserve">of it </w:t>
      </w:r>
      <w:r w:rsidR="002733B1" w:rsidRPr="00C5278E">
        <w:rPr>
          <w:rFonts w:ascii="Times New Roman" w:hAnsi="Times New Roman" w:cs="Times New Roman"/>
          <w:sz w:val="24"/>
          <w:szCs w:val="24"/>
        </w:rPr>
        <w:t xml:space="preserve">to </w:t>
      </w:r>
      <w:r w:rsidR="000F512C" w:rsidRPr="00C5278E">
        <w:rPr>
          <w:rFonts w:ascii="Times New Roman" w:hAnsi="Times New Roman" w:cs="Times New Roman"/>
          <w:sz w:val="24"/>
          <w:szCs w:val="24"/>
        </w:rPr>
        <w:t xml:space="preserve">the </w:t>
      </w:r>
      <w:r w:rsidR="002733B1" w:rsidRPr="00C5278E">
        <w:rPr>
          <w:rFonts w:ascii="Times New Roman" w:hAnsi="Times New Roman" w:cs="Times New Roman"/>
          <w:sz w:val="24"/>
          <w:szCs w:val="24"/>
        </w:rPr>
        <w:t>transmission or distribution system</w:t>
      </w:r>
      <w:r w:rsidR="000F512C" w:rsidRPr="00C5278E">
        <w:rPr>
          <w:rFonts w:ascii="Times New Roman" w:hAnsi="Times New Roman" w:cs="Times New Roman"/>
          <w:sz w:val="24"/>
          <w:szCs w:val="24"/>
        </w:rPr>
        <w:t>s</w:t>
      </w:r>
      <w:r w:rsidR="002733B1" w:rsidRPr="00C5278E">
        <w:rPr>
          <w:rFonts w:ascii="Times New Roman" w:hAnsi="Times New Roman" w:cs="Times New Roman"/>
          <w:sz w:val="24"/>
          <w:szCs w:val="24"/>
        </w:rPr>
        <w:t xml:space="preserve">, </w:t>
      </w:r>
      <w:r w:rsidR="000F512C" w:rsidRPr="00C5278E">
        <w:rPr>
          <w:rFonts w:ascii="Times New Roman" w:hAnsi="Times New Roman" w:cs="Times New Roman"/>
          <w:sz w:val="24"/>
          <w:szCs w:val="24"/>
        </w:rPr>
        <w:t xml:space="preserve">and </w:t>
      </w:r>
      <w:r w:rsidR="002733B1" w:rsidRPr="00C5278E">
        <w:rPr>
          <w:rFonts w:ascii="Times New Roman" w:hAnsi="Times New Roman" w:cs="Times New Roman"/>
          <w:sz w:val="24"/>
          <w:szCs w:val="24"/>
        </w:rPr>
        <w:t xml:space="preserve">the generation and consumption </w:t>
      </w:r>
      <w:r w:rsidR="005F35AD">
        <w:rPr>
          <w:rFonts w:ascii="Times New Roman" w:hAnsi="Times New Roman" w:cs="Times New Roman"/>
          <w:sz w:val="24"/>
          <w:szCs w:val="24"/>
        </w:rPr>
        <w:t xml:space="preserve">volume </w:t>
      </w:r>
      <w:r w:rsidR="002733B1" w:rsidRPr="00C5278E">
        <w:rPr>
          <w:rFonts w:ascii="Times New Roman" w:hAnsi="Times New Roman" w:cs="Times New Roman"/>
          <w:sz w:val="24"/>
          <w:szCs w:val="24"/>
        </w:rPr>
        <w:t xml:space="preserve">of which </w:t>
      </w:r>
      <w:r w:rsidR="000F512C" w:rsidRPr="00C5278E">
        <w:rPr>
          <w:rFonts w:ascii="Times New Roman" w:hAnsi="Times New Roman" w:cs="Times New Roman"/>
          <w:sz w:val="24"/>
          <w:szCs w:val="24"/>
        </w:rPr>
        <w:t xml:space="preserve">takes place </w:t>
      </w:r>
      <w:r w:rsidR="002733B1" w:rsidRPr="00C5278E">
        <w:rPr>
          <w:rFonts w:ascii="Times New Roman" w:hAnsi="Times New Roman" w:cs="Times New Roman"/>
          <w:sz w:val="24"/>
          <w:szCs w:val="24"/>
        </w:rPr>
        <w:t xml:space="preserve">at the same </w:t>
      </w:r>
      <w:r w:rsidR="000F512C" w:rsidRPr="00C5278E">
        <w:rPr>
          <w:rFonts w:ascii="Times New Roman" w:hAnsi="Times New Roman" w:cs="Times New Roman"/>
          <w:sz w:val="24"/>
          <w:szCs w:val="24"/>
        </w:rPr>
        <w:t xml:space="preserve">metering </w:t>
      </w:r>
      <w:r w:rsidR="002733B1" w:rsidRPr="00C5278E">
        <w:rPr>
          <w:rFonts w:ascii="Times New Roman" w:hAnsi="Times New Roman" w:cs="Times New Roman"/>
          <w:sz w:val="24"/>
          <w:szCs w:val="24"/>
        </w:rPr>
        <w:t>point,</w:t>
      </w:r>
    </w:p>
    <w:p w14:paraId="6A7EA923" w14:textId="77777777" w:rsidR="00215780" w:rsidRPr="00C5278E" w:rsidRDefault="00F37EB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e.</w:t>
      </w:r>
      <w:r w:rsidR="00F5114A" w:rsidRPr="00C5278E">
        <w:rPr>
          <w:rStyle w:val="DipnotBavurusu"/>
          <w:rFonts w:ascii="Times New Roman" w:hAnsi="Times New Roman" w:cs="Times New Roman"/>
          <w:sz w:val="24"/>
          <w:szCs w:val="24"/>
        </w:rPr>
        <w:footnoteReference w:id="49"/>
      </w:r>
      <w:r w:rsidR="007062BF" w:rsidRPr="00C5278E">
        <w:rPr>
          <w:rFonts w:ascii="Times New Roman" w:hAnsi="Times New Roman" w:cs="Times New Roman"/>
          <w:sz w:val="24"/>
          <w:szCs w:val="24"/>
        </w:rPr>
        <w:t xml:space="preserve"> </w:t>
      </w:r>
      <w:r w:rsidR="002733B1" w:rsidRPr="00C5278E">
        <w:rPr>
          <w:rFonts w:ascii="Times New Roman" w:hAnsi="Times New Roman" w:cs="Times New Roman"/>
          <w:bCs/>
          <w:sz w:val="24"/>
          <w:szCs w:val="24"/>
        </w:rPr>
        <w:t xml:space="preserve">Market activities carried out </w:t>
      </w:r>
      <w:r w:rsidR="000F512C" w:rsidRPr="00C5278E">
        <w:rPr>
          <w:rFonts w:ascii="Times New Roman" w:hAnsi="Times New Roman" w:cs="Times New Roman"/>
          <w:bCs/>
          <w:sz w:val="24"/>
          <w:szCs w:val="24"/>
        </w:rPr>
        <w:t xml:space="preserve">within the scope of </w:t>
      </w:r>
      <w:r w:rsidR="002733B1" w:rsidRPr="00C5278E">
        <w:rPr>
          <w:rFonts w:ascii="Times New Roman" w:hAnsi="Times New Roman" w:cs="Times New Roman"/>
          <w:bCs/>
          <w:sz w:val="24"/>
          <w:szCs w:val="24"/>
        </w:rPr>
        <w:t xml:space="preserve">electricity storage and demand-side participation </w:t>
      </w:r>
      <w:r w:rsidR="000F512C" w:rsidRPr="00C5278E">
        <w:rPr>
          <w:rFonts w:ascii="Times New Roman" w:hAnsi="Times New Roman" w:cs="Times New Roman"/>
          <w:bCs/>
          <w:sz w:val="24"/>
          <w:szCs w:val="24"/>
        </w:rPr>
        <w:t>subject to</w:t>
      </w:r>
      <w:r w:rsidR="00B87BFF" w:rsidRPr="00C5278E">
        <w:rPr>
          <w:rFonts w:ascii="Times New Roman" w:hAnsi="Times New Roman" w:cs="Times New Roman"/>
          <w:bCs/>
          <w:sz w:val="24"/>
          <w:szCs w:val="24"/>
        </w:rPr>
        <w:t xml:space="preserve"> </w:t>
      </w:r>
      <w:r w:rsidR="002733B1" w:rsidRPr="00C5278E">
        <w:rPr>
          <w:rFonts w:ascii="Times New Roman" w:hAnsi="Times New Roman" w:cs="Times New Roman"/>
          <w:bCs/>
          <w:sz w:val="24"/>
          <w:szCs w:val="24"/>
        </w:rPr>
        <w:t>the limits</w:t>
      </w:r>
      <w:r w:rsidR="000F512C" w:rsidRPr="00C5278E">
        <w:rPr>
          <w:rFonts w:ascii="Times New Roman" w:hAnsi="Times New Roman" w:cs="Times New Roman"/>
          <w:bCs/>
          <w:sz w:val="24"/>
          <w:szCs w:val="24"/>
        </w:rPr>
        <w:t>,</w:t>
      </w:r>
      <w:r w:rsidR="00235543" w:rsidRPr="00C5278E">
        <w:rPr>
          <w:rFonts w:ascii="Times New Roman" w:hAnsi="Times New Roman" w:cs="Times New Roman"/>
          <w:bCs/>
          <w:sz w:val="24"/>
          <w:szCs w:val="24"/>
        </w:rPr>
        <w:t xml:space="preserve"> procedures and principles</w:t>
      </w:r>
      <w:r w:rsidR="002733B1" w:rsidRPr="00C5278E">
        <w:rPr>
          <w:rFonts w:ascii="Times New Roman" w:hAnsi="Times New Roman" w:cs="Times New Roman"/>
          <w:bCs/>
          <w:sz w:val="24"/>
          <w:szCs w:val="24"/>
        </w:rPr>
        <w:t xml:space="preserve"> to be </w:t>
      </w:r>
      <w:r w:rsidR="009A02A2" w:rsidRPr="00C5278E">
        <w:rPr>
          <w:rFonts w:ascii="Times New Roman" w:hAnsi="Times New Roman" w:cs="Times New Roman"/>
          <w:bCs/>
          <w:sz w:val="24"/>
          <w:szCs w:val="24"/>
        </w:rPr>
        <w:t>designated</w:t>
      </w:r>
      <w:r w:rsidR="002733B1" w:rsidRPr="00C5278E">
        <w:rPr>
          <w:rFonts w:ascii="Times New Roman" w:hAnsi="Times New Roman" w:cs="Times New Roman"/>
          <w:bCs/>
          <w:sz w:val="24"/>
          <w:szCs w:val="24"/>
        </w:rPr>
        <w:t xml:space="preserve"> by the Board through consultation with the Ministry,</w:t>
      </w:r>
    </w:p>
    <w:p w14:paraId="182B9ED3" w14:textId="77777777" w:rsidR="003E0535" w:rsidRPr="00C5278E" w:rsidRDefault="00F37EBD" w:rsidP="00A25889">
      <w:pPr>
        <w:spacing w:after="0" w:line="240" w:lineRule="auto"/>
        <w:ind w:firstLine="567"/>
        <w:jc w:val="both"/>
        <w:rPr>
          <w:rFonts w:ascii="Times New Roman" w:hAnsi="Times New Roman"/>
          <w:b/>
          <w:sz w:val="24"/>
        </w:rPr>
      </w:pPr>
      <w:r w:rsidRPr="00C5278E">
        <w:rPr>
          <w:rFonts w:ascii="Times New Roman" w:hAnsi="Times New Roman" w:cs="Times New Roman"/>
          <w:sz w:val="24"/>
          <w:szCs w:val="24"/>
        </w:rPr>
        <w:t>f.</w:t>
      </w:r>
      <w:r w:rsidR="00F5114A" w:rsidRPr="00C5278E">
        <w:rPr>
          <w:rStyle w:val="DipnotBavurusu"/>
          <w:rFonts w:ascii="Times New Roman" w:hAnsi="Times New Roman" w:cs="Times New Roman"/>
          <w:sz w:val="24"/>
          <w:szCs w:val="24"/>
        </w:rPr>
        <w:footnoteReference w:id="50"/>
      </w:r>
      <w:r w:rsidRPr="00C5278E">
        <w:rPr>
          <w:rFonts w:ascii="Times New Roman" w:hAnsi="Times New Roman" w:cs="Times New Roman"/>
          <w:sz w:val="24"/>
          <w:szCs w:val="24"/>
        </w:rPr>
        <w:t xml:space="preserve"> </w:t>
      </w:r>
      <w:r w:rsidR="000F512C" w:rsidRPr="00C5278E">
        <w:rPr>
          <w:rFonts w:ascii="Times New Roman" w:hAnsi="Times New Roman" w:cs="Times New Roman"/>
          <w:bCs/>
          <w:sz w:val="24"/>
          <w:szCs w:val="24"/>
        </w:rPr>
        <w:t>G</w:t>
      </w:r>
      <w:r w:rsidR="002733B1" w:rsidRPr="00C5278E">
        <w:rPr>
          <w:rFonts w:ascii="Times New Roman" w:hAnsi="Times New Roman" w:cs="Times New Roman"/>
          <w:bCs/>
          <w:sz w:val="24"/>
          <w:szCs w:val="24"/>
        </w:rPr>
        <w:t xml:space="preserve">eneration facilities </w:t>
      </w:r>
      <w:r w:rsidR="000F512C" w:rsidRPr="00C5278E">
        <w:rPr>
          <w:rFonts w:ascii="Times New Roman" w:hAnsi="Times New Roman" w:cs="Times New Roman"/>
          <w:bCs/>
          <w:sz w:val="24"/>
          <w:szCs w:val="24"/>
        </w:rPr>
        <w:t xml:space="preserve">based on renewable energy resources </w:t>
      </w:r>
      <w:r w:rsidR="002733B1" w:rsidRPr="00C5278E">
        <w:rPr>
          <w:rFonts w:ascii="Times New Roman" w:hAnsi="Times New Roman" w:cs="Times New Roman"/>
          <w:bCs/>
          <w:sz w:val="24"/>
          <w:szCs w:val="24"/>
        </w:rPr>
        <w:t>established and operated by the General Directorate of State Hydraulic Works in order to meet the electricity needs of agricultural irrigation</w:t>
      </w:r>
      <w:r w:rsidR="000F512C" w:rsidRPr="00C5278E">
        <w:rPr>
          <w:rFonts w:ascii="Times New Roman" w:hAnsi="Times New Roman" w:cs="Times New Roman"/>
          <w:bCs/>
          <w:sz w:val="24"/>
          <w:szCs w:val="24"/>
        </w:rPr>
        <w:t xml:space="preserve"> facilities</w:t>
      </w:r>
      <w:r w:rsidR="002733B1" w:rsidRPr="00C5278E">
        <w:rPr>
          <w:rFonts w:ascii="Times New Roman" w:hAnsi="Times New Roman" w:cs="Times New Roman"/>
          <w:bCs/>
          <w:sz w:val="24"/>
          <w:szCs w:val="24"/>
        </w:rPr>
        <w:t xml:space="preserve">, the electricity subscriptions of which </w:t>
      </w:r>
      <w:r w:rsidR="0036467C" w:rsidRPr="00C5278E">
        <w:rPr>
          <w:rFonts w:ascii="Times New Roman" w:hAnsi="Times New Roman" w:cs="Times New Roman"/>
          <w:bCs/>
          <w:sz w:val="24"/>
          <w:szCs w:val="24"/>
        </w:rPr>
        <w:t>are</w:t>
      </w:r>
      <w:r w:rsidR="000F512C" w:rsidRPr="00C5278E">
        <w:rPr>
          <w:rFonts w:ascii="Times New Roman" w:hAnsi="Times New Roman" w:cs="Times New Roman"/>
          <w:bCs/>
          <w:sz w:val="24"/>
          <w:szCs w:val="24"/>
        </w:rPr>
        <w:t xml:space="preserve"> in the name of</w:t>
      </w:r>
      <w:r w:rsidR="002733B1" w:rsidRPr="00C5278E">
        <w:rPr>
          <w:rFonts w:ascii="Times New Roman" w:hAnsi="Times New Roman" w:cs="Times New Roman"/>
          <w:bCs/>
          <w:sz w:val="24"/>
          <w:szCs w:val="24"/>
        </w:rPr>
        <w:t xml:space="preserve"> the General Directorate of State Hydraulic Works, provided that the installed capacity of these generation facilities is limited to the contract power of the agricultural irrigation facility and</w:t>
      </w:r>
      <w:r w:rsidR="00B17EA8" w:rsidRPr="00C5278E">
        <w:rPr>
          <w:rFonts w:ascii="Times New Roman" w:hAnsi="Times New Roman" w:cs="Times New Roman"/>
          <w:bCs/>
          <w:sz w:val="24"/>
          <w:szCs w:val="24"/>
        </w:rPr>
        <w:t>,</w:t>
      </w:r>
      <w:r w:rsidR="002733B1" w:rsidRPr="00C5278E">
        <w:rPr>
          <w:rFonts w:ascii="Times New Roman" w:hAnsi="Times New Roman" w:cs="Times New Roman"/>
          <w:bCs/>
          <w:sz w:val="24"/>
          <w:szCs w:val="24"/>
        </w:rPr>
        <w:t xml:space="preserve"> if there are multiple facilities, the total contract power of </w:t>
      </w:r>
      <w:r w:rsidR="000F512C" w:rsidRPr="00C5278E">
        <w:rPr>
          <w:rFonts w:ascii="Times New Roman" w:hAnsi="Times New Roman" w:cs="Times New Roman"/>
          <w:bCs/>
          <w:sz w:val="24"/>
          <w:szCs w:val="24"/>
        </w:rPr>
        <w:t xml:space="preserve">all of </w:t>
      </w:r>
      <w:r w:rsidR="002733B1" w:rsidRPr="00C5278E">
        <w:rPr>
          <w:rFonts w:ascii="Times New Roman" w:hAnsi="Times New Roman" w:cs="Times New Roman"/>
          <w:bCs/>
          <w:sz w:val="24"/>
          <w:szCs w:val="24"/>
        </w:rPr>
        <w:t>the</w:t>
      </w:r>
      <w:r w:rsidR="000F512C" w:rsidRPr="00C5278E">
        <w:rPr>
          <w:rFonts w:ascii="Times New Roman" w:hAnsi="Times New Roman" w:cs="Times New Roman"/>
          <w:bCs/>
          <w:sz w:val="24"/>
          <w:szCs w:val="24"/>
        </w:rPr>
        <w:t>se</w:t>
      </w:r>
      <w:r w:rsidR="002733B1" w:rsidRPr="00C5278E">
        <w:rPr>
          <w:rFonts w:ascii="Times New Roman" w:hAnsi="Times New Roman" w:cs="Times New Roman"/>
          <w:bCs/>
          <w:sz w:val="24"/>
          <w:szCs w:val="24"/>
        </w:rPr>
        <w:t xml:space="preserve"> facilities,</w:t>
      </w:r>
      <w:r w:rsidR="002733B1" w:rsidRPr="00C5278E">
        <w:rPr>
          <w:rFonts w:ascii="Times New Roman" w:hAnsi="Times New Roman" w:cs="Times New Roman"/>
          <w:b/>
          <w:bCs/>
          <w:sz w:val="24"/>
          <w:szCs w:val="24"/>
        </w:rPr>
        <w:t xml:space="preserve"> </w:t>
      </w:r>
    </w:p>
    <w:p w14:paraId="5C78C8D6" w14:textId="77777777" w:rsidR="00FC5A67" w:rsidRPr="00C5278E" w:rsidRDefault="00FC5A67"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g)</w:t>
      </w:r>
      <w:r w:rsidRPr="00C5278E">
        <w:rPr>
          <w:rStyle w:val="DipnotBavurusu"/>
          <w:rFonts w:ascii="Times New Roman" w:hAnsi="Times New Roman" w:cs="Times New Roman"/>
          <w:sz w:val="24"/>
          <w:szCs w:val="24"/>
        </w:rPr>
        <w:footnoteReference w:id="51"/>
      </w:r>
      <w:r w:rsidRPr="00C5278E">
        <w:rPr>
          <w:rFonts w:ascii="Times New Roman" w:hAnsi="Times New Roman" w:cs="Times New Roman"/>
          <w:sz w:val="24"/>
          <w:szCs w:val="24"/>
        </w:rPr>
        <w:t xml:space="preserve"> </w:t>
      </w:r>
      <w:r w:rsidR="00E17DAB" w:rsidRPr="00C5278E">
        <w:rPr>
          <w:rFonts w:ascii="Times New Roman" w:hAnsi="Times New Roman" w:cs="Times New Roman"/>
          <w:sz w:val="24"/>
          <w:szCs w:val="24"/>
        </w:rPr>
        <w:t>Generation facilities</w:t>
      </w:r>
      <w:r w:rsidRPr="00C5278E">
        <w:rPr>
          <w:rFonts w:ascii="Times New Roman" w:hAnsi="Times New Roman" w:cs="Times New Roman"/>
          <w:sz w:val="24"/>
          <w:szCs w:val="24"/>
        </w:rPr>
        <w:t xml:space="preserve"> based on renewable energy </w:t>
      </w:r>
      <w:r w:rsidR="00E17DAB" w:rsidRPr="00C5278E">
        <w:rPr>
          <w:rFonts w:ascii="Times New Roman" w:hAnsi="Times New Roman" w:cs="Times New Roman"/>
          <w:sz w:val="24"/>
          <w:szCs w:val="24"/>
        </w:rPr>
        <w:t>re</w:t>
      </w:r>
      <w:r w:rsidRPr="00C5278E">
        <w:rPr>
          <w:rFonts w:ascii="Times New Roman" w:hAnsi="Times New Roman" w:cs="Times New Roman"/>
          <w:sz w:val="24"/>
          <w:szCs w:val="24"/>
        </w:rPr>
        <w:t>sources</w:t>
      </w:r>
      <w:r w:rsidR="007F03BD" w:rsidRPr="00C5278E">
        <w:rPr>
          <w:rFonts w:ascii="Times New Roman" w:hAnsi="Times New Roman" w:cs="Times New Roman"/>
          <w:sz w:val="24"/>
          <w:szCs w:val="24"/>
        </w:rPr>
        <w:t>, limited to the contract power in the connection agreement.</w:t>
      </w:r>
    </w:p>
    <w:p w14:paraId="20BD9ED3" w14:textId="77777777" w:rsidR="00BE5969" w:rsidRPr="00C5278E" w:rsidRDefault="00F37EB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(2) </w:t>
      </w:r>
      <w:r w:rsidR="00BE5969" w:rsidRPr="00C5278E">
        <w:rPr>
          <w:rFonts w:ascii="Times New Roman" w:hAnsi="Times New Roman" w:cs="Times New Roman"/>
          <w:sz w:val="24"/>
          <w:szCs w:val="24"/>
        </w:rPr>
        <w:t>Energy generation facilities may be established on water conveyance lines and waste water conveyance lines by legal entities over half of whose share capital is owned by a municipality, if there are technical means and if it is deemed appropriate by DSİ. If multiple municipalities have allocation rights over a water conveyance line, a hydro-electricity facility shall be established and operated in accordance with a protocol to be executed between the relevant municipalities.</w:t>
      </w:r>
      <w:r w:rsidR="004705A5" w:rsidRPr="00C5278E">
        <w:rPr>
          <w:rFonts w:ascii="Times New Roman" w:hAnsi="Times New Roman" w:cs="Times New Roman"/>
          <w:sz w:val="24"/>
          <w:szCs w:val="24"/>
        </w:rPr>
        <w:t xml:space="preserve"> </w:t>
      </w:r>
      <w:r w:rsidR="001A1F66" w:rsidRPr="00C5278E">
        <w:rPr>
          <w:rFonts w:ascii="Times New Roman" w:hAnsi="Times New Roman" w:cs="Times New Roman"/>
          <w:sz w:val="24"/>
          <w:szCs w:val="24"/>
        </w:rPr>
        <w:t>F</w:t>
      </w:r>
      <w:r w:rsidR="004705A5" w:rsidRPr="00C5278E">
        <w:rPr>
          <w:rFonts w:ascii="Times New Roman" w:hAnsi="Times New Roman" w:cs="Times New Roman"/>
          <w:sz w:val="24"/>
          <w:szCs w:val="24"/>
        </w:rPr>
        <w:t xml:space="preserve">acilities </w:t>
      </w:r>
      <w:r w:rsidR="001A1F66" w:rsidRPr="00C5278E">
        <w:rPr>
          <w:rFonts w:ascii="Times New Roman" w:hAnsi="Times New Roman" w:cs="Times New Roman"/>
          <w:sz w:val="24"/>
          <w:szCs w:val="24"/>
        </w:rPr>
        <w:t xml:space="preserve">that fall </w:t>
      </w:r>
      <w:r w:rsidR="004705A5" w:rsidRPr="00C5278E">
        <w:rPr>
          <w:rFonts w:ascii="Times New Roman" w:hAnsi="Times New Roman" w:cs="Times New Roman"/>
          <w:sz w:val="24"/>
          <w:szCs w:val="24"/>
        </w:rPr>
        <w:t>with</w:t>
      </w:r>
      <w:r w:rsidR="001A1F66" w:rsidRPr="00C5278E">
        <w:rPr>
          <w:rFonts w:ascii="Times New Roman" w:hAnsi="Times New Roman" w:cs="Times New Roman"/>
          <w:sz w:val="24"/>
          <w:szCs w:val="24"/>
        </w:rPr>
        <w:t xml:space="preserve">in the scope of this paragraph can be established in accordance with the terms set out </w:t>
      </w:r>
      <w:r w:rsidR="00B87BFF" w:rsidRPr="00C5278E">
        <w:rPr>
          <w:rFonts w:ascii="Times New Roman" w:hAnsi="Times New Roman" w:cs="Times New Roman"/>
          <w:sz w:val="24"/>
          <w:szCs w:val="24"/>
        </w:rPr>
        <w:t>in</w:t>
      </w:r>
      <w:r w:rsidR="004705A5" w:rsidRPr="00C5278E">
        <w:rPr>
          <w:rFonts w:ascii="Times New Roman" w:hAnsi="Times New Roman" w:cs="Times New Roman"/>
          <w:sz w:val="24"/>
          <w:szCs w:val="24"/>
        </w:rPr>
        <w:t xml:space="preserve"> the Regulation on Principles and Procedures </w:t>
      </w:r>
      <w:r w:rsidR="001A1F66" w:rsidRPr="00C5278E">
        <w:rPr>
          <w:rFonts w:ascii="Times New Roman" w:hAnsi="Times New Roman" w:cs="Times New Roman"/>
          <w:sz w:val="24"/>
          <w:szCs w:val="24"/>
        </w:rPr>
        <w:t xml:space="preserve">on </w:t>
      </w:r>
      <w:r w:rsidR="004705A5" w:rsidRPr="00C5278E">
        <w:rPr>
          <w:rFonts w:ascii="Times New Roman" w:hAnsi="Times New Roman" w:cs="Times New Roman"/>
          <w:sz w:val="24"/>
          <w:szCs w:val="24"/>
        </w:rPr>
        <w:t xml:space="preserve">Execution of Water </w:t>
      </w:r>
      <w:r w:rsidR="004D0AD1" w:rsidRPr="00C5278E">
        <w:rPr>
          <w:rFonts w:ascii="Times New Roman" w:hAnsi="Times New Roman" w:cs="Times New Roman"/>
          <w:sz w:val="24"/>
          <w:szCs w:val="24"/>
        </w:rPr>
        <w:t>Utilization</w:t>
      </w:r>
      <w:r w:rsidR="004705A5" w:rsidRPr="00C5278E">
        <w:rPr>
          <w:rFonts w:ascii="Times New Roman" w:hAnsi="Times New Roman" w:cs="Times New Roman"/>
          <w:sz w:val="24"/>
          <w:szCs w:val="24"/>
        </w:rPr>
        <w:t xml:space="preserve"> Right Agreements for Conduct of Generation Activities in the Electricity Market.</w:t>
      </w:r>
    </w:p>
    <w:p w14:paraId="2582B967" w14:textId="77777777" w:rsidR="00F5114A" w:rsidRPr="00C5278E" w:rsidRDefault="00F5114A" w:rsidP="00A25889">
      <w:pPr>
        <w:spacing w:after="0" w:line="240" w:lineRule="auto"/>
        <w:ind w:firstLine="567"/>
        <w:jc w:val="both"/>
        <w:rPr>
          <w:rFonts w:ascii="Times New Roman" w:hAnsi="Times New Roman" w:cs="Times New Roman"/>
          <w:sz w:val="24"/>
          <w:szCs w:val="24"/>
        </w:rPr>
      </w:pPr>
    </w:p>
    <w:p w14:paraId="230F7977" w14:textId="77777777" w:rsidR="002D2F16" w:rsidRPr="00C5278E" w:rsidRDefault="00F37EBD" w:rsidP="00A25889">
      <w:pPr>
        <w:spacing w:after="0" w:line="240" w:lineRule="auto"/>
        <w:ind w:firstLine="567"/>
        <w:jc w:val="center"/>
        <w:rPr>
          <w:rFonts w:ascii="Times New Roman" w:hAnsi="Times New Roman" w:cs="Times New Roman"/>
          <w:b/>
          <w:sz w:val="24"/>
          <w:szCs w:val="24"/>
        </w:rPr>
      </w:pPr>
      <w:r w:rsidRPr="00C5278E">
        <w:rPr>
          <w:rFonts w:ascii="Times New Roman" w:hAnsi="Times New Roman" w:cs="Times New Roman"/>
          <w:b/>
          <w:sz w:val="24"/>
          <w:szCs w:val="24"/>
        </w:rPr>
        <w:t xml:space="preserve">CHAPTER </w:t>
      </w:r>
      <w:r w:rsidR="0020774C" w:rsidRPr="00C5278E">
        <w:rPr>
          <w:rFonts w:ascii="Times New Roman" w:hAnsi="Times New Roman" w:cs="Times New Roman"/>
          <w:b/>
          <w:sz w:val="24"/>
          <w:szCs w:val="24"/>
        </w:rPr>
        <w:t>THREE</w:t>
      </w:r>
    </w:p>
    <w:p w14:paraId="23B383ED" w14:textId="77777777" w:rsidR="00BE5969" w:rsidRPr="00C5278E" w:rsidRDefault="002D2F16" w:rsidP="00A25889">
      <w:pPr>
        <w:spacing w:after="0" w:line="240" w:lineRule="auto"/>
        <w:ind w:firstLine="567"/>
        <w:jc w:val="center"/>
        <w:rPr>
          <w:rFonts w:ascii="Times New Roman" w:hAnsi="Times New Roman" w:cs="Times New Roman"/>
          <w:b/>
          <w:sz w:val="24"/>
          <w:szCs w:val="24"/>
        </w:rPr>
      </w:pPr>
      <w:r w:rsidRPr="00C5278E">
        <w:rPr>
          <w:rFonts w:ascii="Times New Roman" w:hAnsi="Times New Roman" w:cs="Times New Roman"/>
          <w:b/>
          <w:sz w:val="24"/>
          <w:szCs w:val="24"/>
        </w:rPr>
        <w:t>Basic Provisions Regarding Pre-Licen</w:t>
      </w:r>
      <w:r w:rsidR="0020774C" w:rsidRPr="00C5278E">
        <w:rPr>
          <w:rFonts w:ascii="Times New Roman" w:hAnsi="Times New Roman" w:cs="Times New Roman"/>
          <w:b/>
          <w:sz w:val="24"/>
          <w:szCs w:val="24"/>
        </w:rPr>
        <w:t>se</w:t>
      </w:r>
      <w:r w:rsidRPr="00C5278E">
        <w:rPr>
          <w:rFonts w:ascii="Times New Roman" w:hAnsi="Times New Roman" w:cs="Times New Roman"/>
          <w:b/>
          <w:sz w:val="24"/>
          <w:szCs w:val="24"/>
        </w:rPr>
        <w:t>s and Licenses</w:t>
      </w:r>
    </w:p>
    <w:p w14:paraId="38D8EFB1" w14:textId="77777777" w:rsidR="0008795E" w:rsidRPr="00C5278E" w:rsidRDefault="0008795E" w:rsidP="00A25889">
      <w:pPr>
        <w:spacing w:after="0" w:line="240" w:lineRule="auto"/>
        <w:ind w:firstLine="567"/>
        <w:jc w:val="center"/>
        <w:rPr>
          <w:rFonts w:ascii="Times New Roman" w:hAnsi="Times New Roman" w:cs="Times New Roman"/>
          <w:b/>
          <w:sz w:val="24"/>
          <w:szCs w:val="24"/>
        </w:rPr>
      </w:pPr>
    </w:p>
    <w:p w14:paraId="757035E9" w14:textId="77777777" w:rsidR="002D2F16" w:rsidRPr="00C5278E" w:rsidRDefault="002D2F16"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 xml:space="preserve">License Types </w:t>
      </w:r>
    </w:p>
    <w:p w14:paraId="6CD118F6" w14:textId="77777777" w:rsidR="002D2F16" w:rsidRPr="00C5278E" w:rsidRDefault="002D2F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 xml:space="preserve">ARTICLE 8 – </w:t>
      </w:r>
      <w:r w:rsidR="00051DDD" w:rsidRPr="00C5278E">
        <w:rPr>
          <w:rFonts w:ascii="Times New Roman" w:hAnsi="Times New Roman" w:cs="Times New Roman"/>
          <w:sz w:val="24"/>
          <w:szCs w:val="24"/>
        </w:rPr>
        <w:t>(1)</w:t>
      </w:r>
      <w:r w:rsidR="003F4E33">
        <w:rPr>
          <w:rStyle w:val="DipnotBavurusu"/>
          <w:rFonts w:ascii="Times New Roman" w:hAnsi="Times New Roman" w:cs="Times New Roman"/>
          <w:sz w:val="24"/>
          <w:szCs w:val="24"/>
        </w:rPr>
        <w:footnoteReference w:id="52"/>
      </w:r>
      <w:r w:rsidR="007A7B63" w:rsidRPr="00C5278E">
        <w:rPr>
          <w:rFonts w:ascii="Times New Roman" w:hAnsi="Times New Roman" w:cs="Times New Roman"/>
          <w:sz w:val="24"/>
          <w:szCs w:val="24"/>
        </w:rPr>
        <w:t xml:space="preserve"> The following l</w:t>
      </w:r>
      <w:r w:rsidRPr="00C5278E">
        <w:rPr>
          <w:rFonts w:ascii="Times New Roman" w:hAnsi="Times New Roman" w:cs="Times New Roman"/>
          <w:sz w:val="24"/>
          <w:szCs w:val="24"/>
        </w:rPr>
        <w:t>icenses can be obtained from the Authority</w:t>
      </w:r>
      <w:r w:rsidR="00BE5969" w:rsidRPr="00C5278E">
        <w:rPr>
          <w:rFonts w:ascii="Times New Roman" w:hAnsi="Times New Roman" w:cs="Times New Roman"/>
          <w:sz w:val="24"/>
          <w:szCs w:val="24"/>
        </w:rPr>
        <w:t>,</w:t>
      </w:r>
      <w:r w:rsidR="001529E4" w:rsidRPr="00C5278E">
        <w:rPr>
          <w:rFonts w:ascii="Times New Roman" w:hAnsi="Times New Roman" w:cs="Times New Roman"/>
          <w:sz w:val="24"/>
          <w:szCs w:val="24"/>
        </w:rPr>
        <w:t xml:space="preserve"> based on </w:t>
      </w:r>
      <w:r w:rsidRPr="00C5278E">
        <w:rPr>
          <w:rFonts w:ascii="Times New Roman" w:hAnsi="Times New Roman" w:cs="Times New Roman"/>
          <w:sz w:val="24"/>
          <w:szCs w:val="24"/>
        </w:rPr>
        <w:t>field of activity:</w:t>
      </w:r>
    </w:p>
    <w:p w14:paraId="2CB7962C" w14:textId="77777777" w:rsidR="002D2F16" w:rsidRPr="00787AD0" w:rsidRDefault="00560B9B" w:rsidP="00787AD0">
      <w:pPr>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002D2F16" w:rsidRPr="00787AD0">
        <w:rPr>
          <w:rFonts w:ascii="Times New Roman" w:hAnsi="Times New Roman" w:cs="Times New Roman"/>
          <w:sz w:val="24"/>
          <w:szCs w:val="24"/>
        </w:rPr>
        <w:t>Generation license.</w:t>
      </w:r>
    </w:p>
    <w:p w14:paraId="1A08D2C1" w14:textId="77777777" w:rsidR="002D2F16" w:rsidRPr="00787AD0" w:rsidRDefault="00560B9B" w:rsidP="00787AD0">
      <w:pPr>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00156F3E" w:rsidRPr="00787AD0">
        <w:rPr>
          <w:rFonts w:ascii="Times New Roman" w:hAnsi="Times New Roman" w:cs="Times New Roman"/>
          <w:sz w:val="24"/>
          <w:szCs w:val="24"/>
        </w:rPr>
        <w:t>O</w:t>
      </w:r>
      <w:r w:rsidR="008C3A38" w:rsidRPr="00787AD0">
        <w:rPr>
          <w:rFonts w:ascii="Times New Roman" w:hAnsi="Times New Roman" w:cs="Times New Roman"/>
          <w:sz w:val="24"/>
          <w:szCs w:val="24"/>
        </w:rPr>
        <w:t>rganized industrial zone</w:t>
      </w:r>
      <w:r w:rsidR="00156F3E" w:rsidRPr="00787AD0">
        <w:rPr>
          <w:rFonts w:ascii="Times New Roman" w:hAnsi="Times New Roman" w:cs="Times New Roman"/>
          <w:sz w:val="24"/>
          <w:szCs w:val="24"/>
        </w:rPr>
        <w:t xml:space="preserve"> (OIZ</w:t>
      </w:r>
      <w:r w:rsidR="008C3A38" w:rsidRPr="00787AD0">
        <w:rPr>
          <w:rFonts w:ascii="Times New Roman" w:hAnsi="Times New Roman" w:cs="Times New Roman"/>
          <w:sz w:val="24"/>
          <w:szCs w:val="24"/>
        </w:rPr>
        <w:t>)</w:t>
      </w:r>
      <w:r w:rsidR="002D2F16" w:rsidRPr="00787AD0">
        <w:rPr>
          <w:rFonts w:ascii="Times New Roman" w:hAnsi="Times New Roman" w:cs="Times New Roman"/>
          <w:sz w:val="24"/>
          <w:szCs w:val="24"/>
        </w:rPr>
        <w:t xml:space="preserve"> generation license.</w:t>
      </w:r>
    </w:p>
    <w:p w14:paraId="5F89F580" w14:textId="77777777" w:rsidR="00CB43A1" w:rsidRPr="00787AD0" w:rsidRDefault="00560B9B" w:rsidP="00787AD0">
      <w:pPr>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002D2F16" w:rsidRPr="00787AD0">
        <w:rPr>
          <w:rFonts w:ascii="Times New Roman" w:hAnsi="Times New Roman" w:cs="Times New Roman"/>
          <w:sz w:val="24"/>
          <w:szCs w:val="24"/>
        </w:rPr>
        <w:t>Transmission license.</w:t>
      </w:r>
    </w:p>
    <w:p w14:paraId="4A9C22F7" w14:textId="77777777" w:rsidR="002D2F16" w:rsidRPr="00C5278E" w:rsidRDefault="00CB43A1" w:rsidP="00A25889">
      <w:pPr>
        <w:spacing w:after="0" w:line="240" w:lineRule="auto"/>
        <w:ind w:left="426"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ç.     </w:t>
      </w:r>
      <w:r w:rsidR="002D2F16" w:rsidRPr="00C5278E">
        <w:rPr>
          <w:rFonts w:ascii="Times New Roman" w:hAnsi="Times New Roman" w:cs="Times New Roman"/>
          <w:sz w:val="24"/>
          <w:szCs w:val="24"/>
        </w:rPr>
        <w:t>Market operating license.</w:t>
      </w:r>
      <w:r w:rsidR="00BE5969" w:rsidRPr="00C5278E">
        <w:rPr>
          <w:rFonts w:ascii="Times New Roman" w:hAnsi="Times New Roman" w:cs="Times New Roman"/>
          <w:sz w:val="24"/>
          <w:szCs w:val="24"/>
        </w:rPr>
        <w:t xml:space="preserve"> </w:t>
      </w:r>
    </w:p>
    <w:p w14:paraId="62F6340C" w14:textId="77777777" w:rsidR="002D2F16" w:rsidRPr="00787AD0" w:rsidRDefault="00560B9B" w:rsidP="00787AD0">
      <w:pPr>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r>
      <w:r w:rsidR="002D2F16" w:rsidRPr="00787AD0">
        <w:rPr>
          <w:rFonts w:ascii="Times New Roman" w:hAnsi="Times New Roman" w:cs="Times New Roman"/>
          <w:sz w:val="24"/>
          <w:szCs w:val="24"/>
        </w:rPr>
        <w:t>Distribution license.</w:t>
      </w:r>
    </w:p>
    <w:p w14:paraId="1A3793CB" w14:textId="77777777" w:rsidR="002D2F16" w:rsidRPr="00787AD0" w:rsidRDefault="00560B9B" w:rsidP="00787AD0">
      <w:pPr>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r>
      <w:r w:rsidR="00156F3E" w:rsidRPr="00787AD0">
        <w:rPr>
          <w:rFonts w:ascii="Times New Roman" w:hAnsi="Times New Roman" w:cs="Times New Roman"/>
          <w:sz w:val="24"/>
          <w:szCs w:val="24"/>
        </w:rPr>
        <w:t>O</w:t>
      </w:r>
      <w:r w:rsidR="008C3A38" w:rsidRPr="00787AD0">
        <w:rPr>
          <w:rFonts w:ascii="Times New Roman" w:hAnsi="Times New Roman" w:cs="Times New Roman"/>
          <w:sz w:val="24"/>
          <w:szCs w:val="24"/>
        </w:rPr>
        <w:t>rganized industrial zone</w:t>
      </w:r>
      <w:r w:rsidR="00156F3E" w:rsidRPr="00787AD0">
        <w:rPr>
          <w:rFonts w:ascii="Times New Roman" w:hAnsi="Times New Roman" w:cs="Times New Roman"/>
          <w:sz w:val="24"/>
          <w:szCs w:val="24"/>
        </w:rPr>
        <w:t xml:space="preserve"> (OIZ</w:t>
      </w:r>
      <w:r w:rsidR="008C3A38" w:rsidRPr="00787AD0">
        <w:rPr>
          <w:rFonts w:ascii="Times New Roman" w:hAnsi="Times New Roman" w:cs="Times New Roman"/>
          <w:sz w:val="24"/>
          <w:szCs w:val="24"/>
        </w:rPr>
        <w:t xml:space="preserve">) </w:t>
      </w:r>
      <w:r w:rsidR="002D2F16" w:rsidRPr="00787AD0">
        <w:rPr>
          <w:rFonts w:ascii="Times New Roman" w:hAnsi="Times New Roman" w:cs="Times New Roman"/>
          <w:sz w:val="24"/>
          <w:szCs w:val="24"/>
        </w:rPr>
        <w:t>distribution license.</w:t>
      </w:r>
    </w:p>
    <w:p w14:paraId="612D87A5" w14:textId="77777777" w:rsidR="007D6310" w:rsidRPr="00787AD0" w:rsidRDefault="00560B9B" w:rsidP="00787AD0">
      <w:pPr>
        <w:spacing w:after="0" w:line="240" w:lineRule="auto"/>
        <w:ind w:firstLine="993"/>
        <w:jc w:val="both"/>
        <w:rPr>
          <w:rFonts w:ascii="Times New Roman" w:hAnsi="Times New Roman" w:cs="Times New Roman"/>
          <w:b/>
          <w:sz w:val="24"/>
          <w:szCs w:val="24"/>
        </w:rPr>
      </w:pPr>
      <w:r>
        <w:rPr>
          <w:rFonts w:ascii="Times New Roman" w:hAnsi="Times New Roman" w:cs="Times New Roman"/>
          <w:sz w:val="24"/>
          <w:szCs w:val="24"/>
        </w:rPr>
        <w:t xml:space="preserve">f. </w:t>
      </w:r>
      <w:r>
        <w:rPr>
          <w:rFonts w:ascii="Times New Roman" w:hAnsi="Times New Roman" w:cs="Times New Roman"/>
          <w:sz w:val="24"/>
          <w:szCs w:val="24"/>
        </w:rPr>
        <w:tab/>
      </w:r>
      <w:r w:rsidR="002D2F16" w:rsidRPr="00787AD0">
        <w:rPr>
          <w:rFonts w:ascii="Times New Roman" w:hAnsi="Times New Roman" w:cs="Times New Roman"/>
          <w:sz w:val="24"/>
          <w:szCs w:val="24"/>
        </w:rPr>
        <w:t>Supply license</w:t>
      </w:r>
      <w:r w:rsidR="00B56017" w:rsidRPr="00787AD0">
        <w:rPr>
          <w:rFonts w:ascii="Times New Roman" w:hAnsi="Times New Roman" w:cs="Times New Roman"/>
          <w:sz w:val="24"/>
          <w:szCs w:val="24"/>
        </w:rPr>
        <w:t>.</w:t>
      </w:r>
    </w:p>
    <w:p w14:paraId="2AB9A7EC" w14:textId="77777777" w:rsidR="00964E18" w:rsidRPr="00787AD0" w:rsidRDefault="00560B9B" w:rsidP="00787AD0">
      <w:pPr>
        <w:spacing w:after="0" w:line="240" w:lineRule="auto"/>
        <w:ind w:firstLine="993"/>
        <w:jc w:val="both"/>
        <w:rPr>
          <w:rFonts w:ascii="Times New Roman" w:hAnsi="Times New Roman" w:cs="Times New Roman"/>
          <w:b/>
          <w:sz w:val="24"/>
          <w:szCs w:val="24"/>
        </w:rPr>
      </w:pPr>
      <w:r>
        <w:rPr>
          <w:rFonts w:ascii="Times New Roman" w:hAnsi="Times New Roman" w:cs="Times New Roman"/>
          <w:sz w:val="24"/>
          <w:szCs w:val="24"/>
        </w:rPr>
        <w:t xml:space="preserve">g. </w:t>
      </w:r>
      <w:r>
        <w:rPr>
          <w:rFonts w:ascii="Times New Roman" w:hAnsi="Times New Roman" w:cs="Times New Roman"/>
          <w:sz w:val="24"/>
          <w:szCs w:val="24"/>
        </w:rPr>
        <w:tab/>
      </w:r>
      <w:r w:rsidR="00964E18" w:rsidRPr="00787AD0">
        <w:rPr>
          <w:rFonts w:ascii="Times New Roman" w:hAnsi="Times New Roman" w:cs="Times New Roman"/>
          <w:sz w:val="24"/>
          <w:szCs w:val="24"/>
        </w:rPr>
        <w:t>Aggregator license.</w:t>
      </w:r>
    </w:p>
    <w:p w14:paraId="2F6BE08D" w14:textId="77777777" w:rsidR="00CC2E70" w:rsidRPr="00C5278E" w:rsidRDefault="00CC2E70" w:rsidP="00CC2E70">
      <w:pPr>
        <w:pStyle w:val="ListeParagraf"/>
        <w:spacing w:after="0" w:line="240" w:lineRule="auto"/>
        <w:ind w:left="927"/>
        <w:contextualSpacing w:val="0"/>
        <w:jc w:val="both"/>
        <w:rPr>
          <w:rFonts w:ascii="Times New Roman" w:hAnsi="Times New Roman" w:cs="Times New Roman"/>
          <w:b/>
          <w:sz w:val="24"/>
          <w:szCs w:val="24"/>
        </w:rPr>
      </w:pPr>
    </w:p>
    <w:p w14:paraId="58925691" w14:textId="77777777" w:rsidR="002D2F16" w:rsidRPr="00C5278E" w:rsidRDefault="0098077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Term of p</w:t>
      </w:r>
      <w:r w:rsidR="002D2F16" w:rsidRPr="00C5278E">
        <w:rPr>
          <w:rFonts w:ascii="Times New Roman" w:hAnsi="Times New Roman" w:cs="Times New Roman"/>
          <w:b/>
          <w:sz w:val="24"/>
          <w:szCs w:val="24"/>
        </w:rPr>
        <w:t>re-license</w:t>
      </w:r>
      <w:r w:rsidR="00495962" w:rsidRPr="00C5278E">
        <w:rPr>
          <w:rFonts w:ascii="Times New Roman" w:hAnsi="Times New Roman" w:cs="Times New Roman"/>
          <w:b/>
          <w:sz w:val="24"/>
          <w:szCs w:val="24"/>
        </w:rPr>
        <w:t>s</w:t>
      </w:r>
      <w:r w:rsidR="002D2F16" w:rsidRPr="00C5278E">
        <w:rPr>
          <w:rFonts w:ascii="Times New Roman" w:hAnsi="Times New Roman" w:cs="Times New Roman"/>
          <w:b/>
          <w:sz w:val="24"/>
          <w:szCs w:val="24"/>
        </w:rPr>
        <w:t xml:space="preserve"> and license</w:t>
      </w:r>
      <w:r w:rsidRPr="00C5278E">
        <w:rPr>
          <w:rFonts w:ascii="Times New Roman" w:hAnsi="Times New Roman" w:cs="Times New Roman"/>
          <w:b/>
          <w:sz w:val="24"/>
          <w:szCs w:val="24"/>
        </w:rPr>
        <w:t>s</w:t>
      </w:r>
      <w:r w:rsidR="002D2F16" w:rsidRPr="00C5278E">
        <w:rPr>
          <w:rFonts w:ascii="Times New Roman" w:hAnsi="Times New Roman" w:cs="Times New Roman"/>
          <w:b/>
          <w:sz w:val="24"/>
          <w:szCs w:val="24"/>
        </w:rPr>
        <w:t xml:space="preserve"> </w:t>
      </w:r>
      <w:r w:rsidR="00F5114A" w:rsidRPr="00C5278E">
        <w:rPr>
          <w:rStyle w:val="DipnotBavurusu"/>
          <w:rFonts w:ascii="Times New Roman" w:hAnsi="Times New Roman" w:cs="Times New Roman"/>
          <w:b/>
          <w:sz w:val="24"/>
          <w:szCs w:val="24"/>
        </w:rPr>
        <w:footnoteReference w:id="53"/>
      </w:r>
    </w:p>
    <w:p w14:paraId="010FCE40" w14:textId="77777777" w:rsidR="00BE5969" w:rsidRPr="00C5278E" w:rsidRDefault="002D2F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 xml:space="preserve">ARTICLE 9 – </w:t>
      </w:r>
      <w:r w:rsidR="00051DDD" w:rsidRPr="00C5278E">
        <w:rPr>
          <w:rFonts w:ascii="Times New Roman" w:hAnsi="Times New Roman" w:cs="Times New Roman"/>
          <w:sz w:val="24"/>
          <w:szCs w:val="24"/>
        </w:rPr>
        <w:t xml:space="preserve">(1) </w:t>
      </w:r>
      <w:r w:rsidR="000E6DDC" w:rsidRPr="00C5278E">
        <w:rPr>
          <w:rFonts w:ascii="Times New Roman" w:hAnsi="Times New Roman" w:cs="Times New Roman"/>
          <w:sz w:val="24"/>
          <w:szCs w:val="24"/>
        </w:rPr>
        <w:t>T</w:t>
      </w:r>
      <w:r w:rsidR="008D79A9" w:rsidRPr="00C5278E">
        <w:rPr>
          <w:rFonts w:ascii="Times New Roman" w:hAnsi="Times New Roman" w:cs="Times New Roman"/>
          <w:sz w:val="24"/>
          <w:szCs w:val="24"/>
        </w:rPr>
        <w:t>he term</w:t>
      </w:r>
      <w:r w:rsidR="000E6DDC" w:rsidRPr="00C5278E">
        <w:rPr>
          <w:rFonts w:ascii="Times New Roman" w:hAnsi="Times New Roman" w:cs="Times New Roman"/>
          <w:sz w:val="24"/>
          <w:szCs w:val="24"/>
        </w:rPr>
        <w:t xml:space="preserve"> </w:t>
      </w:r>
      <w:r w:rsidR="0034291E" w:rsidRPr="00C5278E">
        <w:rPr>
          <w:rFonts w:ascii="Times New Roman" w:hAnsi="Times New Roman" w:cs="Times New Roman"/>
          <w:sz w:val="24"/>
          <w:szCs w:val="24"/>
        </w:rPr>
        <w:t xml:space="preserve">of </w:t>
      </w:r>
      <w:r w:rsidR="009D4824" w:rsidRPr="00C5278E">
        <w:rPr>
          <w:rFonts w:ascii="Times New Roman" w:hAnsi="Times New Roman" w:cs="Times New Roman"/>
          <w:sz w:val="24"/>
          <w:szCs w:val="24"/>
        </w:rPr>
        <w:t xml:space="preserve">a </w:t>
      </w:r>
      <w:r w:rsidR="0034291E" w:rsidRPr="00C5278E">
        <w:rPr>
          <w:rFonts w:ascii="Times New Roman" w:hAnsi="Times New Roman" w:cs="Times New Roman"/>
          <w:sz w:val="24"/>
          <w:szCs w:val="24"/>
        </w:rPr>
        <w:t>pre-license</w:t>
      </w:r>
      <w:r w:rsidR="009D4824" w:rsidRPr="00C5278E">
        <w:rPr>
          <w:rFonts w:ascii="Times New Roman" w:hAnsi="Times New Roman" w:cs="Times New Roman"/>
          <w:sz w:val="24"/>
          <w:szCs w:val="24"/>
        </w:rPr>
        <w:t xml:space="preserve"> shall be</w:t>
      </w:r>
      <w:r w:rsidR="0034291E" w:rsidRPr="00C5278E">
        <w:rPr>
          <w:rFonts w:ascii="Times New Roman" w:hAnsi="Times New Roman" w:cs="Times New Roman"/>
          <w:sz w:val="24"/>
          <w:szCs w:val="24"/>
        </w:rPr>
        <w:t xml:space="preserve"> </w:t>
      </w:r>
      <w:r w:rsidR="009A02A2" w:rsidRPr="00C5278E">
        <w:rPr>
          <w:rFonts w:ascii="Times New Roman" w:hAnsi="Times New Roman" w:cs="Times New Roman"/>
          <w:sz w:val="24"/>
          <w:szCs w:val="24"/>
        </w:rPr>
        <w:t>designated</w:t>
      </w:r>
      <w:r w:rsidR="0034291E" w:rsidRPr="00C5278E">
        <w:rPr>
          <w:rFonts w:ascii="Times New Roman" w:hAnsi="Times New Roman" w:cs="Times New Roman"/>
          <w:sz w:val="24"/>
          <w:szCs w:val="24"/>
        </w:rPr>
        <w:t xml:space="preserve"> by </w:t>
      </w:r>
      <w:r w:rsidR="00BE5969" w:rsidRPr="00C5278E">
        <w:rPr>
          <w:rFonts w:ascii="Times New Roman" w:hAnsi="Times New Roman" w:cs="Times New Roman"/>
          <w:sz w:val="24"/>
          <w:szCs w:val="24"/>
        </w:rPr>
        <w:t xml:space="preserve">a </w:t>
      </w:r>
      <w:r w:rsidR="0034291E" w:rsidRPr="00C5278E">
        <w:rPr>
          <w:rFonts w:ascii="Times New Roman" w:hAnsi="Times New Roman" w:cs="Times New Roman"/>
          <w:sz w:val="24"/>
          <w:szCs w:val="24"/>
        </w:rPr>
        <w:t>Board</w:t>
      </w:r>
      <w:r w:rsidR="009D4824" w:rsidRPr="00C5278E">
        <w:rPr>
          <w:rFonts w:ascii="Times New Roman" w:hAnsi="Times New Roman" w:cs="Times New Roman"/>
          <w:sz w:val="24"/>
          <w:szCs w:val="24"/>
        </w:rPr>
        <w:t xml:space="preserve"> decision</w:t>
      </w:r>
      <w:r w:rsidR="0034291E" w:rsidRPr="00C5278E">
        <w:rPr>
          <w:rFonts w:ascii="Times New Roman" w:hAnsi="Times New Roman" w:cs="Times New Roman"/>
          <w:sz w:val="24"/>
          <w:szCs w:val="24"/>
        </w:rPr>
        <w:t xml:space="preserve">, </w:t>
      </w:r>
      <w:r w:rsidR="000E6DDC" w:rsidRPr="00C5278E">
        <w:rPr>
          <w:rFonts w:ascii="Times New Roman" w:hAnsi="Times New Roman" w:cs="Times New Roman"/>
          <w:sz w:val="24"/>
          <w:szCs w:val="24"/>
        </w:rPr>
        <w:t xml:space="preserve">depending on the resource type and installed capacity of the generation facility project subject to </w:t>
      </w:r>
      <w:r w:rsidR="00BE5969" w:rsidRPr="00C5278E">
        <w:rPr>
          <w:rFonts w:ascii="Times New Roman" w:hAnsi="Times New Roman" w:cs="Times New Roman"/>
          <w:sz w:val="24"/>
          <w:szCs w:val="24"/>
        </w:rPr>
        <w:t xml:space="preserve">the </w:t>
      </w:r>
      <w:r w:rsidR="000E6DDC" w:rsidRPr="00C5278E">
        <w:rPr>
          <w:rFonts w:ascii="Times New Roman" w:hAnsi="Times New Roman" w:cs="Times New Roman"/>
          <w:sz w:val="24"/>
          <w:szCs w:val="24"/>
        </w:rPr>
        <w:t xml:space="preserve">pre-license application, </w:t>
      </w:r>
      <w:r w:rsidR="009D4824" w:rsidRPr="00C5278E">
        <w:rPr>
          <w:rFonts w:ascii="Times New Roman" w:hAnsi="Times New Roman" w:cs="Times New Roman"/>
          <w:sz w:val="24"/>
          <w:szCs w:val="24"/>
        </w:rPr>
        <w:t>which</w:t>
      </w:r>
      <w:r w:rsidR="000E6DDC" w:rsidRPr="00C5278E">
        <w:rPr>
          <w:rFonts w:ascii="Times New Roman" w:hAnsi="Times New Roman" w:cs="Times New Roman"/>
          <w:sz w:val="24"/>
          <w:szCs w:val="24"/>
        </w:rPr>
        <w:t xml:space="preserve"> </w:t>
      </w:r>
      <w:r w:rsidR="009D4824" w:rsidRPr="00C5278E">
        <w:rPr>
          <w:rFonts w:ascii="Times New Roman" w:hAnsi="Times New Roman" w:cs="Times New Roman"/>
          <w:sz w:val="24"/>
          <w:szCs w:val="24"/>
        </w:rPr>
        <w:t xml:space="preserve">shall </w:t>
      </w:r>
      <w:r w:rsidR="0034291E" w:rsidRPr="00C5278E">
        <w:rPr>
          <w:rFonts w:ascii="Times New Roman" w:hAnsi="Times New Roman" w:cs="Times New Roman"/>
          <w:sz w:val="24"/>
          <w:szCs w:val="24"/>
        </w:rPr>
        <w:t>not exceed thirty-six months</w:t>
      </w:r>
      <w:r w:rsidR="008D79A9" w:rsidRPr="00C5278E">
        <w:rPr>
          <w:rFonts w:ascii="Times New Roman" w:hAnsi="Times New Roman" w:cs="Times New Roman"/>
          <w:sz w:val="24"/>
          <w:szCs w:val="24"/>
        </w:rPr>
        <w:t>,</w:t>
      </w:r>
      <w:r w:rsidR="000E6DDC" w:rsidRPr="00C5278E">
        <w:rPr>
          <w:rFonts w:ascii="Times New Roman" w:hAnsi="Times New Roman" w:cs="Times New Roman"/>
          <w:sz w:val="24"/>
          <w:szCs w:val="24"/>
        </w:rPr>
        <w:t xml:space="preserve"> excluding </w:t>
      </w:r>
      <w:r w:rsidR="00BE5969" w:rsidRPr="00C5278E">
        <w:rPr>
          <w:rFonts w:ascii="Times New Roman" w:hAnsi="Times New Roman" w:cs="Times New Roman"/>
          <w:sz w:val="24"/>
          <w:szCs w:val="24"/>
        </w:rPr>
        <w:t xml:space="preserve">events of </w:t>
      </w:r>
      <w:r w:rsidR="000E6DDC" w:rsidRPr="00C5278E">
        <w:rPr>
          <w:rFonts w:ascii="Times New Roman" w:hAnsi="Times New Roman" w:cs="Times New Roman"/>
          <w:sz w:val="24"/>
          <w:szCs w:val="24"/>
        </w:rPr>
        <w:t>force majeure</w:t>
      </w:r>
      <w:r w:rsidR="0034291E" w:rsidRPr="00C5278E">
        <w:rPr>
          <w:rFonts w:ascii="Times New Roman" w:hAnsi="Times New Roman" w:cs="Times New Roman"/>
          <w:sz w:val="24"/>
          <w:szCs w:val="24"/>
        </w:rPr>
        <w:t xml:space="preserve">. The </w:t>
      </w:r>
      <w:r w:rsidR="008D79A9" w:rsidRPr="00C5278E">
        <w:rPr>
          <w:rFonts w:ascii="Times New Roman" w:hAnsi="Times New Roman" w:cs="Times New Roman"/>
          <w:sz w:val="24"/>
          <w:szCs w:val="24"/>
        </w:rPr>
        <w:t xml:space="preserve">term </w:t>
      </w:r>
      <w:r w:rsidR="0034291E" w:rsidRPr="00C5278E">
        <w:rPr>
          <w:rFonts w:ascii="Times New Roman" w:hAnsi="Times New Roman" w:cs="Times New Roman"/>
          <w:sz w:val="24"/>
          <w:szCs w:val="24"/>
        </w:rPr>
        <w:t xml:space="preserve">of </w:t>
      </w:r>
      <w:r w:rsidR="00BE5969" w:rsidRPr="00C5278E">
        <w:rPr>
          <w:rFonts w:ascii="Times New Roman" w:hAnsi="Times New Roman" w:cs="Times New Roman"/>
          <w:sz w:val="24"/>
          <w:szCs w:val="24"/>
        </w:rPr>
        <w:t xml:space="preserve">a </w:t>
      </w:r>
      <w:r w:rsidR="005E012F" w:rsidRPr="00C5278E">
        <w:rPr>
          <w:rFonts w:ascii="Times New Roman" w:hAnsi="Times New Roman" w:cs="Times New Roman"/>
          <w:sz w:val="24"/>
          <w:szCs w:val="24"/>
        </w:rPr>
        <w:t>pre-license</w:t>
      </w:r>
      <w:r w:rsidR="00B87BFF" w:rsidRPr="00C5278E">
        <w:rPr>
          <w:rFonts w:ascii="Times New Roman" w:hAnsi="Times New Roman" w:cs="Times New Roman"/>
          <w:sz w:val="24"/>
          <w:szCs w:val="24"/>
        </w:rPr>
        <w:t>s</w:t>
      </w:r>
      <w:r w:rsidR="005E012F" w:rsidRPr="00C5278E">
        <w:rPr>
          <w:rFonts w:ascii="Times New Roman" w:hAnsi="Times New Roman" w:cs="Times New Roman"/>
          <w:sz w:val="24"/>
          <w:szCs w:val="24"/>
        </w:rPr>
        <w:t xml:space="preserve"> </w:t>
      </w:r>
      <w:r w:rsidR="0034291E" w:rsidRPr="00C5278E">
        <w:rPr>
          <w:rFonts w:ascii="Times New Roman" w:hAnsi="Times New Roman" w:cs="Times New Roman"/>
          <w:sz w:val="24"/>
          <w:szCs w:val="24"/>
        </w:rPr>
        <w:t xml:space="preserve">granted for </w:t>
      </w:r>
      <w:r w:rsidR="008D79A9" w:rsidRPr="00C5278E">
        <w:rPr>
          <w:rFonts w:ascii="Times New Roman" w:hAnsi="Times New Roman" w:cs="Times New Roman"/>
          <w:sz w:val="24"/>
          <w:szCs w:val="24"/>
        </w:rPr>
        <w:t>YEKA</w:t>
      </w:r>
      <w:r w:rsidR="00D2630A" w:rsidRPr="00C5278E">
        <w:rPr>
          <w:rFonts w:ascii="Times New Roman" w:hAnsi="Times New Roman" w:cs="Times New Roman"/>
          <w:sz w:val="24"/>
          <w:szCs w:val="24"/>
        </w:rPr>
        <w:t>s</w:t>
      </w:r>
      <w:r w:rsidR="008D79A9" w:rsidRPr="00C5278E">
        <w:rPr>
          <w:rFonts w:ascii="Times New Roman" w:hAnsi="Times New Roman" w:cs="Times New Roman"/>
          <w:sz w:val="24"/>
          <w:szCs w:val="24"/>
        </w:rPr>
        <w:t xml:space="preserve"> shall be </w:t>
      </w:r>
      <w:r w:rsidR="009A02A2" w:rsidRPr="00C5278E">
        <w:rPr>
          <w:rFonts w:ascii="Times New Roman" w:hAnsi="Times New Roman" w:cs="Times New Roman"/>
          <w:sz w:val="24"/>
          <w:szCs w:val="24"/>
        </w:rPr>
        <w:t>designated</w:t>
      </w:r>
      <w:r w:rsidR="0034291E" w:rsidRPr="00C5278E">
        <w:rPr>
          <w:rFonts w:ascii="Times New Roman" w:hAnsi="Times New Roman" w:cs="Times New Roman"/>
          <w:sz w:val="24"/>
          <w:szCs w:val="24"/>
        </w:rPr>
        <w:t xml:space="preserve"> by </w:t>
      </w:r>
      <w:r w:rsidR="00BE5969" w:rsidRPr="00C5278E">
        <w:rPr>
          <w:rFonts w:ascii="Times New Roman" w:hAnsi="Times New Roman" w:cs="Times New Roman"/>
          <w:sz w:val="24"/>
          <w:szCs w:val="24"/>
        </w:rPr>
        <w:t xml:space="preserve">a </w:t>
      </w:r>
      <w:r w:rsidR="0034291E" w:rsidRPr="00C5278E">
        <w:rPr>
          <w:rFonts w:ascii="Times New Roman" w:hAnsi="Times New Roman" w:cs="Times New Roman"/>
          <w:sz w:val="24"/>
          <w:szCs w:val="24"/>
        </w:rPr>
        <w:t xml:space="preserve">Board </w:t>
      </w:r>
      <w:r w:rsidR="008D79A9" w:rsidRPr="00C5278E">
        <w:rPr>
          <w:rFonts w:ascii="Times New Roman" w:hAnsi="Times New Roman" w:cs="Times New Roman"/>
          <w:sz w:val="24"/>
          <w:szCs w:val="24"/>
        </w:rPr>
        <w:t xml:space="preserve">decision in accordance with the </w:t>
      </w:r>
      <w:r w:rsidR="00B87BFF" w:rsidRPr="00C5278E">
        <w:rPr>
          <w:rFonts w:ascii="Times New Roman" w:hAnsi="Times New Roman" w:cs="Times New Roman"/>
          <w:sz w:val="24"/>
          <w:szCs w:val="24"/>
        </w:rPr>
        <w:t>term</w:t>
      </w:r>
      <w:r w:rsidR="008D79A9" w:rsidRPr="00C5278E">
        <w:rPr>
          <w:rFonts w:ascii="Times New Roman" w:hAnsi="Times New Roman" w:cs="Times New Roman"/>
          <w:sz w:val="24"/>
          <w:szCs w:val="24"/>
        </w:rPr>
        <w:t xml:space="preserve"> stipulated in the competition specifications of the work subject </w:t>
      </w:r>
      <w:r w:rsidR="00D2630A" w:rsidRPr="00C5278E">
        <w:rPr>
          <w:rFonts w:ascii="Times New Roman" w:hAnsi="Times New Roman" w:cs="Times New Roman"/>
          <w:sz w:val="24"/>
          <w:szCs w:val="24"/>
        </w:rPr>
        <w:t>to</w:t>
      </w:r>
      <w:r w:rsidR="008D79A9" w:rsidRPr="00C5278E">
        <w:rPr>
          <w:rFonts w:ascii="Times New Roman" w:hAnsi="Times New Roman" w:cs="Times New Roman"/>
          <w:sz w:val="24"/>
          <w:szCs w:val="24"/>
        </w:rPr>
        <w:t xml:space="preserve"> pre-license application, which shall not </w:t>
      </w:r>
      <w:r w:rsidR="0034291E" w:rsidRPr="00C5278E">
        <w:rPr>
          <w:rFonts w:ascii="Times New Roman" w:hAnsi="Times New Roman" w:cs="Times New Roman"/>
          <w:sz w:val="24"/>
          <w:szCs w:val="24"/>
        </w:rPr>
        <w:t>exceed thirty-six months.</w:t>
      </w:r>
    </w:p>
    <w:p w14:paraId="56680AFF" w14:textId="77777777" w:rsidR="00341992" w:rsidRPr="00C5278E" w:rsidRDefault="00051DD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w:t>
      </w:r>
      <w:r w:rsidR="00F5114A" w:rsidRPr="00C5278E">
        <w:rPr>
          <w:rStyle w:val="DipnotBavurusu"/>
          <w:rFonts w:ascii="Times New Roman" w:hAnsi="Times New Roman" w:cs="Times New Roman"/>
          <w:sz w:val="24"/>
          <w:szCs w:val="24"/>
        </w:rPr>
        <w:footnoteReference w:id="54"/>
      </w:r>
      <w:r w:rsidRPr="00C5278E">
        <w:rPr>
          <w:rFonts w:ascii="Times New Roman" w:hAnsi="Times New Roman" w:cs="Times New Roman"/>
          <w:sz w:val="24"/>
          <w:szCs w:val="24"/>
        </w:rPr>
        <w:t xml:space="preserve"> </w:t>
      </w:r>
      <w:r w:rsidR="001F4BD5" w:rsidRPr="00C5278E">
        <w:rPr>
          <w:rFonts w:ascii="Times New Roman" w:hAnsi="Times New Roman" w:cs="Times New Roman"/>
          <w:sz w:val="24"/>
          <w:szCs w:val="24"/>
        </w:rPr>
        <w:t xml:space="preserve">Licenses </w:t>
      </w:r>
      <w:r w:rsidR="00BE5969" w:rsidRPr="00C5278E">
        <w:rPr>
          <w:rFonts w:ascii="Times New Roman" w:hAnsi="Times New Roman" w:cs="Times New Roman"/>
          <w:sz w:val="24"/>
          <w:szCs w:val="24"/>
        </w:rPr>
        <w:t xml:space="preserve">shall be </w:t>
      </w:r>
      <w:r w:rsidR="0034291E" w:rsidRPr="00C5278E">
        <w:rPr>
          <w:rFonts w:ascii="Times New Roman" w:hAnsi="Times New Roman" w:cs="Times New Roman"/>
          <w:sz w:val="24"/>
          <w:szCs w:val="24"/>
        </w:rPr>
        <w:t xml:space="preserve">granted for a minimum of ten </w:t>
      </w:r>
      <w:r w:rsidR="0098077E" w:rsidRPr="00C5278E">
        <w:rPr>
          <w:rFonts w:ascii="Times New Roman" w:hAnsi="Times New Roman" w:cs="Times New Roman"/>
          <w:sz w:val="24"/>
          <w:szCs w:val="24"/>
        </w:rPr>
        <w:t xml:space="preserve">years </w:t>
      </w:r>
      <w:r w:rsidR="0034291E" w:rsidRPr="00C5278E">
        <w:rPr>
          <w:rFonts w:ascii="Times New Roman" w:hAnsi="Times New Roman" w:cs="Times New Roman"/>
          <w:sz w:val="24"/>
          <w:szCs w:val="24"/>
        </w:rPr>
        <w:t xml:space="preserve">and maximum of forty-nine years, </w:t>
      </w:r>
      <w:r w:rsidR="00BE5969" w:rsidRPr="00C5278E">
        <w:rPr>
          <w:rFonts w:ascii="Times New Roman" w:hAnsi="Times New Roman" w:cs="Times New Roman"/>
          <w:sz w:val="24"/>
          <w:szCs w:val="24"/>
        </w:rPr>
        <w:t xml:space="preserve">by </w:t>
      </w:r>
      <w:r w:rsidR="0034291E" w:rsidRPr="00C5278E">
        <w:rPr>
          <w:rFonts w:ascii="Times New Roman" w:hAnsi="Times New Roman" w:cs="Times New Roman"/>
          <w:sz w:val="24"/>
          <w:szCs w:val="24"/>
        </w:rPr>
        <w:t xml:space="preserve">taking into account the nature of </w:t>
      </w:r>
      <w:r w:rsidR="00BE5969" w:rsidRPr="00C5278E">
        <w:rPr>
          <w:rFonts w:ascii="Times New Roman" w:hAnsi="Times New Roman" w:cs="Times New Roman"/>
          <w:sz w:val="24"/>
          <w:szCs w:val="24"/>
        </w:rPr>
        <w:t xml:space="preserve">the </w:t>
      </w:r>
      <w:r w:rsidR="0034291E" w:rsidRPr="00C5278E">
        <w:rPr>
          <w:rFonts w:ascii="Times New Roman" w:hAnsi="Times New Roman" w:cs="Times New Roman"/>
          <w:sz w:val="24"/>
          <w:szCs w:val="24"/>
        </w:rPr>
        <w:t>activity</w:t>
      </w:r>
      <w:r w:rsidR="00BE5969" w:rsidRPr="00C5278E">
        <w:rPr>
          <w:rFonts w:ascii="Times New Roman" w:hAnsi="Times New Roman" w:cs="Times New Roman"/>
          <w:sz w:val="24"/>
          <w:szCs w:val="24"/>
        </w:rPr>
        <w:t xml:space="preserve"> concerned</w:t>
      </w:r>
      <w:r w:rsidR="0034291E" w:rsidRPr="00C5278E">
        <w:rPr>
          <w:rFonts w:ascii="Times New Roman" w:hAnsi="Times New Roman" w:cs="Times New Roman"/>
          <w:sz w:val="24"/>
          <w:szCs w:val="24"/>
        </w:rPr>
        <w:t xml:space="preserve">. However, the </w:t>
      </w:r>
      <w:r w:rsidR="00213C85" w:rsidRPr="00C5278E">
        <w:rPr>
          <w:rFonts w:ascii="Times New Roman" w:hAnsi="Times New Roman" w:cs="Times New Roman"/>
          <w:sz w:val="24"/>
          <w:szCs w:val="24"/>
        </w:rPr>
        <w:t xml:space="preserve">term </w:t>
      </w:r>
      <w:r w:rsidR="0034291E" w:rsidRPr="00C5278E">
        <w:rPr>
          <w:rFonts w:ascii="Times New Roman" w:hAnsi="Times New Roman" w:cs="Times New Roman"/>
          <w:sz w:val="24"/>
          <w:szCs w:val="24"/>
        </w:rPr>
        <w:t>of generation license</w:t>
      </w:r>
      <w:r w:rsidR="00FF0B4A" w:rsidRPr="00C5278E">
        <w:rPr>
          <w:rFonts w:ascii="Times New Roman" w:hAnsi="Times New Roman" w:cs="Times New Roman"/>
          <w:sz w:val="24"/>
          <w:szCs w:val="24"/>
        </w:rPr>
        <w:t>s</w:t>
      </w:r>
      <w:r w:rsidR="0034291E" w:rsidRPr="00C5278E">
        <w:rPr>
          <w:rFonts w:ascii="Times New Roman" w:hAnsi="Times New Roman" w:cs="Times New Roman"/>
          <w:sz w:val="24"/>
          <w:szCs w:val="24"/>
        </w:rPr>
        <w:t xml:space="preserve"> granted within the scope of </w:t>
      </w:r>
      <w:r w:rsidR="00213C85" w:rsidRPr="00C5278E">
        <w:rPr>
          <w:rFonts w:ascii="Times New Roman" w:hAnsi="Times New Roman" w:cs="Times New Roman"/>
          <w:sz w:val="24"/>
          <w:szCs w:val="24"/>
        </w:rPr>
        <w:t>Provisional A</w:t>
      </w:r>
      <w:r w:rsidR="0034291E" w:rsidRPr="00C5278E">
        <w:rPr>
          <w:rFonts w:ascii="Times New Roman" w:hAnsi="Times New Roman" w:cs="Times New Roman"/>
          <w:sz w:val="24"/>
          <w:szCs w:val="24"/>
        </w:rPr>
        <w:t xml:space="preserve">rticle 12 of the Law </w:t>
      </w:r>
      <w:r w:rsidR="00FF0B4A" w:rsidRPr="00C5278E">
        <w:rPr>
          <w:rFonts w:ascii="Times New Roman" w:hAnsi="Times New Roman" w:cs="Times New Roman"/>
          <w:sz w:val="24"/>
          <w:szCs w:val="24"/>
        </w:rPr>
        <w:t>are</w:t>
      </w:r>
      <w:r w:rsidR="00213C85" w:rsidRPr="00C5278E">
        <w:rPr>
          <w:rFonts w:ascii="Times New Roman" w:hAnsi="Times New Roman" w:cs="Times New Roman"/>
          <w:sz w:val="24"/>
          <w:szCs w:val="24"/>
        </w:rPr>
        <w:t xml:space="preserve"> </w:t>
      </w:r>
      <w:r w:rsidR="0034291E" w:rsidRPr="00C5278E">
        <w:rPr>
          <w:rFonts w:ascii="Times New Roman" w:hAnsi="Times New Roman" w:cs="Times New Roman"/>
          <w:sz w:val="24"/>
          <w:szCs w:val="24"/>
        </w:rPr>
        <w:t xml:space="preserve">limited to the </w:t>
      </w:r>
      <w:r w:rsidR="00213C85" w:rsidRPr="00C5278E">
        <w:rPr>
          <w:rFonts w:ascii="Times New Roman" w:hAnsi="Times New Roman" w:cs="Times New Roman"/>
          <w:sz w:val="24"/>
          <w:szCs w:val="24"/>
        </w:rPr>
        <w:t xml:space="preserve">term </w:t>
      </w:r>
      <w:r w:rsidR="0034291E" w:rsidRPr="00C5278E">
        <w:rPr>
          <w:rFonts w:ascii="Times New Roman" w:hAnsi="Times New Roman" w:cs="Times New Roman"/>
          <w:sz w:val="24"/>
          <w:szCs w:val="24"/>
        </w:rPr>
        <w:t>of the</w:t>
      </w:r>
      <w:r w:rsidR="00213C85" w:rsidRPr="00C5278E">
        <w:rPr>
          <w:rFonts w:ascii="Times New Roman" w:hAnsi="Times New Roman" w:cs="Times New Roman"/>
          <w:sz w:val="24"/>
          <w:szCs w:val="24"/>
        </w:rPr>
        <w:t xml:space="preserve"> relevant</w:t>
      </w:r>
      <w:r w:rsidR="0034291E" w:rsidRPr="00C5278E">
        <w:rPr>
          <w:rFonts w:ascii="Times New Roman" w:hAnsi="Times New Roman" w:cs="Times New Roman"/>
          <w:sz w:val="24"/>
          <w:szCs w:val="24"/>
        </w:rPr>
        <w:t xml:space="preserve"> </w:t>
      </w:r>
      <w:r w:rsidR="00213C85" w:rsidRPr="00C5278E">
        <w:rPr>
          <w:rFonts w:ascii="Times New Roman" w:hAnsi="Times New Roman" w:cs="Times New Roman"/>
          <w:sz w:val="24"/>
          <w:szCs w:val="24"/>
        </w:rPr>
        <w:t xml:space="preserve">existing </w:t>
      </w:r>
      <w:r w:rsidR="00BE5969" w:rsidRPr="00C5278E">
        <w:rPr>
          <w:rFonts w:ascii="Times New Roman" w:hAnsi="Times New Roman" w:cs="Times New Roman"/>
          <w:sz w:val="24"/>
          <w:szCs w:val="24"/>
        </w:rPr>
        <w:t>agreement</w:t>
      </w:r>
      <w:r w:rsidR="0034291E" w:rsidRPr="00C5278E">
        <w:rPr>
          <w:rFonts w:ascii="Times New Roman" w:hAnsi="Times New Roman" w:cs="Times New Roman"/>
          <w:sz w:val="24"/>
          <w:szCs w:val="24"/>
        </w:rPr>
        <w:t>.</w:t>
      </w:r>
      <w:r w:rsidR="00B87BFF" w:rsidRPr="00C5278E">
        <w:rPr>
          <w:rFonts w:ascii="Times New Roman" w:hAnsi="Times New Roman" w:cs="Times New Roman"/>
          <w:sz w:val="24"/>
          <w:szCs w:val="24"/>
        </w:rPr>
        <w:t xml:space="preserve"> </w:t>
      </w:r>
      <w:r w:rsidR="004C30B7" w:rsidRPr="00C5278E">
        <w:rPr>
          <w:rFonts w:ascii="Times New Roman" w:hAnsi="Times New Roman" w:cs="Times New Roman"/>
          <w:sz w:val="24"/>
          <w:szCs w:val="24"/>
        </w:rPr>
        <w:t xml:space="preserve">The </w:t>
      </w:r>
      <w:r w:rsidR="00213C85" w:rsidRPr="00C5278E">
        <w:rPr>
          <w:rFonts w:ascii="Times New Roman" w:hAnsi="Times New Roman" w:cs="Times New Roman"/>
          <w:sz w:val="24"/>
          <w:szCs w:val="24"/>
        </w:rPr>
        <w:t xml:space="preserve">term </w:t>
      </w:r>
      <w:r w:rsidR="004C30B7" w:rsidRPr="00C5278E">
        <w:rPr>
          <w:rFonts w:ascii="Times New Roman" w:hAnsi="Times New Roman" w:cs="Times New Roman"/>
          <w:sz w:val="24"/>
          <w:szCs w:val="24"/>
        </w:rPr>
        <w:t>of generation license</w:t>
      </w:r>
      <w:r w:rsidR="00FF0B4A" w:rsidRPr="00C5278E">
        <w:rPr>
          <w:rFonts w:ascii="Times New Roman" w:hAnsi="Times New Roman" w:cs="Times New Roman"/>
          <w:sz w:val="24"/>
          <w:szCs w:val="24"/>
        </w:rPr>
        <w:t>s</w:t>
      </w:r>
      <w:r w:rsidR="004C30B7" w:rsidRPr="00C5278E">
        <w:rPr>
          <w:rFonts w:ascii="Times New Roman" w:hAnsi="Times New Roman" w:cs="Times New Roman"/>
          <w:sz w:val="24"/>
          <w:szCs w:val="24"/>
        </w:rPr>
        <w:t xml:space="preserve"> granted for </w:t>
      </w:r>
      <w:r w:rsidR="00213C85" w:rsidRPr="00C5278E">
        <w:rPr>
          <w:rFonts w:ascii="Times New Roman" w:hAnsi="Times New Roman" w:cs="Times New Roman"/>
          <w:sz w:val="24"/>
          <w:szCs w:val="24"/>
        </w:rPr>
        <w:t xml:space="preserve">YEKAs </w:t>
      </w:r>
      <w:r w:rsidR="00FF0B4A" w:rsidRPr="00C5278E">
        <w:rPr>
          <w:rFonts w:ascii="Times New Roman" w:hAnsi="Times New Roman" w:cs="Times New Roman"/>
          <w:sz w:val="24"/>
          <w:szCs w:val="24"/>
        </w:rPr>
        <w:t xml:space="preserve">are </w:t>
      </w:r>
      <w:r w:rsidR="004C30B7" w:rsidRPr="00C5278E">
        <w:rPr>
          <w:rFonts w:ascii="Times New Roman" w:hAnsi="Times New Roman" w:cs="Times New Roman"/>
          <w:sz w:val="24"/>
          <w:szCs w:val="24"/>
        </w:rPr>
        <w:t xml:space="preserve">limited to the </w:t>
      </w:r>
      <w:r w:rsidR="00213C85" w:rsidRPr="00C5278E">
        <w:rPr>
          <w:rFonts w:ascii="Times New Roman" w:hAnsi="Times New Roman" w:cs="Times New Roman"/>
          <w:sz w:val="24"/>
          <w:szCs w:val="24"/>
        </w:rPr>
        <w:t xml:space="preserve">term </w:t>
      </w:r>
      <w:r w:rsidR="009A02A2" w:rsidRPr="00C5278E">
        <w:rPr>
          <w:rFonts w:ascii="Times New Roman" w:hAnsi="Times New Roman" w:cs="Times New Roman"/>
          <w:sz w:val="24"/>
          <w:szCs w:val="24"/>
        </w:rPr>
        <w:t>designated</w:t>
      </w:r>
      <w:r w:rsidR="00213C85" w:rsidRPr="00C5278E">
        <w:rPr>
          <w:rFonts w:ascii="Times New Roman" w:hAnsi="Times New Roman" w:cs="Times New Roman"/>
          <w:sz w:val="24"/>
          <w:szCs w:val="24"/>
        </w:rPr>
        <w:t xml:space="preserve"> in accordance with </w:t>
      </w:r>
      <w:r w:rsidR="004C30B7" w:rsidRPr="00C5278E">
        <w:rPr>
          <w:rFonts w:ascii="Times New Roman" w:hAnsi="Times New Roman" w:cs="Times New Roman"/>
          <w:sz w:val="24"/>
          <w:szCs w:val="24"/>
        </w:rPr>
        <w:t xml:space="preserve">the </w:t>
      </w:r>
      <w:r w:rsidR="00213C85" w:rsidRPr="00C5278E">
        <w:rPr>
          <w:rFonts w:ascii="Times New Roman" w:hAnsi="Times New Roman" w:cs="Times New Roman"/>
          <w:sz w:val="24"/>
          <w:szCs w:val="24"/>
        </w:rPr>
        <w:t xml:space="preserve">YEKA </w:t>
      </w:r>
      <w:r w:rsidR="004C30B7" w:rsidRPr="00C5278E">
        <w:rPr>
          <w:rFonts w:ascii="Times New Roman" w:hAnsi="Times New Roman" w:cs="Times New Roman"/>
          <w:sz w:val="24"/>
          <w:szCs w:val="24"/>
        </w:rPr>
        <w:t>Regulation.</w:t>
      </w:r>
    </w:p>
    <w:p w14:paraId="707AB6BF" w14:textId="77777777" w:rsidR="00F5114A" w:rsidRPr="00C5278E" w:rsidRDefault="00F5114A" w:rsidP="00A25889">
      <w:pPr>
        <w:spacing w:after="0" w:line="240" w:lineRule="auto"/>
        <w:ind w:firstLine="567"/>
        <w:jc w:val="both"/>
        <w:rPr>
          <w:rFonts w:ascii="Times New Roman" w:hAnsi="Times New Roman" w:cs="Times New Roman"/>
          <w:b/>
          <w:sz w:val="24"/>
          <w:szCs w:val="24"/>
        </w:rPr>
      </w:pPr>
    </w:p>
    <w:p w14:paraId="2EC1A816" w14:textId="77777777" w:rsidR="004C30B7" w:rsidRPr="00C5278E" w:rsidRDefault="00BE5969"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Matters to be included in</w:t>
      </w:r>
      <w:r w:rsidR="004C30B7" w:rsidRPr="00C5278E">
        <w:rPr>
          <w:rFonts w:ascii="Times New Roman" w:hAnsi="Times New Roman" w:cs="Times New Roman"/>
          <w:b/>
          <w:sz w:val="24"/>
          <w:szCs w:val="24"/>
        </w:rPr>
        <w:t xml:space="preserve"> pre-license</w:t>
      </w:r>
      <w:r w:rsidR="00495962" w:rsidRPr="00C5278E">
        <w:rPr>
          <w:rFonts w:ascii="Times New Roman" w:hAnsi="Times New Roman" w:cs="Times New Roman"/>
          <w:b/>
          <w:sz w:val="24"/>
          <w:szCs w:val="24"/>
        </w:rPr>
        <w:t>s</w:t>
      </w:r>
      <w:r w:rsidR="004C30B7" w:rsidRPr="00C5278E">
        <w:rPr>
          <w:rFonts w:ascii="Times New Roman" w:hAnsi="Times New Roman" w:cs="Times New Roman"/>
          <w:b/>
          <w:sz w:val="24"/>
          <w:szCs w:val="24"/>
        </w:rPr>
        <w:t xml:space="preserve"> and license</w:t>
      </w:r>
      <w:r w:rsidR="0098077E" w:rsidRPr="00C5278E">
        <w:rPr>
          <w:rFonts w:ascii="Times New Roman" w:hAnsi="Times New Roman" w:cs="Times New Roman"/>
          <w:b/>
          <w:sz w:val="24"/>
          <w:szCs w:val="24"/>
        </w:rPr>
        <w:t>s</w:t>
      </w:r>
    </w:p>
    <w:p w14:paraId="565A20A5" w14:textId="77777777" w:rsidR="00BE5969" w:rsidRPr="00C5278E" w:rsidRDefault="004C30B7"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10 –</w:t>
      </w:r>
      <w:r w:rsidR="00AB6A28" w:rsidRPr="00C5278E">
        <w:rPr>
          <w:rFonts w:ascii="Times New Roman" w:hAnsi="Times New Roman" w:cs="Times New Roman"/>
          <w:sz w:val="24"/>
          <w:szCs w:val="24"/>
        </w:rPr>
        <w:t xml:space="preserve"> (1)</w:t>
      </w:r>
      <w:r w:rsidR="003F06CA" w:rsidRPr="00C5278E">
        <w:rPr>
          <w:rFonts w:ascii="Times New Roman" w:hAnsi="Times New Roman" w:cs="Times New Roman"/>
          <w:sz w:val="24"/>
          <w:szCs w:val="24"/>
        </w:rPr>
        <w:t xml:space="preserve"> </w:t>
      </w:r>
      <w:r w:rsidRPr="00C5278E">
        <w:rPr>
          <w:rFonts w:ascii="Times New Roman" w:hAnsi="Times New Roman" w:cs="Times New Roman"/>
          <w:sz w:val="24"/>
          <w:szCs w:val="24"/>
        </w:rPr>
        <w:t xml:space="preserve">The </w:t>
      </w:r>
      <w:r w:rsidR="0053436E" w:rsidRPr="00C5278E">
        <w:rPr>
          <w:rFonts w:ascii="Times New Roman" w:hAnsi="Times New Roman" w:cs="Times New Roman"/>
          <w:sz w:val="24"/>
          <w:szCs w:val="24"/>
        </w:rPr>
        <w:t xml:space="preserve">information </w:t>
      </w:r>
      <w:r w:rsidRPr="00C5278E">
        <w:rPr>
          <w:rFonts w:ascii="Times New Roman" w:hAnsi="Times New Roman" w:cs="Times New Roman"/>
          <w:sz w:val="24"/>
          <w:szCs w:val="24"/>
        </w:rPr>
        <w:t>to be included in pre-license</w:t>
      </w:r>
      <w:r w:rsidR="003F06CA" w:rsidRPr="00C5278E">
        <w:rPr>
          <w:rFonts w:ascii="Times New Roman" w:hAnsi="Times New Roman" w:cs="Times New Roman"/>
          <w:sz w:val="24"/>
          <w:szCs w:val="24"/>
        </w:rPr>
        <w:t>s</w:t>
      </w:r>
      <w:r w:rsidRPr="00C5278E">
        <w:rPr>
          <w:rFonts w:ascii="Times New Roman" w:hAnsi="Times New Roman" w:cs="Times New Roman"/>
          <w:sz w:val="24"/>
          <w:szCs w:val="24"/>
        </w:rPr>
        <w:t xml:space="preserve"> and license</w:t>
      </w:r>
      <w:r w:rsidR="003F06CA" w:rsidRPr="00C5278E">
        <w:rPr>
          <w:rFonts w:ascii="Times New Roman" w:hAnsi="Times New Roman" w:cs="Times New Roman"/>
          <w:sz w:val="24"/>
          <w:szCs w:val="24"/>
        </w:rPr>
        <w:t>s</w:t>
      </w:r>
      <w:r w:rsidR="00BE5969" w:rsidRPr="00C5278E">
        <w:rPr>
          <w:rFonts w:ascii="Times New Roman" w:hAnsi="Times New Roman" w:cs="Times New Roman"/>
          <w:sz w:val="24"/>
          <w:szCs w:val="24"/>
        </w:rPr>
        <w:t>,</w:t>
      </w:r>
      <w:r w:rsidRPr="00C5278E">
        <w:rPr>
          <w:rFonts w:ascii="Times New Roman" w:hAnsi="Times New Roman" w:cs="Times New Roman"/>
          <w:sz w:val="24"/>
          <w:szCs w:val="24"/>
        </w:rPr>
        <w:t xml:space="preserve"> </w:t>
      </w:r>
      <w:r w:rsidR="0053436E" w:rsidRPr="00C5278E">
        <w:rPr>
          <w:rFonts w:ascii="Times New Roman" w:hAnsi="Times New Roman" w:cs="Times New Roman"/>
          <w:sz w:val="24"/>
          <w:szCs w:val="24"/>
        </w:rPr>
        <w:t>and</w:t>
      </w:r>
      <w:r w:rsidR="003F06CA" w:rsidRPr="00C5278E">
        <w:rPr>
          <w:rFonts w:ascii="Times New Roman" w:hAnsi="Times New Roman" w:cs="Times New Roman"/>
          <w:sz w:val="24"/>
          <w:szCs w:val="24"/>
        </w:rPr>
        <w:t xml:space="preserve"> </w:t>
      </w:r>
      <w:r w:rsidR="00BE5969" w:rsidRPr="00C5278E">
        <w:rPr>
          <w:rFonts w:ascii="Times New Roman" w:hAnsi="Times New Roman" w:cs="Times New Roman"/>
          <w:sz w:val="24"/>
          <w:szCs w:val="24"/>
        </w:rPr>
        <w:t xml:space="preserve">the </w:t>
      </w:r>
      <w:r w:rsidR="0053436E" w:rsidRPr="00C5278E">
        <w:rPr>
          <w:rFonts w:ascii="Times New Roman" w:hAnsi="Times New Roman" w:cs="Times New Roman"/>
          <w:sz w:val="24"/>
          <w:szCs w:val="24"/>
        </w:rPr>
        <w:t>format thereof</w:t>
      </w:r>
      <w:r w:rsidRPr="00C5278E">
        <w:rPr>
          <w:rFonts w:ascii="Times New Roman" w:hAnsi="Times New Roman" w:cs="Times New Roman"/>
          <w:sz w:val="24"/>
          <w:szCs w:val="24"/>
        </w:rPr>
        <w:t xml:space="preserve"> </w:t>
      </w:r>
      <w:r w:rsidR="003F06CA" w:rsidRPr="00C5278E">
        <w:rPr>
          <w:rFonts w:ascii="Times New Roman" w:hAnsi="Times New Roman" w:cs="Times New Roman"/>
          <w:sz w:val="24"/>
          <w:szCs w:val="24"/>
        </w:rPr>
        <w:t xml:space="preserve">shall be </w:t>
      </w:r>
      <w:r w:rsidR="009A02A2" w:rsidRPr="00C5278E">
        <w:rPr>
          <w:rFonts w:ascii="Times New Roman" w:hAnsi="Times New Roman" w:cs="Times New Roman"/>
          <w:sz w:val="24"/>
          <w:szCs w:val="24"/>
        </w:rPr>
        <w:t>designated</w:t>
      </w:r>
      <w:r w:rsidR="0053436E" w:rsidRPr="00C5278E">
        <w:rPr>
          <w:rFonts w:ascii="Times New Roman" w:hAnsi="Times New Roman" w:cs="Times New Roman"/>
          <w:sz w:val="24"/>
          <w:szCs w:val="24"/>
        </w:rPr>
        <w:t xml:space="preserve"> by</w:t>
      </w:r>
      <w:r w:rsidRPr="00C5278E">
        <w:rPr>
          <w:rFonts w:ascii="Times New Roman" w:hAnsi="Times New Roman" w:cs="Times New Roman"/>
          <w:sz w:val="24"/>
          <w:szCs w:val="24"/>
        </w:rPr>
        <w:t xml:space="preserve"> </w:t>
      </w:r>
      <w:r w:rsidR="00BE5969" w:rsidRPr="00C5278E">
        <w:rPr>
          <w:rFonts w:ascii="Times New Roman" w:hAnsi="Times New Roman" w:cs="Times New Roman"/>
          <w:sz w:val="24"/>
          <w:szCs w:val="24"/>
        </w:rPr>
        <w:t xml:space="preserve">a </w:t>
      </w:r>
      <w:r w:rsidRPr="00C5278E">
        <w:rPr>
          <w:rFonts w:ascii="Times New Roman" w:hAnsi="Times New Roman" w:cs="Times New Roman"/>
          <w:sz w:val="24"/>
          <w:szCs w:val="24"/>
        </w:rPr>
        <w:t>Board</w:t>
      </w:r>
      <w:r w:rsidR="003F06CA" w:rsidRPr="00C5278E">
        <w:rPr>
          <w:rFonts w:ascii="Times New Roman" w:hAnsi="Times New Roman" w:cs="Times New Roman"/>
          <w:sz w:val="24"/>
          <w:szCs w:val="24"/>
        </w:rPr>
        <w:t xml:space="preserve"> decision</w:t>
      </w:r>
      <w:r w:rsidRPr="00C5278E">
        <w:rPr>
          <w:rFonts w:ascii="Times New Roman" w:hAnsi="Times New Roman" w:cs="Times New Roman"/>
          <w:sz w:val="24"/>
          <w:szCs w:val="24"/>
        </w:rPr>
        <w:t>.</w:t>
      </w:r>
    </w:p>
    <w:p w14:paraId="5AA32CD0" w14:textId="77777777" w:rsidR="004C30B7" w:rsidRPr="00C5278E" w:rsidRDefault="00AB6A28"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w:t>
      </w:r>
      <w:r w:rsidR="00FC5A67" w:rsidRPr="00C5278E">
        <w:rPr>
          <w:rStyle w:val="DipnotBavurusu"/>
          <w:rFonts w:ascii="Times New Roman" w:hAnsi="Times New Roman" w:cs="Times New Roman"/>
          <w:sz w:val="24"/>
          <w:szCs w:val="24"/>
        </w:rPr>
        <w:footnoteReference w:id="55"/>
      </w:r>
      <w:r w:rsidR="0053436E" w:rsidRPr="00C5278E">
        <w:rPr>
          <w:rFonts w:ascii="Times New Roman" w:hAnsi="Times New Roman" w:cs="Times New Roman"/>
          <w:sz w:val="24"/>
          <w:szCs w:val="24"/>
        </w:rPr>
        <w:t xml:space="preserve"> </w:t>
      </w:r>
      <w:r w:rsidR="004C30B7" w:rsidRPr="00C5278E">
        <w:rPr>
          <w:rFonts w:ascii="Times New Roman" w:hAnsi="Times New Roman" w:cs="Times New Roman"/>
          <w:sz w:val="24"/>
          <w:szCs w:val="24"/>
        </w:rPr>
        <w:t xml:space="preserve">The following </w:t>
      </w:r>
      <w:r w:rsidR="0053436E" w:rsidRPr="00C5278E">
        <w:rPr>
          <w:rFonts w:ascii="Times New Roman" w:hAnsi="Times New Roman" w:cs="Times New Roman"/>
          <w:sz w:val="24"/>
          <w:szCs w:val="24"/>
        </w:rPr>
        <w:t xml:space="preserve">information </w:t>
      </w:r>
      <w:r w:rsidR="004C30B7" w:rsidRPr="00C5278E">
        <w:rPr>
          <w:rFonts w:ascii="Times New Roman" w:hAnsi="Times New Roman" w:cs="Times New Roman"/>
          <w:sz w:val="24"/>
          <w:szCs w:val="24"/>
        </w:rPr>
        <w:t>must be included in pre-license</w:t>
      </w:r>
      <w:r w:rsidR="0053436E" w:rsidRPr="00C5278E">
        <w:rPr>
          <w:rFonts w:ascii="Times New Roman" w:hAnsi="Times New Roman" w:cs="Times New Roman"/>
          <w:sz w:val="24"/>
          <w:szCs w:val="24"/>
        </w:rPr>
        <w:t>s</w:t>
      </w:r>
      <w:r w:rsidR="004C30B7" w:rsidRPr="00C5278E">
        <w:rPr>
          <w:rFonts w:ascii="Times New Roman" w:hAnsi="Times New Roman" w:cs="Times New Roman"/>
          <w:sz w:val="24"/>
          <w:szCs w:val="24"/>
        </w:rPr>
        <w:t xml:space="preserve"> </w:t>
      </w:r>
      <w:r w:rsidR="00FC5A67" w:rsidRPr="00C5278E">
        <w:rPr>
          <w:rFonts w:ascii="Times New Roman" w:hAnsi="Times New Roman" w:cs="Times New Roman"/>
          <w:sz w:val="24"/>
          <w:szCs w:val="24"/>
        </w:rPr>
        <w:t>or</w:t>
      </w:r>
      <w:r w:rsidR="004C30B7" w:rsidRPr="00C5278E">
        <w:rPr>
          <w:rFonts w:ascii="Times New Roman" w:hAnsi="Times New Roman" w:cs="Times New Roman"/>
          <w:sz w:val="24"/>
          <w:szCs w:val="24"/>
        </w:rPr>
        <w:t xml:space="preserve"> license</w:t>
      </w:r>
      <w:r w:rsidR="0053436E" w:rsidRPr="00C5278E">
        <w:rPr>
          <w:rFonts w:ascii="Times New Roman" w:hAnsi="Times New Roman" w:cs="Times New Roman"/>
          <w:sz w:val="24"/>
          <w:szCs w:val="24"/>
        </w:rPr>
        <w:t>s</w:t>
      </w:r>
      <w:r w:rsidR="004C30B7" w:rsidRPr="00C5278E">
        <w:rPr>
          <w:rFonts w:ascii="Times New Roman" w:hAnsi="Times New Roman" w:cs="Times New Roman"/>
          <w:sz w:val="24"/>
          <w:szCs w:val="24"/>
        </w:rPr>
        <w:t>;</w:t>
      </w:r>
    </w:p>
    <w:p w14:paraId="40FAFD5B" w14:textId="77777777" w:rsidR="004C30B7" w:rsidRPr="00C5278E" w:rsidRDefault="00AB6A28"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w:t>
      </w:r>
      <w:r w:rsidR="008B099E" w:rsidRPr="00C5278E">
        <w:rPr>
          <w:rFonts w:ascii="Times New Roman" w:hAnsi="Times New Roman" w:cs="Times New Roman"/>
          <w:sz w:val="24"/>
          <w:szCs w:val="24"/>
        </w:rPr>
        <w:t xml:space="preserve"> T</w:t>
      </w:r>
      <w:r w:rsidR="004C30B7" w:rsidRPr="00C5278E">
        <w:rPr>
          <w:rFonts w:ascii="Times New Roman" w:hAnsi="Times New Roman" w:cs="Times New Roman"/>
          <w:sz w:val="24"/>
          <w:szCs w:val="24"/>
        </w:rPr>
        <w:t>itle and address of the legal entity.</w:t>
      </w:r>
    </w:p>
    <w:p w14:paraId="77D66512" w14:textId="77777777" w:rsidR="004C30B7" w:rsidRPr="00C5278E" w:rsidRDefault="00AB6A28"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w:t>
      </w:r>
      <w:r w:rsidR="008B099E" w:rsidRPr="00C5278E">
        <w:rPr>
          <w:rFonts w:ascii="Times New Roman" w:hAnsi="Times New Roman" w:cs="Times New Roman"/>
          <w:sz w:val="24"/>
          <w:szCs w:val="24"/>
        </w:rPr>
        <w:t xml:space="preserve"> </w:t>
      </w:r>
      <w:r w:rsidR="004C30B7" w:rsidRPr="00C5278E">
        <w:rPr>
          <w:rFonts w:ascii="Times New Roman" w:hAnsi="Times New Roman" w:cs="Times New Roman"/>
          <w:sz w:val="24"/>
          <w:szCs w:val="24"/>
        </w:rPr>
        <w:t xml:space="preserve">Effective date and </w:t>
      </w:r>
      <w:r w:rsidR="008B099E" w:rsidRPr="00C5278E">
        <w:rPr>
          <w:rFonts w:ascii="Times New Roman" w:hAnsi="Times New Roman" w:cs="Times New Roman"/>
          <w:sz w:val="24"/>
          <w:szCs w:val="24"/>
        </w:rPr>
        <w:t xml:space="preserve">term </w:t>
      </w:r>
      <w:r w:rsidR="004C30B7" w:rsidRPr="00C5278E">
        <w:rPr>
          <w:rFonts w:ascii="Times New Roman" w:hAnsi="Times New Roman" w:cs="Times New Roman"/>
          <w:sz w:val="24"/>
          <w:szCs w:val="24"/>
        </w:rPr>
        <w:t xml:space="preserve">of </w:t>
      </w:r>
      <w:r w:rsidR="008B099E" w:rsidRPr="00C5278E">
        <w:rPr>
          <w:rFonts w:ascii="Times New Roman" w:hAnsi="Times New Roman" w:cs="Times New Roman"/>
          <w:sz w:val="24"/>
          <w:szCs w:val="24"/>
        </w:rPr>
        <w:t xml:space="preserve">the </w:t>
      </w:r>
      <w:r w:rsidR="004C30B7" w:rsidRPr="00C5278E">
        <w:rPr>
          <w:rFonts w:ascii="Times New Roman" w:hAnsi="Times New Roman" w:cs="Times New Roman"/>
          <w:sz w:val="24"/>
          <w:szCs w:val="24"/>
        </w:rPr>
        <w:t>pre-license or license.</w:t>
      </w:r>
    </w:p>
    <w:p w14:paraId="76F05BA5" w14:textId="77777777" w:rsidR="00FC5A67" w:rsidRPr="00C5278E" w:rsidRDefault="00AB6A28"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w:t>
      </w:r>
      <w:r w:rsidR="00FC5A67" w:rsidRPr="00C5278E">
        <w:rPr>
          <w:rStyle w:val="DipnotBavurusu"/>
          <w:rFonts w:ascii="Times New Roman" w:hAnsi="Times New Roman" w:cs="Times New Roman"/>
          <w:sz w:val="24"/>
          <w:szCs w:val="24"/>
        </w:rPr>
        <w:footnoteReference w:id="56"/>
      </w:r>
      <w:r w:rsidR="008B099E" w:rsidRPr="00C5278E">
        <w:rPr>
          <w:rFonts w:ascii="Times New Roman" w:hAnsi="Times New Roman" w:cs="Times New Roman"/>
          <w:sz w:val="24"/>
          <w:szCs w:val="24"/>
        </w:rPr>
        <w:t xml:space="preserve"> </w:t>
      </w:r>
      <w:r w:rsidR="00FC5A67" w:rsidRPr="00C5278E">
        <w:rPr>
          <w:rFonts w:ascii="Times New Roman" w:hAnsi="Times New Roman" w:cs="Times New Roman"/>
          <w:sz w:val="24"/>
          <w:szCs w:val="24"/>
        </w:rPr>
        <w:t xml:space="preserve">Persons </w:t>
      </w:r>
      <w:r w:rsidR="004F36E3" w:rsidRPr="00C5278E">
        <w:rPr>
          <w:rFonts w:ascii="Times New Roman" w:hAnsi="Times New Roman" w:cs="Times New Roman"/>
          <w:sz w:val="24"/>
          <w:szCs w:val="24"/>
        </w:rPr>
        <w:t xml:space="preserve">who </w:t>
      </w:r>
      <w:r w:rsidR="00FC5A67" w:rsidRPr="00C5278E">
        <w:rPr>
          <w:rFonts w:ascii="Times New Roman" w:hAnsi="Times New Roman" w:cs="Times New Roman"/>
          <w:sz w:val="24"/>
          <w:szCs w:val="24"/>
        </w:rPr>
        <w:t>direct</w:t>
      </w:r>
      <w:r w:rsidR="00DC3568" w:rsidRPr="00C5278E">
        <w:rPr>
          <w:rFonts w:ascii="Times New Roman" w:hAnsi="Times New Roman" w:cs="Times New Roman"/>
          <w:sz w:val="24"/>
          <w:szCs w:val="24"/>
        </w:rPr>
        <w:t>ly</w:t>
      </w:r>
      <w:r w:rsidR="00FC5A67" w:rsidRPr="00C5278E">
        <w:rPr>
          <w:rFonts w:ascii="Times New Roman" w:hAnsi="Times New Roman" w:cs="Times New Roman"/>
          <w:sz w:val="24"/>
          <w:szCs w:val="24"/>
        </w:rPr>
        <w:t xml:space="preserve"> or indirect</w:t>
      </w:r>
      <w:r w:rsidR="00DC3568" w:rsidRPr="00C5278E">
        <w:rPr>
          <w:rFonts w:ascii="Times New Roman" w:hAnsi="Times New Roman" w:cs="Times New Roman"/>
          <w:sz w:val="24"/>
          <w:szCs w:val="24"/>
        </w:rPr>
        <w:t>ly</w:t>
      </w:r>
      <w:r w:rsidR="00FC5A67" w:rsidRPr="00C5278E">
        <w:rPr>
          <w:rFonts w:ascii="Times New Roman" w:hAnsi="Times New Roman" w:cs="Times New Roman"/>
          <w:sz w:val="24"/>
          <w:szCs w:val="24"/>
        </w:rPr>
        <w:t xml:space="preserve"> </w:t>
      </w:r>
      <w:r w:rsidR="004F36E3" w:rsidRPr="00C5278E">
        <w:rPr>
          <w:rFonts w:ascii="Times New Roman" w:hAnsi="Times New Roman" w:cs="Times New Roman"/>
          <w:sz w:val="24"/>
          <w:szCs w:val="24"/>
        </w:rPr>
        <w:t xml:space="preserve">hold </w:t>
      </w:r>
      <w:r w:rsidR="00FC5A67" w:rsidRPr="00C5278E">
        <w:rPr>
          <w:rFonts w:ascii="Times New Roman" w:hAnsi="Times New Roman" w:cs="Times New Roman"/>
          <w:sz w:val="24"/>
          <w:szCs w:val="24"/>
        </w:rPr>
        <w:t xml:space="preserve">ten percent or more </w:t>
      </w:r>
      <w:r w:rsidR="004F36E3" w:rsidRPr="00C5278E">
        <w:rPr>
          <w:rFonts w:ascii="Times New Roman" w:hAnsi="Times New Roman" w:cs="Times New Roman"/>
          <w:sz w:val="24"/>
          <w:szCs w:val="24"/>
        </w:rPr>
        <w:t xml:space="preserve">shares </w:t>
      </w:r>
      <w:r w:rsidR="00FC5A67" w:rsidRPr="00C5278E">
        <w:rPr>
          <w:rFonts w:ascii="Times New Roman" w:hAnsi="Times New Roman" w:cs="Times New Roman"/>
          <w:sz w:val="24"/>
          <w:szCs w:val="24"/>
        </w:rPr>
        <w:t xml:space="preserve">in </w:t>
      </w:r>
      <w:r w:rsidR="00314B79" w:rsidRPr="00C5278E">
        <w:rPr>
          <w:rFonts w:ascii="Times New Roman" w:hAnsi="Times New Roman" w:cs="Times New Roman"/>
          <w:sz w:val="24"/>
          <w:szCs w:val="24"/>
        </w:rPr>
        <w:t>licenses of</w:t>
      </w:r>
      <w:r w:rsidR="00FC5A67" w:rsidRPr="00C5278E">
        <w:rPr>
          <w:rFonts w:ascii="Times New Roman" w:hAnsi="Times New Roman" w:cs="Times New Roman"/>
          <w:sz w:val="24"/>
          <w:szCs w:val="24"/>
        </w:rPr>
        <w:t xml:space="preserve"> </w:t>
      </w:r>
      <w:r w:rsidR="00314B79" w:rsidRPr="00C5278E">
        <w:rPr>
          <w:rFonts w:ascii="Times New Roman" w:hAnsi="Times New Roman" w:cs="Times New Roman"/>
          <w:sz w:val="24"/>
          <w:szCs w:val="24"/>
        </w:rPr>
        <w:t xml:space="preserve">legal entities whose tariffs are subject to regulation </w:t>
      </w:r>
      <w:r w:rsidR="00FC5A67" w:rsidRPr="00C5278E">
        <w:rPr>
          <w:rFonts w:ascii="Times New Roman" w:hAnsi="Times New Roman" w:cs="Times New Roman"/>
          <w:sz w:val="24"/>
          <w:szCs w:val="24"/>
        </w:rPr>
        <w:t xml:space="preserve">and five percent or more in </w:t>
      </w:r>
      <w:r w:rsidR="00314B79" w:rsidRPr="00C5278E">
        <w:rPr>
          <w:rFonts w:ascii="Times New Roman" w:hAnsi="Times New Roman" w:cs="Times New Roman"/>
          <w:sz w:val="24"/>
          <w:szCs w:val="24"/>
        </w:rPr>
        <w:t xml:space="preserve">licenses of </w:t>
      </w:r>
      <w:r w:rsidR="00FC5A67" w:rsidRPr="00C5278E">
        <w:rPr>
          <w:rFonts w:ascii="Times New Roman" w:hAnsi="Times New Roman" w:cs="Times New Roman"/>
          <w:sz w:val="24"/>
          <w:szCs w:val="24"/>
        </w:rPr>
        <w:t>public companies</w:t>
      </w:r>
      <w:r w:rsidR="004F36E3" w:rsidRPr="00C5278E">
        <w:rPr>
          <w:rFonts w:ascii="Times New Roman" w:hAnsi="Times New Roman" w:cs="Times New Roman"/>
          <w:sz w:val="24"/>
          <w:szCs w:val="24"/>
        </w:rPr>
        <w:t>,</w:t>
      </w:r>
      <w:r w:rsidR="00FC5A67" w:rsidRPr="00C5278E">
        <w:rPr>
          <w:rFonts w:ascii="Times New Roman" w:hAnsi="Times New Roman" w:cs="Times New Roman"/>
          <w:sz w:val="24"/>
          <w:szCs w:val="24"/>
        </w:rPr>
        <w:t xml:space="preserve"> </w:t>
      </w:r>
      <w:r w:rsidR="004F36E3" w:rsidRPr="00C5278E">
        <w:rPr>
          <w:rFonts w:ascii="Times New Roman" w:hAnsi="Times New Roman" w:cs="Times New Roman"/>
          <w:sz w:val="24"/>
          <w:szCs w:val="24"/>
        </w:rPr>
        <w:t>as well as</w:t>
      </w:r>
      <w:r w:rsidR="00FC5A67" w:rsidRPr="00C5278E">
        <w:rPr>
          <w:rFonts w:ascii="Times New Roman" w:hAnsi="Times New Roman" w:cs="Times New Roman"/>
          <w:sz w:val="24"/>
          <w:szCs w:val="24"/>
        </w:rPr>
        <w:t xml:space="preserve"> their</w:t>
      </w:r>
      <w:r w:rsidR="004F36E3" w:rsidRPr="00C5278E">
        <w:rPr>
          <w:rFonts w:ascii="Times New Roman" w:hAnsi="Times New Roman" w:cs="Times New Roman"/>
          <w:sz w:val="24"/>
          <w:szCs w:val="24"/>
        </w:rPr>
        <w:t xml:space="preserve"> respective</w:t>
      </w:r>
      <w:r w:rsidR="00FC5A67" w:rsidRPr="00C5278E">
        <w:rPr>
          <w:rFonts w:ascii="Times New Roman" w:hAnsi="Times New Roman" w:cs="Times New Roman"/>
          <w:sz w:val="24"/>
          <w:szCs w:val="24"/>
        </w:rPr>
        <w:t xml:space="preserve"> shareholding ratio</w:t>
      </w:r>
      <w:r w:rsidR="004F36E3" w:rsidRPr="00C5278E">
        <w:rPr>
          <w:rFonts w:ascii="Times New Roman" w:hAnsi="Times New Roman" w:cs="Times New Roman"/>
          <w:sz w:val="24"/>
          <w:szCs w:val="24"/>
        </w:rPr>
        <w:t>s</w:t>
      </w:r>
      <w:r w:rsidR="00FC5A67" w:rsidRPr="00C5278E">
        <w:rPr>
          <w:rFonts w:ascii="Times New Roman" w:hAnsi="Times New Roman" w:cs="Times New Roman"/>
          <w:sz w:val="24"/>
          <w:szCs w:val="24"/>
        </w:rPr>
        <w:t xml:space="preserve">. </w:t>
      </w:r>
      <w:r w:rsidR="004F36E3" w:rsidRPr="00C5278E">
        <w:rPr>
          <w:rFonts w:ascii="Times New Roman" w:hAnsi="Times New Roman" w:cs="Times New Roman"/>
          <w:sz w:val="24"/>
          <w:szCs w:val="24"/>
        </w:rPr>
        <w:t xml:space="preserve"> </w:t>
      </w:r>
    </w:p>
    <w:p w14:paraId="7DF8CFBC" w14:textId="77777777" w:rsidR="004C30B7" w:rsidRPr="00C5278E" w:rsidRDefault="00AB6A28"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w:t>
      </w:r>
      <w:r w:rsidR="00E341FC" w:rsidRPr="00C5278E">
        <w:rPr>
          <w:rFonts w:ascii="Times New Roman" w:hAnsi="Times New Roman" w:cs="Times New Roman"/>
          <w:sz w:val="24"/>
          <w:szCs w:val="24"/>
        </w:rPr>
        <w:t xml:space="preserve"> </w:t>
      </w:r>
      <w:r w:rsidR="004C30B7" w:rsidRPr="00C5278E">
        <w:rPr>
          <w:rFonts w:ascii="Times New Roman" w:hAnsi="Times New Roman" w:cs="Times New Roman"/>
          <w:sz w:val="24"/>
          <w:szCs w:val="24"/>
        </w:rPr>
        <w:t>Special provisions regarding</w:t>
      </w:r>
      <w:r w:rsidR="00CE08A5" w:rsidRPr="00C5278E">
        <w:rPr>
          <w:rFonts w:ascii="Times New Roman" w:hAnsi="Times New Roman" w:cs="Times New Roman"/>
          <w:sz w:val="24"/>
          <w:szCs w:val="24"/>
        </w:rPr>
        <w:t xml:space="preserve"> the</w:t>
      </w:r>
      <w:r w:rsidR="004C30B7" w:rsidRPr="00C5278E">
        <w:rPr>
          <w:rFonts w:ascii="Times New Roman" w:hAnsi="Times New Roman" w:cs="Times New Roman"/>
          <w:sz w:val="24"/>
          <w:szCs w:val="24"/>
        </w:rPr>
        <w:t xml:space="preserve"> pre-license or license</w:t>
      </w:r>
      <w:r w:rsidR="00CE08A5" w:rsidRPr="00C5278E">
        <w:rPr>
          <w:rFonts w:ascii="Times New Roman" w:hAnsi="Times New Roman" w:cs="Times New Roman"/>
          <w:sz w:val="24"/>
          <w:szCs w:val="24"/>
        </w:rPr>
        <w:t>.</w:t>
      </w:r>
    </w:p>
    <w:p w14:paraId="4D4656CF" w14:textId="77777777" w:rsidR="004C30B7" w:rsidRPr="00C5278E" w:rsidRDefault="00AB6A28"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w:t>
      </w:r>
      <w:r w:rsidR="008B099E" w:rsidRPr="00C5278E">
        <w:rPr>
          <w:rFonts w:ascii="Times New Roman" w:hAnsi="Times New Roman" w:cs="Times New Roman"/>
          <w:sz w:val="24"/>
          <w:szCs w:val="24"/>
        </w:rPr>
        <w:t xml:space="preserve"> </w:t>
      </w:r>
      <w:r w:rsidR="005D21C3" w:rsidRPr="00C5278E">
        <w:rPr>
          <w:rFonts w:ascii="Times New Roman" w:hAnsi="Times New Roman" w:cs="Times New Roman"/>
          <w:sz w:val="24"/>
          <w:szCs w:val="24"/>
        </w:rPr>
        <w:t>The following information shall be included in</w:t>
      </w:r>
      <w:r w:rsidR="004C30B7" w:rsidRPr="00C5278E">
        <w:rPr>
          <w:rFonts w:ascii="Times New Roman" w:hAnsi="Times New Roman" w:cs="Times New Roman"/>
          <w:sz w:val="24"/>
          <w:szCs w:val="24"/>
        </w:rPr>
        <w:t xml:space="preserve"> transmission and distribution license</w:t>
      </w:r>
      <w:r w:rsidR="005D21C3" w:rsidRPr="00C5278E">
        <w:rPr>
          <w:rFonts w:ascii="Times New Roman" w:hAnsi="Times New Roman" w:cs="Times New Roman"/>
          <w:sz w:val="24"/>
          <w:szCs w:val="24"/>
        </w:rPr>
        <w:t>s</w:t>
      </w:r>
      <w:r w:rsidR="004C30B7" w:rsidRPr="00C5278E">
        <w:rPr>
          <w:rFonts w:ascii="Times New Roman" w:hAnsi="Times New Roman" w:cs="Times New Roman"/>
          <w:sz w:val="24"/>
          <w:szCs w:val="24"/>
        </w:rPr>
        <w:t>;</w:t>
      </w:r>
    </w:p>
    <w:p w14:paraId="1E7D1240" w14:textId="77777777" w:rsidR="004C30B7" w:rsidRPr="00C5278E" w:rsidRDefault="00AB6A28"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w:t>
      </w:r>
      <w:r w:rsidR="008B099E" w:rsidRPr="00C5278E">
        <w:rPr>
          <w:rFonts w:ascii="Times New Roman" w:hAnsi="Times New Roman" w:cs="Times New Roman"/>
          <w:sz w:val="24"/>
          <w:szCs w:val="24"/>
        </w:rPr>
        <w:t xml:space="preserve"> </w:t>
      </w:r>
      <w:r w:rsidR="007D379A" w:rsidRPr="00C5278E">
        <w:rPr>
          <w:rFonts w:ascii="Times New Roman" w:hAnsi="Times New Roman" w:cs="Times New Roman"/>
          <w:sz w:val="24"/>
          <w:szCs w:val="24"/>
        </w:rPr>
        <w:t>D</w:t>
      </w:r>
      <w:r w:rsidR="003C1A2B" w:rsidRPr="00C5278E">
        <w:rPr>
          <w:rFonts w:ascii="Times New Roman" w:hAnsi="Times New Roman" w:cs="Times New Roman"/>
          <w:bCs/>
          <w:sz w:val="24"/>
          <w:szCs w:val="24"/>
        </w:rPr>
        <w:t xml:space="preserve">amages and losses </w:t>
      </w:r>
      <w:r w:rsidR="002E6C49" w:rsidRPr="00C5278E">
        <w:rPr>
          <w:rFonts w:ascii="Times New Roman" w:hAnsi="Times New Roman" w:cs="Times New Roman"/>
          <w:bCs/>
          <w:sz w:val="24"/>
          <w:szCs w:val="24"/>
        </w:rPr>
        <w:t>attributable to</w:t>
      </w:r>
      <w:r w:rsidR="003C1A2B" w:rsidRPr="00C5278E">
        <w:rPr>
          <w:rFonts w:ascii="Times New Roman" w:hAnsi="Times New Roman" w:cs="Times New Roman"/>
          <w:bCs/>
          <w:sz w:val="24"/>
          <w:szCs w:val="24"/>
        </w:rPr>
        <w:t xml:space="preserve"> system operation and </w:t>
      </w:r>
      <w:r w:rsidR="00C21B55" w:rsidRPr="00C5278E">
        <w:rPr>
          <w:rFonts w:ascii="Times New Roman" w:hAnsi="Times New Roman" w:cs="Times New Roman"/>
          <w:bCs/>
          <w:sz w:val="24"/>
          <w:szCs w:val="24"/>
        </w:rPr>
        <w:t xml:space="preserve">that </w:t>
      </w:r>
      <w:r w:rsidR="005F3493" w:rsidRPr="00C5278E">
        <w:rPr>
          <w:rFonts w:ascii="Times New Roman" w:hAnsi="Times New Roman" w:cs="Times New Roman"/>
          <w:bCs/>
          <w:sz w:val="24"/>
          <w:szCs w:val="24"/>
        </w:rPr>
        <w:t>are related to the</w:t>
      </w:r>
      <w:r w:rsidR="003C1A2B" w:rsidRPr="00C5278E">
        <w:rPr>
          <w:rFonts w:ascii="Times New Roman" w:hAnsi="Times New Roman" w:cs="Times New Roman"/>
          <w:bCs/>
          <w:sz w:val="24"/>
          <w:szCs w:val="24"/>
        </w:rPr>
        <w:t xml:space="preserve"> poor quality or outage of </w:t>
      </w:r>
      <w:r w:rsidR="009A02A2" w:rsidRPr="00C5278E">
        <w:rPr>
          <w:rFonts w:ascii="Times New Roman" w:hAnsi="Times New Roman" w:cs="Times New Roman"/>
          <w:bCs/>
          <w:sz w:val="24"/>
          <w:szCs w:val="24"/>
        </w:rPr>
        <w:t>electricity</w:t>
      </w:r>
      <w:r w:rsidR="003C1A2B" w:rsidRPr="00C5278E">
        <w:rPr>
          <w:rFonts w:ascii="Times New Roman" w:hAnsi="Times New Roman" w:cs="Times New Roman"/>
          <w:bCs/>
          <w:sz w:val="24"/>
          <w:szCs w:val="24"/>
        </w:rPr>
        <w:t xml:space="preserve"> will be indemnified,</w:t>
      </w:r>
    </w:p>
    <w:p w14:paraId="3F31ECEE" w14:textId="77777777" w:rsidR="004C30B7" w:rsidRPr="00C5278E" w:rsidRDefault="00AB6A28"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w:t>
      </w:r>
      <w:r w:rsidR="00404007" w:rsidRPr="00C5278E">
        <w:rPr>
          <w:rFonts w:ascii="Times New Roman" w:hAnsi="Times New Roman" w:cs="Times New Roman"/>
          <w:sz w:val="24"/>
          <w:szCs w:val="24"/>
        </w:rPr>
        <w:t xml:space="preserve"> </w:t>
      </w:r>
      <w:r w:rsidR="007D379A" w:rsidRPr="00C5278E">
        <w:rPr>
          <w:rFonts w:ascii="Times New Roman" w:hAnsi="Times New Roman" w:cs="Times New Roman"/>
          <w:sz w:val="24"/>
          <w:szCs w:val="24"/>
        </w:rPr>
        <w:t>T</w:t>
      </w:r>
      <w:r w:rsidR="00404007" w:rsidRPr="00C5278E">
        <w:rPr>
          <w:rFonts w:ascii="Times New Roman" w:hAnsi="Times New Roman" w:cs="Times New Roman"/>
          <w:sz w:val="24"/>
          <w:szCs w:val="24"/>
        </w:rPr>
        <w:t>he</w:t>
      </w:r>
      <w:r w:rsidR="008B099E" w:rsidRPr="00C5278E">
        <w:rPr>
          <w:rFonts w:ascii="Times New Roman" w:hAnsi="Times New Roman" w:cs="Times New Roman"/>
          <w:sz w:val="24"/>
          <w:szCs w:val="24"/>
        </w:rPr>
        <w:t xml:space="preserve"> </w:t>
      </w:r>
      <w:r w:rsidR="0070691B" w:rsidRPr="00C5278E">
        <w:rPr>
          <w:rFonts w:ascii="Times New Roman" w:hAnsi="Times New Roman" w:cs="Times New Roman"/>
          <w:sz w:val="24"/>
          <w:szCs w:val="24"/>
        </w:rPr>
        <w:t>s</w:t>
      </w:r>
      <w:r w:rsidR="004C30B7" w:rsidRPr="00C5278E">
        <w:rPr>
          <w:rFonts w:ascii="Times New Roman" w:hAnsi="Times New Roman" w:cs="Times New Roman"/>
          <w:sz w:val="24"/>
          <w:szCs w:val="24"/>
        </w:rPr>
        <w:t>ervice</w:t>
      </w:r>
      <w:r w:rsidR="00404007" w:rsidRPr="00C5278E">
        <w:rPr>
          <w:rFonts w:ascii="Times New Roman" w:hAnsi="Times New Roman" w:cs="Times New Roman"/>
          <w:sz w:val="24"/>
          <w:szCs w:val="24"/>
        </w:rPr>
        <w:t>s</w:t>
      </w:r>
      <w:r w:rsidR="004C30B7" w:rsidRPr="00C5278E">
        <w:rPr>
          <w:rFonts w:ascii="Times New Roman" w:hAnsi="Times New Roman" w:cs="Times New Roman"/>
          <w:sz w:val="24"/>
          <w:szCs w:val="24"/>
        </w:rPr>
        <w:t xml:space="preserve"> will be provided without discrimination </w:t>
      </w:r>
      <w:r w:rsidR="0070691B" w:rsidRPr="00C5278E">
        <w:rPr>
          <w:rFonts w:ascii="Times New Roman" w:hAnsi="Times New Roman" w:cs="Times New Roman"/>
          <w:sz w:val="24"/>
          <w:szCs w:val="24"/>
        </w:rPr>
        <w:t xml:space="preserve">among </w:t>
      </w:r>
      <w:r w:rsidR="004C30B7" w:rsidRPr="00C5278E">
        <w:rPr>
          <w:rFonts w:ascii="Times New Roman" w:hAnsi="Times New Roman" w:cs="Times New Roman"/>
          <w:sz w:val="24"/>
          <w:szCs w:val="24"/>
        </w:rPr>
        <w:t>equal parties</w:t>
      </w:r>
      <w:r w:rsidR="00404007" w:rsidRPr="00C5278E">
        <w:rPr>
          <w:rFonts w:ascii="Times New Roman" w:hAnsi="Times New Roman" w:cs="Times New Roman"/>
          <w:sz w:val="24"/>
          <w:szCs w:val="24"/>
        </w:rPr>
        <w:t xml:space="preserve"> as to connection to and use of the system</w:t>
      </w:r>
      <w:r w:rsidR="004C30B7" w:rsidRPr="00C5278E">
        <w:rPr>
          <w:rFonts w:ascii="Times New Roman" w:hAnsi="Times New Roman" w:cs="Times New Roman"/>
          <w:sz w:val="24"/>
          <w:szCs w:val="24"/>
        </w:rPr>
        <w:t>,</w:t>
      </w:r>
    </w:p>
    <w:p w14:paraId="795B2B77" w14:textId="77777777" w:rsidR="004C30B7" w:rsidRPr="00C5278E" w:rsidRDefault="00AB6A28"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w:t>
      </w:r>
      <w:r w:rsidR="008B099E" w:rsidRPr="00C5278E">
        <w:rPr>
          <w:rFonts w:ascii="Times New Roman" w:hAnsi="Times New Roman" w:cs="Times New Roman"/>
          <w:sz w:val="24"/>
          <w:szCs w:val="24"/>
        </w:rPr>
        <w:t xml:space="preserve"> </w:t>
      </w:r>
      <w:r w:rsidR="00FA0C42" w:rsidRPr="00C5278E">
        <w:rPr>
          <w:rFonts w:ascii="Times New Roman" w:hAnsi="Times New Roman" w:cs="Times New Roman"/>
          <w:sz w:val="24"/>
          <w:szCs w:val="24"/>
        </w:rPr>
        <w:t>In distribution licenses, the area of a</w:t>
      </w:r>
      <w:r w:rsidR="004C30B7" w:rsidRPr="00C5278E">
        <w:rPr>
          <w:rFonts w:ascii="Times New Roman" w:hAnsi="Times New Roman" w:cs="Times New Roman"/>
          <w:sz w:val="24"/>
          <w:szCs w:val="24"/>
        </w:rPr>
        <w:t>ctivity where distribution</w:t>
      </w:r>
      <w:r w:rsidR="00FA0C42" w:rsidRPr="00C5278E">
        <w:rPr>
          <w:rFonts w:ascii="Times New Roman" w:hAnsi="Times New Roman" w:cs="Times New Roman"/>
          <w:sz w:val="24"/>
          <w:szCs w:val="24"/>
        </w:rPr>
        <w:t xml:space="preserve"> activity</w:t>
      </w:r>
      <w:r w:rsidR="004C30B7" w:rsidRPr="00C5278E">
        <w:rPr>
          <w:rFonts w:ascii="Times New Roman" w:hAnsi="Times New Roman" w:cs="Times New Roman"/>
          <w:sz w:val="24"/>
          <w:szCs w:val="24"/>
        </w:rPr>
        <w:t xml:space="preserve"> will be carried out,</w:t>
      </w:r>
    </w:p>
    <w:p w14:paraId="399F7F99" w14:textId="77777777" w:rsidR="004C30B7" w:rsidRPr="00C5278E" w:rsidRDefault="00AB6A28"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w:t>
      </w:r>
      <w:r w:rsidR="008B099E" w:rsidRPr="00C5278E">
        <w:rPr>
          <w:rFonts w:ascii="Times New Roman" w:hAnsi="Times New Roman" w:cs="Times New Roman"/>
          <w:sz w:val="24"/>
          <w:szCs w:val="24"/>
        </w:rPr>
        <w:t xml:space="preserve"> </w:t>
      </w:r>
      <w:r w:rsidR="004C30B7" w:rsidRPr="00C5278E">
        <w:rPr>
          <w:rFonts w:ascii="Times New Roman" w:hAnsi="Times New Roman" w:cs="Times New Roman"/>
          <w:sz w:val="24"/>
          <w:szCs w:val="24"/>
        </w:rPr>
        <w:t xml:space="preserve">The provisions </w:t>
      </w:r>
      <w:r w:rsidR="003301AC" w:rsidRPr="00C5278E">
        <w:rPr>
          <w:rFonts w:ascii="Times New Roman" w:hAnsi="Times New Roman" w:cs="Times New Roman"/>
          <w:sz w:val="24"/>
          <w:szCs w:val="24"/>
        </w:rPr>
        <w:t xml:space="preserve">that </w:t>
      </w:r>
      <w:r w:rsidR="004C30B7" w:rsidRPr="00C5278E">
        <w:rPr>
          <w:rFonts w:ascii="Times New Roman" w:hAnsi="Times New Roman" w:cs="Times New Roman"/>
          <w:sz w:val="24"/>
          <w:szCs w:val="24"/>
        </w:rPr>
        <w:t>appl</w:t>
      </w:r>
      <w:r w:rsidR="00206737" w:rsidRPr="00C5278E">
        <w:rPr>
          <w:rFonts w:ascii="Times New Roman" w:hAnsi="Times New Roman" w:cs="Times New Roman"/>
          <w:sz w:val="24"/>
          <w:szCs w:val="24"/>
        </w:rPr>
        <w:t>y</w:t>
      </w:r>
      <w:r w:rsidR="004C30B7" w:rsidRPr="00C5278E">
        <w:rPr>
          <w:rFonts w:ascii="Times New Roman" w:hAnsi="Times New Roman" w:cs="Times New Roman"/>
          <w:sz w:val="24"/>
          <w:szCs w:val="24"/>
        </w:rPr>
        <w:t xml:space="preserve"> </w:t>
      </w:r>
      <w:r w:rsidR="00206737" w:rsidRPr="00C5278E">
        <w:rPr>
          <w:rFonts w:ascii="Times New Roman" w:hAnsi="Times New Roman" w:cs="Times New Roman"/>
          <w:sz w:val="24"/>
          <w:szCs w:val="24"/>
        </w:rPr>
        <w:t xml:space="preserve">to </w:t>
      </w:r>
      <w:r w:rsidR="0085774E" w:rsidRPr="00C5278E">
        <w:rPr>
          <w:rFonts w:ascii="Times New Roman" w:hAnsi="Times New Roman" w:cs="Times New Roman"/>
          <w:sz w:val="24"/>
          <w:szCs w:val="24"/>
        </w:rPr>
        <w:t xml:space="preserve">charging </w:t>
      </w:r>
      <w:r w:rsidR="004C30B7" w:rsidRPr="00C5278E">
        <w:rPr>
          <w:rFonts w:ascii="Times New Roman" w:hAnsi="Times New Roman" w:cs="Times New Roman"/>
          <w:sz w:val="24"/>
          <w:szCs w:val="24"/>
        </w:rPr>
        <w:t>of service cost.</w:t>
      </w:r>
    </w:p>
    <w:p w14:paraId="36EEE4BA" w14:textId="77777777" w:rsidR="004C30B7" w:rsidRPr="00C5278E" w:rsidRDefault="00AB6A28"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w:t>
      </w:r>
      <w:r w:rsidR="008B099E" w:rsidRPr="00C5278E">
        <w:rPr>
          <w:rFonts w:ascii="Times New Roman" w:hAnsi="Times New Roman" w:cs="Times New Roman"/>
          <w:sz w:val="24"/>
          <w:szCs w:val="24"/>
        </w:rPr>
        <w:t xml:space="preserve"> </w:t>
      </w:r>
      <w:r w:rsidR="00A63957" w:rsidRPr="00C5278E">
        <w:rPr>
          <w:rFonts w:ascii="Times New Roman" w:hAnsi="Times New Roman" w:cs="Times New Roman"/>
          <w:sz w:val="24"/>
          <w:szCs w:val="24"/>
        </w:rPr>
        <w:t>T</w:t>
      </w:r>
      <w:r w:rsidR="004C30B7" w:rsidRPr="00C5278E">
        <w:rPr>
          <w:rFonts w:ascii="Times New Roman" w:hAnsi="Times New Roman" w:cs="Times New Roman"/>
          <w:sz w:val="24"/>
          <w:szCs w:val="24"/>
        </w:rPr>
        <w:t xml:space="preserve">he supply license of </w:t>
      </w:r>
      <w:r w:rsidR="005A0842" w:rsidRPr="00C5278E">
        <w:rPr>
          <w:rFonts w:ascii="Times New Roman" w:hAnsi="Times New Roman" w:cs="Times New Roman"/>
          <w:sz w:val="24"/>
          <w:szCs w:val="24"/>
        </w:rPr>
        <w:t xml:space="preserve">an </w:t>
      </w:r>
      <w:r w:rsidR="00C927CB" w:rsidRPr="00C5278E">
        <w:rPr>
          <w:rFonts w:ascii="Times New Roman" w:hAnsi="Times New Roman" w:cs="Times New Roman"/>
          <w:sz w:val="24"/>
          <w:szCs w:val="24"/>
        </w:rPr>
        <w:t>assigned</w:t>
      </w:r>
      <w:r w:rsidR="000B3A7F" w:rsidRPr="00C5278E">
        <w:rPr>
          <w:rFonts w:ascii="Times New Roman" w:hAnsi="Times New Roman" w:cs="Times New Roman"/>
          <w:sz w:val="24"/>
          <w:szCs w:val="24"/>
        </w:rPr>
        <w:t xml:space="preserve"> </w:t>
      </w:r>
      <w:r w:rsidR="004C30B7" w:rsidRPr="00C5278E">
        <w:rPr>
          <w:rFonts w:ascii="Times New Roman" w:hAnsi="Times New Roman" w:cs="Times New Roman"/>
          <w:sz w:val="24"/>
          <w:szCs w:val="24"/>
        </w:rPr>
        <w:t>supply company</w:t>
      </w:r>
      <w:r w:rsidR="00A63957" w:rsidRPr="00C5278E">
        <w:rPr>
          <w:rFonts w:ascii="Times New Roman" w:hAnsi="Times New Roman" w:cs="Times New Roman"/>
          <w:sz w:val="24"/>
          <w:szCs w:val="24"/>
        </w:rPr>
        <w:t xml:space="preserve"> </w:t>
      </w:r>
      <w:r w:rsidR="009038F7" w:rsidRPr="00C5278E">
        <w:rPr>
          <w:rFonts w:ascii="Times New Roman" w:hAnsi="Times New Roman" w:cs="Times New Roman"/>
          <w:sz w:val="24"/>
          <w:szCs w:val="24"/>
        </w:rPr>
        <w:t>must</w:t>
      </w:r>
      <w:r w:rsidR="00A63957" w:rsidRPr="00C5278E">
        <w:rPr>
          <w:rFonts w:ascii="Times New Roman" w:hAnsi="Times New Roman" w:cs="Times New Roman"/>
          <w:sz w:val="24"/>
          <w:szCs w:val="24"/>
        </w:rPr>
        <w:t xml:space="preserve"> also include</w:t>
      </w:r>
      <w:r w:rsidR="004C30B7" w:rsidRPr="00C5278E">
        <w:rPr>
          <w:rFonts w:ascii="Times New Roman" w:hAnsi="Times New Roman" w:cs="Times New Roman"/>
          <w:sz w:val="24"/>
          <w:szCs w:val="24"/>
        </w:rPr>
        <w:t xml:space="preserve"> </w:t>
      </w:r>
      <w:r w:rsidR="003301AC" w:rsidRPr="00C5278E">
        <w:rPr>
          <w:rFonts w:ascii="Times New Roman" w:hAnsi="Times New Roman" w:cs="Times New Roman"/>
          <w:sz w:val="24"/>
          <w:szCs w:val="24"/>
        </w:rPr>
        <w:t>the</w:t>
      </w:r>
      <w:r w:rsidR="004C30B7" w:rsidRPr="00C5278E">
        <w:rPr>
          <w:rFonts w:ascii="Times New Roman" w:hAnsi="Times New Roman" w:cs="Times New Roman"/>
          <w:sz w:val="24"/>
          <w:szCs w:val="24"/>
        </w:rPr>
        <w:t xml:space="preserve"> provision</w:t>
      </w:r>
      <w:r w:rsidR="005A0842" w:rsidRPr="00C5278E">
        <w:rPr>
          <w:rFonts w:ascii="Times New Roman" w:hAnsi="Times New Roman" w:cs="Times New Roman"/>
          <w:sz w:val="24"/>
          <w:szCs w:val="24"/>
        </w:rPr>
        <w:t xml:space="preserve"> that such company is </w:t>
      </w:r>
      <w:r w:rsidR="004C30B7" w:rsidRPr="00C5278E">
        <w:rPr>
          <w:rFonts w:ascii="Times New Roman" w:hAnsi="Times New Roman" w:cs="Times New Roman"/>
          <w:sz w:val="24"/>
          <w:szCs w:val="24"/>
        </w:rPr>
        <w:t>obliged to operate as the supplier</w:t>
      </w:r>
      <w:r w:rsidR="00D41B89" w:rsidRPr="00C5278E">
        <w:rPr>
          <w:rFonts w:ascii="Times New Roman" w:hAnsi="Times New Roman" w:cs="Times New Roman"/>
          <w:sz w:val="24"/>
          <w:szCs w:val="24"/>
        </w:rPr>
        <w:t xml:space="preserve"> of last resort</w:t>
      </w:r>
      <w:r w:rsidR="004C30B7" w:rsidRPr="00C5278E">
        <w:rPr>
          <w:rFonts w:ascii="Times New Roman" w:hAnsi="Times New Roman" w:cs="Times New Roman"/>
          <w:sz w:val="24"/>
          <w:szCs w:val="24"/>
        </w:rPr>
        <w:t xml:space="preserve"> in the relevant distribution region registered </w:t>
      </w:r>
      <w:r w:rsidR="005A0842" w:rsidRPr="00C5278E">
        <w:rPr>
          <w:rFonts w:ascii="Times New Roman" w:hAnsi="Times New Roman" w:cs="Times New Roman"/>
          <w:sz w:val="24"/>
          <w:szCs w:val="24"/>
        </w:rPr>
        <w:t xml:space="preserve">under </w:t>
      </w:r>
      <w:r w:rsidR="004C30B7" w:rsidRPr="00C5278E">
        <w:rPr>
          <w:rFonts w:ascii="Times New Roman" w:hAnsi="Times New Roman" w:cs="Times New Roman"/>
          <w:sz w:val="24"/>
          <w:szCs w:val="24"/>
        </w:rPr>
        <w:t>its license.</w:t>
      </w:r>
    </w:p>
    <w:p w14:paraId="05C98CBD" w14:textId="77777777" w:rsidR="004C30B7" w:rsidRPr="00C5278E" w:rsidRDefault="00AB6A28"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w:t>
      </w:r>
      <w:r w:rsidR="008B099E" w:rsidRPr="00C5278E">
        <w:rPr>
          <w:rFonts w:ascii="Times New Roman" w:hAnsi="Times New Roman" w:cs="Times New Roman"/>
          <w:sz w:val="24"/>
          <w:szCs w:val="24"/>
        </w:rPr>
        <w:t xml:space="preserve"> </w:t>
      </w:r>
      <w:r w:rsidR="00D53CCF" w:rsidRPr="00C5278E">
        <w:rPr>
          <w:rFonts w:ascii="Times New Roman" w:hAnsi="Times New Roman" w:cs="Times New Roman"/>
          <w:sz w:val="24"/>
          <w:szCs w:val="24"/>
        </w:rPr>
        <w:t>S</w:t>
      </w:r>
      <w:r w:rsidR="004C30B7" w:rsidRPr="00C5278E">
        <w:rPr>
          <w:rFonts w:ascii="Times New Roman" w:hAnsi="Times New Roman" w:cs="Times New Roman"/>
          <w:sz w:val="24"/>
          <w:szCs w:val="24"/>
        </w:rPr>
        <w:t>upply license</w:t>
      </w:r>
      <w:r w:rsidR="00D53CCF" w:rsidRPr="00C5278E">
        <w:rPr>
          <w:rFonts w:ascii="Times New Roman" w:hAnsi="Times New Roman" w:cs="Times New Roman"/>
          <w:sz w:val="24"/>
          <w:szCs w:val="24"/>
        </w:rPr>
        <w:t>s</w:t>
      </w:r>
      <w:r w:rsidR="00B22F06" w:rsidRPr="00C5278E">
        <w:rPr>
          <w:rFonts w:ascii="Times New Roman" w:hAnsi="Times New Roman" w:cs="Times New Roman"/>
          <w:sz w:val="24"/>
          <w:szCs w:val="24"/>
        </w:rPr>
        <w:t xml:space="preserve"> </w:t>
      </w:r>
      <w:r w:rsidR="00D052C5" w:rsidRPr="00C5278E">
        <w:rPr>
          <w:rFonts w:ascii="Times New Roman" w:hAnsi="Times New Roman" w:cs="Times New Roman"/>
          <w:sz w:val="24"/>
          <w:szCs w:val="24"/>
        </w:rPr>
        <w:t xml:space="preserve">must </w:t>
      </w:r>
      <w:r w:rsidR="00B22F06" w:rsidRPr="00C5278E">
        <w:rPr>
          <w:rFonts w:ascii="Times New Roman" w:hAnsi="Times New Roman" w:cs="Times New Roman"/>
          <w:sz w:val="24"/>
          <w:szCs w:val="24"/>
        </w:rPr>
        <w:t>include</w:t>
      </w:r>
      <w:r w:rsidR="00D052C5" w:rsidRPr="00C5278E">
        <w:rPr>
          <w:rFonts w:ascii="Times New Roman" w:hAnsi="Times New Roman" w:cs="Times New Roman"/>
          <w:sz w:val="24"/>
          <w:szCs w:val="24"/>
        </w:rPr>
        <w:t xml:space="preserve"> provisions </w:t>
      </w:r>
      <w:r w:rsidR="009038F7" w:rsidRPr="00C5278E">
        <w:rPr>
          <w:rFonts w:ascii="Times New Roman" w:hAnsi="Times New Roman" w:cs="Times New Roman"/>
          <w:sz w:val="24"/>
          <w:szCs w:val="24"/>
        </w:rPr>
        <w:t>on</w:t>
      </w:r>
      <w:r w:rsidR="004C30B7" w:rsidRPr="00C5278E">
        <w:rPr>
          <w:rFonts w:ascii="Times New Roman" w:hAnsi="Times New Roman" w:cs="Times New Roman"/>
          <w:sz w:val="24"/>
          <w:szCs w:val="24"/>
        </w:rPr>
        <w:t xml:space="preserve"> import or export</w:t>
      </w:r>
      <w:r w:rsidR="00D052C5" w:rsidRPr="00C5278E">
        <w:rPr>
          <w:rFonts w:ascii="Times New Roman" w:hAnsi="Times New Roman" w:cs="Times New Roman"/>
          <w:sz w:val="24"/>
          <w:szCs w:val="24"/>
        </w:rPr>
        <w:t xml:space="preserve"> (if applicable)</w:t>
      </w:r>
      <w:r w:rsidR="004C30B7" w:rsidRPr="00C5278E">
        <w:rPr>
          <w:rFonts w:ascii="Times New Roman" w:hAnsi="Times New Roman" w:cs="Times New Roman"/>
          <w:sz w:val="24"/>
          <w:szCs w:val="24"/>
        </w:rPr>
        <w:t>;</w:t>
      </w:r>
      <w:r w:rsidR="00D052C5" w:rsidRPr="00C5278E">
        <w:rPr>
          <w:rFonts w:ascii="Times New Roman" w:hAnsi="Times New Roman" w:cs="Times New Roman"/>
          <w:sz w:val="24"/>
          <w:szCs w:val="24"/>
        </w:rPr>
        <w:t xml:space="preserve"> and</w:t>
      </w:r>
      <w:r w:rsidR="004C30B7" w:rsidRPr="00C5278E">
        <w:rPr>
          <w:rFonts w:ascii="Times New Roman" w:hAnsi="Times New Roman" w:cs="Times New Roman"/>
          <w:sz w:val="24"/>
          <w:szCs w:val="24"/>
        </w:rPr>
        <w:t xml:space="preserve"> </w:t>
      </w:r>
      <w:r w:rsidR="00683FFE" w:rsidRPr="00C5278E">
        <w:rPr>
          <w:rFonts w:ascii="Times New Roman" w:hAnsi="Times New Roman" w:cs="Times New Roman"/>
          <w:sz w:val="24"/>
          <w:szCs w:val="24"/>
        </w:rPr>
        <w:t>generation</w:t>
      </w:r>
      <w:r w:rsidR="004C30B7" w:rsidRPr="00C5278E">
        <w:rPr>
          <w:rFonts w:ascii="Times New Roman" w:hAnsi="Times New Roman" w:cs="Times New Roman"/>
          <w:sz w:val="24"/>
          <w:szCs w:val="24"/>
        </w:rPr>
        <w:t xml:space="preserve"> license</w:t>
      </w:r>
      <w:r w:rsidR="00D53CCF" w:rsidRPr="00C5278E">
        <w:rPr>
          <w:rFonts w:ascii="Times New Roman" w:hAnsi="Times New Roman" w:cs="Times New Roman"/>
          <w:sz w:val="24"/>
          <w:szCs w:val="24"/>
        </w:rPr>
        <w:t>s</w:t>
      </w:r>
      <w:r w:rsidR="004C30B7" w:rsidRPr="00C5278E">
        <w:rPr>
          <w:rFonts w:ascii="Times New Roman" w:hAnsi="Times New Roman" w:cs="Times New Roman"/>
          <w:sz w:val="24"/>
          <w:szCs w:val="24"/>
        </w:rPr>
        <w:t xml:space="preserve"> </w:t>
      </w:r>
      <w:r w:rsidR="00D052C5" w:rsidRPr="00C5278E">
        <w:rPr>
          <w:rFonts w:ascii="Times New Roman" w:hAnsi="Times New Roman" w:cs="Times New Roman"/>
          <w:sz w:val="24"/>
          <w:szCs w:val="24"/>
        </w:rPr>
        <w:t xml:space="preserve">must </w:t>
      </w:r>
      <w:r w:rsidR="004C30B7" w:rsidRPr="00C5278E">
        <w:rPr>
          <w:rFonts w:ascii="Times New Roman" w:hAnsi="Times New Roman" w:cs="Times New Roman"/>
          <w:sz w:val="24"/>
          <w:szCs w:val="24"/>
        </w:rPr>
        <w:t xml:space="preserve">include provisions </w:t>
      </w:r>
      <w:r w:rsidR="009038F7" w:rsidRPr="00C5278E">
        <w:rPr>
          <w:rFonts w:ascii="Times New Roman" w:hAnsi="Times New Roman" w:cs="Times New Roman"/>
          <w:sz w:val="24"/>
          <w:szCs w:val="24"/>
        </w:rPr>
        <w:t>on</w:t>
      </w:r>
      <w:r w:rsidR="004C30B7" w:rsidRPr="00C5278E">
        <w:rPr>
          <w:rFonts w:ascii="Times New Roman" w:hAnsi="Times New Roman" w:cs="Times New Roman"/>
          <w:sz w:val="24"/>
          <w:szCs w:val="24"/>
        </w:rPr>
        <w:t xml:space="preserve"> </w:t>
      </w:r>
      <w:r w:rsidR="005F3493" w:rsidRPr="00C5278E">
        <w:rPr>
          <w:rFonts w:ascii="Times New Roman" w:hAnsi="Times New Roman" w:cs="Times New Roman"/>
          <w:sz w:val="24"/>
          <w:szCs w:val="24"/>
        </w:rPr>
        <w:t xml:space="preserve">the </w:t>
      </w:r>
      <w:r w:rsidR="004C30B7" w:rsidRPr="00C5278E">
        <w:rPr>
          <w:rFonts w:ascii="Times New Roman" w:hAnsi="Times New Roman" w:cs="Times New Roman"/>
          <w:sz w:val="24"/>
          <w:szCs w:val="24"/>
        </w:rPr>
        <w:t>country</w:t>
      </w:r>
      <w:r w:rsidR="005F3493" w:rsidRPr="00C5278E">
        <w:rPr>
          <w:rFonts w:ascii="Times New Roman" w:hAnsi="Times New Roman" w:cs="Times New Roman"/>
          <w:sz w:val="24"/>
          <w:szCs w:val="24"/>
        </w:rPr>
        <w:t xml:space="preserve"> where </w:t>
      </w:r>
      <w:r w:rsidR="00D4291F" w:rsidRPr="00C5278E">
        <w:rPr>
          <w:rFonts w:ascii="Times New Roman" w:hAnsi="Times New Roman" w:cs="Times New Roman"/>
          <w:sz w:val="24"/>
          <w:szCs w:val="24"/>
        </w:rPr>
        <w:t>ex</w:t>
      </w:r>
      <w:r w:rsidR="005F3493" w:rsidRPr="00C5278E">
        <w:rPr>
          <w:rFonts w:ascii="Times New Roman" w:hAnsi="Times New Roman" w:cs="Times New Roman"/>
          <w:sz w:val="24"/>
          <w:szCs w:val="24"/>
        </w:rPr>
        <w:t>port will be made</w:t>
      </w:r>
      <w:r w:rsidR="004C30B7" w:rsidRPr="00C5278E">
        <w:rPr>
          <w:rFonts w:ascii="Times New Roman" w:hAnsi="Times New Roman" w:cs="Times New Roman"/>
          <w:sz w:val="24"/>
          <w:szCs w:val="24"/>
        </w:rPr>
        <w:t xml:space="preserve">, company, amount and </w:t>
      </w:r>
      <w:r w:rsidR="00D4291F" w:rsidRPr="00C5278E">
        <w:rPr>
          <w:rFonts w:ascii="Times New Roman" w:hAnsi="Times New Roman" w:cs="Times New Roman"/>
          <w:sz w:val="24"/>
          <w:szCs w:val="24"/>
        </w:rPr>
        <w:t xml:space="preserve">term </w:t>
      </w:r>
      <w:r w:rsidR="00141D4C" w:rsidRPr="00C5278E">
        <w:rPr>
          <w:rFonts w:ascii="Times New Roman" w:hAnsi="Times New Roman" w:cs="Times New Roman"/>
          <w:sz w:val="24"/>
          <w:szCs w:val="24"/>
        </w:rPr>
        <w:t>(if applicable)</w:t>
      </w:r>
      <w:r w:rsidR="004C30B7" w:rsidRPr="00C5278E">
        <w:rPr>
          <w:rFonts w:ascii="Times New Roman" w:hAnsi="Times New Roman" w:cs="Times New Roman"/>
          <w:sz w:val="24"/>
          <w:szCs w:val="24"/>
        </w:rPr>
        <w:t>.</w:t>
      </w:r>
    </w:p>
    <w:p w14:paraId="2028E7FC" w14:textId="77777777" w:rsidR="00B22F06" w:rsidRPr="00C5278E" w:rsidRDefault="00AB6A28"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(6)</w:t>
      </w:r>
      <w:r w:rsidR="008B099E" w:rsidRPr="00C5278E">
        <w:rPr>
          <w:rFonts w:ascii="Times New Roman" w:hAnsi="Times New Roman" w:cs="Times New Roman"/>
          <w:sz w:val="24"/>
          <w:szCs w:val="24"/>
        </w:rPr>
        <w:t xml:space="preserve"> </w:t>
      </w:r>
      <w:r w:rsidR="00D53CCF" w:rsidRPr="00C5278E">
        <w:rPr>
          <w:rFonts w:ascii="Times New Roman" w:hAnsi="Times New Roman" w:cs="Times New Roman"/>
          <w:sz w:val="24"/>
          <w:szCs w:val="24"/>
        </w:rPr>
        <w:t>M</w:t>
      </w:r>
      <w:r w:rsidR="00B22F06" w:rsidRPr="00C5278E">
        <w:rPr>
          <w:rFonts w:ascii="Times New Roman" w:hAnsi="Times New Roman" w:cs="Times New Roman"/>
          <w:sz w:val="24"/>
          <w:szCs w:val="24"/>
        </w:rPr>
        <w:t>arket operating license</w:t>
      </w:r>
      <w:r w:rsidR="00D53CCF" w:rsidRPr="00C5278E">
        <w:rPr>
          <w:rFonts w:ascii="Times New Roman" w:hAnsi="Times New Roman" w:cs="Times New Roman"/>
          <w:sz w:val="24"/>
          <w:szCs w:val="24"/>
        </w:rPr>
        <w:t>s must</w:t>
      </w:r>
      <w:r w:rsidR="00B22F06" w:rsidRPr="00C5278E">
        <w:rPr>
          <w:rFonts w:ascii="Times New Roman" w:hAnsi="Times New Roman" w:cs="Times New Roman"/>
          <w:sz w:val="24"/>
          <w:szCs w:val="24"/>
        </w:rPr>
        <w:t xml:space="preserve"> include the types of organized wholesale electricity </w:t>
      </w:r>
      <w:r w:rsidR="00D53CCF" w:rsidRPr="00C5278E">
        <w:rPr>
          <w:rFonts w:ascii="Times New Roman" w:hAnsi="Times New Roman" w:cs="Times New Roman"/>
          <w:sz w:val="24"/>
          <w:szCs w:val="24"/>
        </w:rPr>
        <w:t xml:space="preserve">sales </w:t>
      </w:r>
      <w:r w:rsidR="00B22F06" w:rsidRPr="00C5278E">
        <w:rPr>
          <w:rFonts w:ascii="Times New Roman" w:hAnsi="Times New Roman" w:cs="Times New Roman"/>
          <w:sz w:val="24"/>
          <w:szCs w:val="24"/>
        </w:rPr>
        <w:t>market to be operated.</w:t>
      </w:r>
    </w:p>
    <w:p w14:paraId="5C58604C" w14:textId="77777777" w:rsidR="00FC5A67" w:rsidRPr="0038472B" w:rsidRDefault="00FC5A67" w:rsidP="00A25889">
      <w:pPr>
        <w:spacing w:after="0" w:line="240" w:lineRule="auto"/>
        <w:ind w:firstLine="567"/>
        <w:jc w:val="both"/>
        <w:rPr>
          <w:rFonts w:ascii="Times New Roman" w:hAnsi="Times New Roman" w:cs="Times New Roman"/>
          <w:sz w:val="24"/>
          <w:szCs w:val="24"/>
        </w:rPr>
      </w:pPr>
      <w:r w:rsidRPr="00642ED2">
        <w:rPr>
          <w:rFonts w:ascii="Times New Roman" w:hAnsi="Times New Roman" w:cs="Times New Roman"/>
          <w:sz w:val="24"/>
          <w:szCs w:val="24"/>
        </w:rPr>
        <w:t>(7)</w:t>
      </w:r>
      <w:r w:rsidR="000075ED" w:rsidRPr="00642ED2">
        <w:rPr>
          <w:rStyle w:val="DipnotBavurusu"/>
          <w:rFonts w:ascii="Times New Roman" w:hAnsi="Times New Roman" w:cs="Times New Roman"/>
          <w:sz w:val="24"/>
          <w:szCs w:val="24"/>
        </w:rPr>
        <w:footnoteReference w:id="57"/>
      </w:r>
      <w:r w:rsidRPr="00642ED2">
        <w:rPr>
          <w:rFonts w:ascii="Times New Roman" w:hAnsi="Times New Roman" w:cs="Times New Roman"/>
          <w:sz w:val="24"/>
          <w:szCs w:val="24"/>
        </w:rPr>
        <w:t xml:space="preserve"> </w:t>
      </w:r>
      <w:r w:rsidR="00807407" w:rsidRPr="00642ED2">
        <w:rPr>
          <w:rFonts w:ascii="Times New Roman" w:hAnsi="Times New Roman" w:cs="Times New Roman"/>
          <w:sz w:val="24"/>
          <w:szCs w:val="24"/>
        </w:rPr>
        <w:t>S</w:t>
      </w:r>
      <w:r w:rsidRPr="00642ED2">
        <w:rPr>
          <w:rFonts w:ascii="Times New Roman" w:hAnsi="Times New Roman" w:cs="Times New Roman"/>
          <w:sz w:val="24"/>
          <w:szCs w:val="24"/>
        </w:rPr>
        <w:t>upply license</w:t>
      </w:r>
      <w:r w:rsidR="00807407" w:rsidRPr="00642ED2">
        <w:rPr>
          <w:rFonts w:ascii="Times New Roman" w:hAnsi="Times New Roman" w:cs="Times New Roman"/>
          <w:sz w:val="24"/>
          <w:szCs w:val="24"/>
        </w:rPr>
        <w:t>s</w:t>
      </w:r>
      <w:r w:rsidRPr="00642ED2">
        <w:rPr>
          <w:rFonts w:ascii="Times New Roman" w:hAnsi="Times New Roman" w:cs="Times New Roman"/>
          <w:sz w:val="24"/>
          <w:szCs w:val="24"/>
        </w:rPr>
        <w:t xml:space="preserve"> </w:t>
      </w:r>
      <w:r w:rsidR="00964E18" w:rsidRPr="00C57536">
        <w:rPr>
          <w:rFonts w:ascii="Times New Roman" w:hAnsi="Times New Roman" w:cs="Times New Roman"/>
          <w:sz w:val="24"/>
          <w:szCs w:val="24"/>
        </w:rPr>
        <w:t>or aggregat</w:t>
      </w:r>
      <w:r w:rsidR="00126A1A">
        <w:rPr>
          <w:rFonts w:ascii="Times New Roman" w:hAnsi="Times New Roman" w:cs="Times New Roman"/>
          <w:sz w:val="24"/>
          <w:szCs w:val="24"/>
        </w:rPr>
        <w:t>or</w:t>
      </w:r>
      <w:r w:rsidR="00964E18" w:rsidRPr="00C57536">
        <w:rPr>
          <w:rFonts w:ascii="Times New Roman" w:hAnsi="Times New Roman" w:cs="Times New Roman"/>
          <w:sz w:val="24"/>
          <w:szCs w:val="24"/>
        </w:rPr>
        <w:t xml:space="preserve"> license</w:t>
      </w:r>
      <w:r w:rsidR="00964E18">
        <w:rPr>
          <w:rFonts w:ascii="Times New Roman" w:hAnsi="Times New Roman" w:cs="Times New Roman"/>
          <w:sz w:val="24"/>
          <w:szCs w:val="24"/>
        </w:rPr>
        <w:t>s</w:t>
      </w:r>
      <w:r w:rsidR="00964E18" w:rsidRPr="00642ED2">
        <w:rPr>
          <w:rFonts w:ascii="Times New Roman" w:hAnsi="Times New Roman" w:cs="Times New Roman"/>
          <w:sz w:val="24"/>
          <w:szCs w:val="24"/>
        </w:rPr>
        <w:t xml:space="preserve"> </w:t>
      </w:r>
      <w:r w:rsidR="00807407" w:rsidRPr="00642ED2">
        <w:rPr>
          <w:rFonts w:ascii="Times New Roman" w:hAnsi="Times New Roman" w:cs="Times New Roman"/>
          <w:sz w:val="24"/>
          <w:szCs w:val="24"/>
        </w:rPr>
        <w:t xml:space="preserve">must </w:t>
      </w:r>
      <w:r w:rsidR="005726F2" w:rsidRPr="00642ED2">
        <w:rPr>
          <w:rFonts w:ascii="Times New Roman" w:hAnsi="Times New Roman" w:cs="Times New Roman"/>
          <w:sz w:val="24"/>
          <w:szCs w:val="24"/>
        </w:rPr>
        <w:t xml:space="preserve">also </w:t>
      </w:r>
      <w:r w:rsidR="00807407" w:rsidRPr="00642ED2">
        <w:rPr>
          <w:rFonts w:ascii="Times New Roman" w:hAnsi="Times New Roman" w:cs="Times New Roman"/>
          <w:sz w:val="24"/>
          <w:szCs w:val="24"/>
        </w:rPr>
        <w:t>include provisions on</w:t>
      </w:r>
      <w:r w:rsidRPr="00642ED2">
        <w:rPr>
          <w:rFonts w:ascii="Times New Roman" w:hAnsi="Times New Roman" w:cs="Times New Roman"/>
          <w:sz w:val="24"/>
          <w:szCs w:val="24"/>
        </w:rPr>
        <w:t xml:space="preserve"> </w:t>
      </w:r>
      <w:r w:rsidR="00807407" w:rsidRPr="00642ED2">
        <w:rPr>
          <w:rFonts w:ascii="Times New Roman" w:hAnsi="Times New Roman" w:cs="Times New Roman"/>
          <w:sz w:val="24"/>
          <w:szCs w:val="24"/>
        </w:rPr>
        <w:t>independent</w:t>
      </w:r>
      <w:r w:rsidRPr="00642ED2">
        <w:rPr>
          <w:rFonts w:ascii="Times New Roman" w:hAnsi="Times New Roman" w:cs="Times New Roman"/>
          <w:sz w:val="24"/>
          <w:szCs w:val="24"/>
        </w:rPr>
        <w:t xml:space="preserve"> electricity storage facility</w:t>
      </w:r>
      <w:r w:rsidR="00807407" w:rsidRPr="00642ED2">
        <w:rPr>
          <w:rFonts w:ascii="Times New Roman" w:hAnsi="Times New Roman" w:cs="Times New Roman"/>
          <w:sz w:val="24"/>
          <w:szCs w:val="24"/>
        </w:rPr>
        <w:t xml:space="preserve"> or facilities, if any</w:t>
      </w:r>
      <w:r w:rsidRPr="00642ED2">
        <w:rPr>
          <w:rFonts w:ascii="Times New Roman" w:hAnsi="Times New Roman" w:cs="Times New Roman"/>
          <w:sz w:val="24"/>
          <w:szCs w:val="24"/>
        </w:rPr>
        <w:t xml:space="preserve">; </w:t>
      </w:r>
      <w:r w:rsidR="00807407" w:rsidRPr="00642ED2">
        <w:rPr>
          <w:rFonts w:ascii="Times New Roman" w:hAnsi="Times New Roman" w:cs="Times New Roman"/>
          <w:sz w:val="24"/>
          <w:szCs w:val="24"/>
        </w:rPr>
        <w:t>and</w:t>
      </w:r>
      <w:r w:rsidR="00012DCE" w:rsidRPr="00642ED2">
        <w:rPr>
          <w:rFonts w:ascii="Times New Roman" w:hAnsi="Times New Roman" w:cs="Times New Roman"/>
          <w:sz w:val="24"/>
          <w:szCs w:val="24"/>
        </w:rPr>
        <w:t xml:space="preserve"> </w:t>
      </w:r>
      <w:r w:rsidR="00BC3C92" w:rsidRPr="00642ED2">
        <w:rPr>
          <w:rFonts w:ascii="Times New Roman" w:hAnsi="Times New Roman" w:cs="Times New Roman"/>
          <w:sz w:val="24"/>
          <w:szCs w:val="24"/>
        </w:rPr>
        <w:t>pre-</w:t>
      </w:r>
      <w:r w:rsidR="00012DCE" w:rsidRPr="00642ED2">
        <w:rPr>
          <w:rFonts w:ascii="Times New Roman" w:hAnsi="Times New Roman" w:cs="Times New Roman"/>
          <w:sz w:val="24"/>
          <w:szCs w:val="24"/>
        </w:rPr>
        <w:t>licen</w:t>
      </w:r>
      <w:r w:rsidR="001042D1">
        <w:rPr>
          <w:rFonts w:ascii="Times New Roman" w:hAnsi="Times New Roman" w:cs="Times New Roman"/>
          <w:sz w:val="24"/>
          <w:szCs w:val="24"/>
        </w:rPr>
        <w:t>s</w:t>
      </w:r>
      <w:r w:rsidR="00012DCE" w:rsidRPr="00642ED2">
        <w:rPr>
          <w:rFonts w:ascii="Times New Roman" w:hAnsi="Times New Roman" w:cs="Times New Roman"/>
          <w:sz w:val="24"/>
          <w:szCs w:val="24"/>
        </w:rPr>
        <w:t xml:space="preserve">e or </w:t>
      </w:r>
      <w:r w:rsidRPr="00642ED2">
        <w:rPr>
          <w:rFonts w:ascii="Times New Roman" w:hAnsi="Times New Roman" w:cs="Times New Roman"/>
          <w:sz w:val="24"/>
          <w:szCs w:val="24"/>
        </w:rPr>
        <w:t>generation license</w:t>
      </w:r>
      <w:r w:rsidR="00807407" w:rsidRPr="00642ED2">
        <w:rPr>
          <w:rFonts w:ascii="Times New Roman" w:hAnsi="Times New Roman" w:cs="Times New Roman"/>
          <w:sz w:val="24"/>
          <w:szCs w:val="24"/>
        </w:rPr>
        <w:t>s</w:t>
      </w:r>
      <w:r w:rsidRPr="00642ED2">
        <w:rPr>
          <w:rFonts w:ascii="Times New Roman" w:hAnsi="Times New Roman" w:cs="Times New Roman"/>
          <w:sz w:val="24"/>
          <w:szCs w:val="24"/>
        </w:rPr>
        <w:t xml:space="preserve"> </w:t>
      </w:r>
      <w:r w:rsidR="00807407" w:rsidRPr="00642ED2">
        <w:rPr>
          <w:rFonts w:ascii="Times New Roman" w:hAnsi="Times New Roman" w:cs="Times New Roman"/>
          <w:sz w:val="24"/>
          <w:szCs w:val="24"/>
        </w:rPr>
        <w:t>must</w:t>
      </w:r>
      <w:r w:rsidR="005726F2" w:rsidRPr="00642ED2">
        <w:rPr>
          <w:rFonts w:ascii="Times New Roman" w:hAnsi="Times New Roman" w:cs="Times New Roman"/>
          <w:sz w:val="24"/>
          <w:szCs w:val="24"/>
        </w:rPr>
        <w:t xml:space="preserve"> also</w:t>
      </w:r>
      <w:r w:rsidR="00807407" w:rsidRPr="00642ED2">
        <w:rPr>
          <w:rFonts w:ascii="Times New Roman" w:hAnsi="Times New Roman" w:cs="Times New Roman"/>
          <w:sz w:val="24"/>
          <w:szCs w:val="24"/>
        </w:rPr>
        <w:t xml:space="preserve"> include</w:t>
      </w:r>
      <w:r w:rsidRPr="00642ED2">
        <w:rPr>
          <w:rFonts w:ascii="Times New Roman" w:hAnsi="Times New Roman" w:cs="Times New Roman"/>
          <w:sz w:val="24"/>
          <w:szCs w:val="24"/>
        </w:rPr>
        <w:t xml:space="preserve"> provisions </w:t>
      </w:r>
      <w:r w:rsidR="00807407" w:rsidRPr="00642ED2">
        <w:rPr>
          <w:rFonts w:ascii="Times New Roman" w:hAnsi="Times New Roman" w:cs="Times New Roman"/>
          <w:sz w:val="24"/>
          <w:szCs w:val="24"/>
        </w:rPr>
        <w:t>on</w:t>
      </w:r>
      <w:r w:rsidRPr="00642ED2">
        <w:rPr>
          <w:rFonts w:ascii="Times New Roman" w:hAnsi="Times New Roman" w:cs="Times New Roman"/>
          <w:sz w:val="24"/>
          <w:szCs w:val="24"/>
        </w:rPr>
        <w:t xml:space="preserve"> electricity storage unit </w:t>
      </w:r>
      <w:r w:rsidR="00807407" w:rsidRPr="00642ED2">
        <w:rPr>
          <w:rFonts w:ascii="Times New Roman" w:hAnsi="Times New Roman" w:cs="Times New Roman"/>
          <w:sz w:val="24"/>
          <w:szCs w:val="24"/>
        </w:rPr>
        <w:t>adjoined to</w:t>
      </w:r>
      <w:r w:rsidRPr="00642ED2">
        <w:rPr>
          <w:rFonts w:ascii="Times New Roman" w:hAnsi="Times New Roman" w:cs="Times New Roman"/>
          <w:sz w:val="24"/>
          <w:szCs w:val="24"/>
        </w:rPr>
        <w:t xml:space="preserve"> the generation</w:t>
      </w:r>
      <w:r w:rsidR="00873086" w:rsidRPr="00642ED2">
        <w:rPr>
          <w:rFonts w:ascii="Times New Roman" w:hAnsi="Times New Roman" w:cs="Times New Roman"/>
          <w:sz w:val="24"/>
          <w:szCs w:val="24"/>
        </w:rPr>
        <w:t xml:space="preserve"> facility</w:t>
      </w:r>
      <w:r w:rsidRPr="00642ED2">
        <w:rPr>
          <w:rFonts w:ascii="Times New Roman" w:hAnsi="Times New Roman" w:cs="Times New Roman"/>
          <w:sz w:val="24"/>
          <w:szCs w:val="24"/>
        </w:rPr>
        <w:t>, if any</w:t>
      </w:r>
      <w:r w:rsidR="00012DCE" w:rsidRPr="00642ED2">
        <w:rPr>
          <w:rFonts w:ascii="Times New Roman" w:hAnsi="Times New Roman" w:cs="Times New Roman"/>
          <w:sz w:val="24"/>
          <w:szCs w:val="24"/>
        </w:rPr>
        <w:t xml:space="preserve">, and </w:t>
      </w:r>
      <w:r w:rsidR="002D3B7B" w:rsidRPr="00B62969">
        <w:rPr>
          <w:rFonts w:ascii="Times New Roman" w:hAnsi="Times New Roman" w:cs="Times New Roman"/>
          <w:sz w:val="24"/>
          <w:szCs w:val="24"/>
        </w:rPr>
        <w:t>on electricity storage unit</w:t>
      </w:r>
      <w:r w:rsidR="00642ED2" w:rsidRPr="00B62969">
        <w:rPr>
          <w:rFonts w:ascii="Times New Roman" w:hAnsi="Times New Roman" w:cs="Times New Roman"/>
          <w:sz w:val="24"/>
          <w:szCs w:val="24"/>
        </w:rPr>
        <w:t xml:space="preserve"> for electricity generation facility with storage</w:t>
      </w:r>
      <w:r w:rsidR="00012DCE" w:rsidRPr="0038472B">
        <w:rPr>
          <w:rFonts w:ascii="Times New Roman" w:hAnsi="Times New Roman" w:cs="Times New Roman"/>
          <w:sz w:val="24"/>
          <w:szCs w:val="24"/>
        </w:rPr>
        <w:t>.</w:t>
      </w:r>
    </w:p>
    <w:p w14:paraId="457334D3" w14:textId="77777777" w:rsidR="00012DCE" w:rsidRDefault="00012DCE" w:rsidP="00A25889">
      <w:pPr>
        <w:spacing w:after="0" w:line="240" w:lineRule="auto"/>
        <w:ind w:firstLine="567"/>
        <w:jc w:val="both"/>
        <w:rPr>
          <w:rFonts w:ascii="Times New Roman" w:hAnsi="Times New Roman" w:cs="Times New Roman"/>
          <w:sz w:val="24"/>
          <w:szCs w:val="24"/>
        </w:rPr>
      </w:pPr>
      <w:r w:rsidRPr="0038472B">
        <w:rPr>
          <w:rFonts w:ascii="Times New Roman" w:hAnsi="Times New Roman" w:cs="Times New Roman"/>
          <w:sz w:val="24"/>
          <w:szCs w:val="24"/>
        </w:rPr>
        <w:t>(8)</w:t>
      </w:r>
      <w:r w:rsidRPr="0038472B">
        <w:rPr>
          <w:rStyle w:val="DipnotBavurusu"/>
          <w:rFonts w:ascii="Times New Roman" w:hAnsi="Times New Roman" w:cs="Times New Roman"/>
          <w:sz w:val="24"/>
          <w:szCs w:val="24"/>
        </w:rPr>
        <w:footnoteReference w:id="58"/>
      </w:r>
      <w:r w:rsidRPr="0038472B">
        <w:t xml:space="preserve"> </w:t>
      </w:r>
      <w:r w:rsidRPr="0038472B">
        <w:rPr>
          <w:rFonts w:ascii="Times New Roman" w:hAnsi="Times New Roman" w:cs="Times New Roman"/>
          <w:sz w:val="24"/>
          <w:szCs w:val="24"/>
        </w:rPr>
        <w:t xml:space="preserve">In the event that there are foreign shareholders among the indirect shareholders of </w:t>
      </w:r>
      <w:r w:rsidR="00846DA8" w:rsidRPr="00B62969">
        <w:rPr>
          <w:rFonts w:ascii="Times New Roman" w:hAnsi="Times New Roman" w:cs="Times New Roman"/>
          <w:sz w:val="24"/>
          <w:szCs w:val="24"/>
        </w:rPr>
        <w:t xml:space="preserve">license holder </w:t>
      </w:r>
      <w:r w:rsidRPr="0038472B">
        <w:rPr>
          <w:rFonts w:ascii="Times New Roman" w:hAnsi="Times New Roman" w:cs="Times New Roman"/>
          <w:sz w:val="24"/>
          <w:szCs w:val="24"/>
        </w:rPr>
        <w:t xml:space="preserve">legal entities </w:t>
      </w:r>
      <w:r w:rsidR="00846DA8" w:rsidRPr="00B62969">
        <w:rPr>
          <w:rFonts w:ascii="Times New Roman" w:hAnsi="Times New Roman" w:cs="Times New Roman"/>
          <w:sz w:val="24"/>
          <w:szCs w:val="24"/>
        </w:rPr>
        <w:t xml:space="preserve">engaged in </w:t>
      </w:r>
      <w:r w:rsidRPr="0038472B">
        <w:rPr>
          <w:rFonts w:ascii="Times New Roman" w:hAnsi="Times New Roman" w:cs="Times New Roman"/>
          <w:sz w:val="24"/>
          <w:szCs w:val="24"/>
        </w:rPr>
        <w:t>activities</w:t>
      </w:r>
      <w:r w:rsidR="00846DA8" w:rsidRPr="00B62969">
        <w:rPr>
          <w:rFonts w:ascii="Times New Roman" w:hAnsi="Times New Roman" w:cs="Times New Roman"/>
          <w:sz w:val="24"/>
          <w:szCs w:val="24"/>
        </w:rPr>
        <w:t xml:space="preserve"> whose tariff is subject to regulation</w:t>
      </w:r>
      <w:r w:rsidRPr="0038472B">
        <w:rPr>
          <w:rFonts w:ascii="Times New Roman" w:hAnsi="Times New Roman" w:cs="Times New Roman"/>
          <w:sz w:val="24"/>
          <w:szCs w:val="24"/>
        </w:rPr>
        <w:t xml:space="preserve">, the </w:t>
      </w:r>
      <w:r w:rsidR="00E56EA1">
        <w:rPr>
          <w:rFonts w:ascii="Times New Roman" w:hAnsi="Times New Roman" w:cs="Times New Roman"/>
          <w:sz w:val="24"/>
          <w:szCs w:val="24"/>
        </w:rPr>
        <w:t>manner in which</w:t>
      </w:r>
      <w:r w:rsidRPr="0038472B">
        <w:rPr>
          <w:rFonts w:ascii="Times New Roman" w:hAnsi="Times New Roman" w:cs="Times New Roman"/>
          <w:sz w:val="24"/>
          <w:szCs w:val="24"/>
        </w:rPr>
        <w:t xml:space="preserve"> such shareholders </w:t>
      </w:r>
      <w:r w:rsidR="00FD5122" w:rsidRPr="0038472B">
        <w:rPr>
          <w:rFonts w:ascii="Times New Roman" w:hAnsi="Times New Roman" w:cs="Times New Roman"/>
          <w:sz w:val="24"/>
          <w:szCs w:val="24"/>
        </w:rPr>
        <w:t xml:space="preserve">will be annotated </w:t>
      </w:r>
      <w:r w:rsidR="00FD5122" w:rsidRPr="00B62969">
        <w:rPr>
          <w:rFonts w:ascii="Times New Roman" w:hAnsi="Times New Roman" w:cs="Times New Roman"/>
          <w:sz w:val="24"/>
          <w:szCs w:val="24"/>
        </w:rPr>
        <w:t>to</w:t>
      </w:r>
      <w:r w:rsidRPr="0038472B">
        <w:rPr>
          <w:rFonts w:ascii="Times New Roman" w:hAnsi="Times New Roman" w:cs="Times New Roman"/>
          <w:sz w:val="24"/>
          <w:szCs w:val="24"/>
        </w:rPr>
        <w:t xml:space="preserve"> the licen</w:t>
      </w:r>
      <w:r w:rsidR="001042D1">
        <w:rPr>
          <w:rFonts w:ascii="Times New Roman" w:hAnsi="Times New Roman" w:cs="Times New Roman"/>
          <w:sz w:val="24"/>
          <w:szCs w:val="24"/>
        </w:rPr>
        <w:t>s</w:t>
      </w:r>
      <w:r w:rsidRPr="0038472B">
        <w:rPr>
          <w:rFonts w:ascii="Times New Roman" w:hAnsi="Times New Roman" w:cs="Times New Roman"/>
          <w:sz w:val="24"/>
          <w:szCs w:val="24"/>
        </w:rPr>
        <w:t xml:space="preserve">e shall be </w:t>
      </w:r>
      <w:r w:rsidR="008C3F97">
        <w:rPr>
          <w:rFonts w:ascii="Times New Roman" w:hAnsi="Times New Roman" w:cs="Times New Roman"/>
          <w:sz w:val="24"/>
          <w:szCs w:val="24"/>
        </w:rPr>
        <w:t>determined</w:t>
      </w:r>
      <w:r w:rsidRPr="0038472B">
        <w:rPr>
          <w:rFonts w:ascii="Times New Roman" w:hAnsi="Times New Roman" w:cs="Times New Roman"/>
          <w:sz w:val="24"/>
          <w:szCs w:val="24"/>
        </w:rPr>
        <w:t xml:space="preserve"> by Board decision.</w:t>
      </w:r>
    </w:p>
    <w:p w14:paraId="6FBE6E19" w14:textId="77777777" w:rsidR="00964E18" w:rsidRDefault="00964E18" w:rsidP="00964E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3F4E33">
        <w:rPr>
          <w:rStyle w:val="DipnotBavurusu"/>
          <w:rFonts w:ascii="Times New Roman" w:hAnsi="Times New Roman" w:cs="Times New Roman"/>
          <w:sz w:val="24"/>
          <w:szCs w:val="24"/>
        </w:rPr>
        <w:footnoteReference w:id="59"/>
      </w:r>
      <w:r>
        <w:rPr>
          <w:rFonts w:ascii="Times New Roman" w:hAnsi="Times New Roman" w:cs="Times New Roman"/>
          <w:sz w:val="24"/>
          <w:szCs w:val="24"/>
        </w:rPr>
        <w:t xml:space="preserve"> </w:t>
      </w:r>
      <w:r w:rsidR="006E396F">
        <w:rPr>
          <w:rFonts w:ascii="Times New Roman" w:hAnsi="Times New Roman" w:cs="Times New Roman"/>
          <w:sz w:val="24"/>
          <w:szCs w:val="24"/>
        </w:rPr>
        <w:t>A</w:t>
      </w:r>
      <w:r w:rsidR="006342E8">
        <w:rPr>
          <w:rFonts w:ascii="Times New Roman" w:hAnsi="Times New Roman" w:cs="Times New Roman"/>
          <w:sz w:val="24"/>
          <w:szCs w:val="24"/>
        </w:rPr>
        <w:t>ggregation</w:t>
      </w:r>
      <w:r w:rsidR="006342E8" w:rsidRPr="00C57536">
        <w:rPr>
          <w:rFonts w:ascii="Times New Roman" w:hAnsi="Times New Roman" w:cs="Times New Roman"/>
          <w:sz w:val="24"/>
          <w:szCs w:val="24"/>
        </w:rPr>
        <w:t xml:space="preserve"> activity</w:t>
      </w:r>
      <w:r w:rsidRPr="00C57536">
        <w:rPr>
          <w:rFonts w:ascii="Times New Roman" w:hAnsi="Times New Roman" w:cs="Times New Roman"/>
          <w:sz w:val="24"/>
          <w:szCs w:val="24"/>
        </w:rPr>
        <w:t xml:space="preserve">, if any, shall also be included </w:t>
      </w:r>
      <w:r>
        <w:rPr>
          <w:rFonts w:ascii="Times New Roman" w:hAnsi="Times New Roman" w:cs="Times New Roman"/>
          <w:sz w:val="24"/>
          <w:szCs w:val="24"/>
        </w:rPr>
        <w:t>i</w:t>
      </w:r>
      <w:r w:rsidRPr="00C57536">
        <w:rPr>
          <w:rFonts w:ascii="Times New Roman" w:hAnsi="Times New Roman" w:cs="Times New Roman"/>
          <w:sz w:val="24"/>
          <w:szCs w:val="24"/>
        </w:rPr>
        <w:t>n the supply license.</w:t>
      </w:r>
      <w:r>
        <w:rPr>
          <w:rFonts w:ascii="Times New Roman" w:hAnsi="Times New Roman" w:cs="Times New Roman"/>
          <w:sz w:val="24"/>
          <w:szCs w:val="24"/>
        </w:rPr>
        <w:t xml:space="preserve"> </w:t>
      </w:r>
    </w:p>
    <w:p w14:paraId="7792A10D" w14:textId="77777777" w:rsidR="00964E18" w:rsidRPr="00C5278E" w:rsidRDefault="00964E18" w:rsidP="00A25889">
      <w:pPr>
        <w:spacing w:after="0" w:line="240" w:lineRule="auto"/>
        <w:ind w:firstLine="567"/>
        <w:jc w:val="both"/>
        <w:rPr>
          <w:rFonts w:ascii="Times New Roman" w:hAnsi="Times New Roman" w:cs="Times New Roman"/>
          <w:sz w:val="24"/>
          <w:szCs w:val="24"/>
        </w:rPr>
      </w:pPr>
    </w:p>
    <w:p w14:paraId="4F39662F" w14:textId="77777777" w:rsidR="00495962" w:rsidRPr="00C5278E" w:rsidRDefault="00495962" w:rsidP="00A25889">
      <w:pPr>
        <w:spacing w:after="0" w:line="240" w:lineRule="auto"/>
        <w:ind w:firstLine="567"/>
        <w:jc w:val="both"/>
        <w:rPr>
          <w:rFonts w:ascii="Times New Roman" w:hAnsi="Times New Roman" w:cs="Times New Roman"/>
          <w:i/>
          <w:sz w:val="24"/>
          <w:szCs w:val="24"/>
        </w:rPr>
      </w:pPr>
    </w:p>
    <w:p w14:paraId="6811F9A8" w14:textId="77777777" w:rsidR="00B22F06" w:rsidRPr="00C5278E" w:rsidRDefault="00E635BB"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 xml:space="preserve">Effectiveness </w:t>
      </w:r>
      <w:r w:rsidR="00B22F06" w:rsidRPr="00C5278E">
        <w:rPr>
          <w:rFonts w:ascii="Times New Roman" w:hAnsi="Times New Roman" w:cs="Times New Roman"/>
          <w:b/>
          <w:sz w:val="24"/>
          <w:szCs w:val="24"/>
        </w:rPr>
        <w:t>of decisions regarding pre-license and license transactions</w:t>
      </w:r>
    </w:p>
    <w:p w14:paraId="14A3810B" w14:textId="77777777" w:rsidR="00B22F06" w:rsidRPr="00C5278E" w:rsidRDefault="00B22F0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 xml:space="preserve">ARTICLE 11 – </w:t>
      </w:r>
      <w:r w:rsidR="004F6216" w:rsidRPr="00C5278E">
        <w:rPr>
          <w:rFonts w:ascii="Times New Roman" w:hAnsi="Times New Roman" w:cs="Times New Roman"/>
          <w:sz w:val="24"/>
          <w:szCs w:val="24"/>
        </w:rPr>
        <w:t xml:space="preserve">(1) </w:t>
      </w:r>
      <w:r w:rsidRPr="00C5278E">
        <w:rPr>
          <w:rFonts w:ascii="Times New Roman" w:hAnsi="Times New Roman" w:cs="Times New Roman"/>
          <w:sz w:val="24"/>
          <w:szCs w:val="24"/>
        </w:rPr>
        <w:t>Pre-license</w:t>
      </w:r>
      <w:r w:rsidR="00E635BB" w:rsidRPr="00C5278E">
        <w:rPr>
          <w:rFonts w:ascii="Times New Roman" w:hAnsi="Times New Roman" w:cs="Times New Roman"/>
          <w:sz w:val="24"/>
          <w:szCs w:val="24"/>
        </w:rPr>
        <w:t>s</w:t>
      </w:r>
      <w:r w:rsidRPr="00C5278E">
        <w:rPr>
          <w:rFonts w:ascii="Times New Roman" w:hAnsi="Times New Roman" w:cs="Times New Roman"/>
          <w:sz w:val="24"/>
          <w:szCs w:val="24"/>
        </w:rPr>
        <w:t xml:space="preserve"> and license</w:t>
      </w:r>
      <w:r w:rsidR="00E635BB" w:rsidRPr="00C5278E">
        <w:rPr>
          <w:rFonts w:ascii="Times New Roman" w:hAnsi="Times New Roman" w:cs="Times New Roman"/>
          <w:sz w:val="24"/>
          <w:szCs w:val="24"/>
        </w:rPr>
        <w:t>s</w:t>
      </w:r>
      <w:r w:rsidRPr="00C5278E">
        <w:rPr>
          <w:rFonts w:ascii="Times New Roman" w:hAnsi="Times New Roman" w:cs="Times New Roman"/>
          <w:sz w:val="24"/>
          <w:szCs w:val="24"/>
        </w:rPr>
        <w:t xml:space="preserve"> </w:t>
      </w:r>
      <w:r w:rsidR="00D95853" w:rsidRPr="00C5278E">
        <w:rPr>
          <w:rFonts w:ascii="Times New Roman" w:hAnsi="Times New Roman" w:cs="Times New Roman"/>
          <w:sz w:val="24"/>
          <w:szCs w:val="24"/>
        </w:rPr>
        <w:t>come into</w:t>
      </w:r>
      <w:r w:rsidR="00E635BB" w:rsidRPr="00C5278E">
        <w:rPr>
          <w:rFonts w:ascii="Times New Roman" w:hAnsi="Times New Roman" w:cs="Times New Roman"/>
          <w:sz w:val="24"/>
          <w:szCs w:val="24"/>
        </w:rPr>
        <w:t xml:space="preserve"> effect</w:t>
      </w:r>
      <w:r w:rsidRPr="00C5278E">
        <w:rPr>
          <w:rFonts w:ascii="Times New Roman" w:hAnsi="Times New Roman" w:cs="Times New Roman"/>
          <w:sz w:val="24"/>
          <w:szCs w:val="24"/>
        </w:rPr>
        <w:t xml:space="preserve"> </w:t>
      </w:r>
      <w:r w:rsidR="00E635BB" w:rsidRPr="00C5278E">
        <w:rPr>
          <w:rFonts w:ascii="Times New Roman" w:hAnsi="Times New Roman" w:cs="Times New Roman"/>
          <w:sz w:val="24"/>
          <w:szCs w:val="24"/>
        </w:rPr>
        <w:t>from</w:t>
      </w:r>
      <w:r w:rsidRPr="00C5278E">
        <w:rPr>
          <w:rFonts w:ascii="Times New Roman" w:hAnsi="Times New Roman" w:cs="Times New Roman"/>
          <w:sz w:val="24"/>
          <w:szCs w:val="24"/>
        </w:rPr>
        <w:t xml:space="preserve"> the effective date </w:t>
      </w:r>
      <w:r w:rsidR="005F3493" w:rsidRPr="00C5278E">
        <w:rPr>
          <w:rFonts w:ascii="Times New Roman" w:hAnsi="Times New Roman" w:cs="Times New Roman"/>
          <w:sz w:val="24"/>
          <w:szCs w:val="24"/>
        </w:rPr>
        <w:t xml:space="preserve">annotated </w:t>
      </w:r>
      <w:r w:rsidRPr="00C5278E">
        <w:rPr>
          <w:rFonts w:ascii="Times New Roman" w:hAnsi="Times New Roman" w:cs="Times New Roman"/>
          <w:sz w:val="24"/>
          <w:szCs w:val="24"/>
        </w:rPr>
        <w:t xml:space="preserve">on </w:t>
      </w:r>
      <w:r w:rsidR="00D95853" w:rsidRPr="00C5278E">
        <w:rPr>
          <w:rFonts w:ascii="Times New Roman" w:hAnsi="Times New Roman" w:cs="Times New Roman"/>
          <w:sz w:val="24"/>
          <w:szCs w:val="24"/>
        </w:rPr>
        <w:t xml:space="preserve">them </w:t>
      </w:r>
      <w:r w:rsidRPr="00C5278E">
        <w:rPr>
          <w:rFonts w:ascii="Times New Roman" w:hAnsi="Times New Roman" w:cs="Times New Roman"/>
          <w:sz w:val="24"/>
          <w:szCs w:val="24"/>
        </w:rPr>
        <w:t xml:space="preserve">and </w:t>
      </w:r>
      <w:r w:rsidR="00D95853" w:rsidRPr="00C5278E">
        <w:rPr>
          <w:rFonts w:ascii="Times New Roman" w:hAnsi="Times New Roman" w:cs="Times New Roman"/>
          <w:sz w:val="24"/>
          <w:szCs w:val="24"/>
        </w:rPr>
        <w:t>t</w:t>
      </w:r>
      <w:r w:rsidRPr="00C5278E">
        <w:rPr>
          <w:rFonts w:ascii="Times New Roman" w:hAnsi="Times New Roman" w:cs="Times New Roman"/>
          <w:sz w:val="24"/>
          <w:szCs w:val="24"/>
        </w:rPr>
        <w:t>he rights and obligations of the pre-license and license holder</w:t>
      </w:r>
      <w:r w:rsidR="00D95853" w:rsidRPr="00C5278E">
        <w:rPr>
          <w:rFonts w:ascii="Times New Roman" w:hAnsi="Times New Roman" w:cs="Times New Roman"/>
          <w:sz w:val="24"/>
          <w:szCs w:val="24"/>
        </w:rPr>
        <w:t>s</w:t>
      </w:r>
      <w:r w:rsidRPr="00C5278E">
        <w:rPr>
          <w:rFonts w:ascii="Times New Roman" w:hAnsi="Times New Roman" w:cs="Times New Roman"/>
          <w:sz w:val="24"/>
          <w:szCs w:val="24"/>
        </w:rPr>
        <w:t xml:space="preserve"> </w:t>
      </w:r>
      <w:r w:rsidR="00D95853" w:rsidRPr="00C5278E">
        <w:rPr>
          <w:rFonts w:ascii="Times New Roman" w:hAnsi="Times New Roman" w:cs="Times New Roman"/>
          <w:sz w:val="24"/>
          <w:szCs w:val="24"/>
        </w:rPr>
        <w:t>under</w:t>
      </w:r>
      <w:r w:rsidRPr="00C5278E">
        <w:rPr>
          <w:rFonts w:ascii="Times New Roman" w:hAnsi="Times New Roman" w:cs="Times New Roman"/>
          <w:sz w:val="24"/>
          <w:szCs w:val="24"/>
        </w:rPr>
        <w:t xml:space="preserve"> pre-license</w:t>
      </w:r>
      <w:r w:rsidR="00D95853" w:rsidRPr="00C5278E">
        <w:rPr>
          <w:rFonts w:ascii="Times New Roman" w:hAnsi="Times New Roman" w:cs="Times New Roman"/>
          <w:sz w:val="24"/>
          <w:szCs w:val="24"/>
        </w:rPr>
        <w:t>s</w:t>
      </w:r>
      <w:r w:rsidRPr="00C5278E">
        <w:rPr>
          <w:rFonts w:ascii="Times New Roman" w:hAnsi="Times New Roman" w:cs="Times New Roman"/>
          <w:sz w:val="24"/>
          <w:szCs w:val="24"/>
        </w:rPr>
        <w:t xml:space="preserve"> and license</w:t>
      </w:r>
      <w:r w:rsidR="00D95853" w:rsidRPr="00C5278E">
        <w:rPr>
          <w:rFonts w:ascii="Times New Roman" w:hAnsi="Times New Roman" w:cs="Times New Roman"/>
          <w:sz w:val="24"/>
          <w:szCs w:val="24"/>
        </w:rPr>
        <w:t>s come into effect</w:t>
      </w:r>
      <w:r w:rsidRPr="00C5278E">
        <w:rPr>
          <w:rFonts w:ascii="Times New Roman" w:hAnsi="Times New Roman" w:cs="Times New Roman"/>
          <w:sz w:val="24"/>
          <w:szCs w:val="24"/>
        </w:rPr>
        <w:t xml:space="preserve"> </w:t>
      </w:r>
      <w:r w:rsidR="00D95853" w:rsidRPr="00C5278E">
        <w:rPr>
          <w:rFonts w:ascii="Times New Roman" w:hAnsi="Times New Roman" w:cs="Times New Roman"/>
          <w:sz w:val="24"/>
          <w:szCs w:val="24"/>
        </w:rPr>
        <w:t>from such</w:t>
      </w:r>
      <w:r w:rsidRPr="00C5278E">
        <w:rPr>
          <w:rFonts w:ascii="Times New Roman" w:hAnsi="Times New Roman" w:cs="Times New Roman"/>
          <w:sz w:val="24"/>
          <w:szCs w:val="24"/>
        </w:rPr>
        <w:t xml:space="preserve"> date, unless </w:t>
      </w:r>
      <w:r w:rsidR="00D95853" w:rsidRPr="00C5278E">
        <w:rPr>
          <w:rFonts w:ascii="Times New Roman" w:hAnsi="Times New Roman" w:cs="Times New Roman"/>
          <w:sz w:val="24"/>
          <w:szCs w:val="24"/>
        </w:rPr>
        <w:t xml:space="preserve">stipulated otherwise </w:t>
      </w:r>
      <w:r w:rsidR="005F3493" w:rsidRPr="00C5278E">
        <w:rPr>
          <w:rFonts w:ascii="Times New Roman" w:hAnsi="Times New Roman" w:cs="Times New Roman"/>
          <w:sz w:val="24"/>
          <w:szCs w:val="24"/>
        </w:rPr>
        <w:t xml:space="preserve">under </w:t>
      </w:r>
      <w:r w:rsidRPr="00C5278E">
        <w:rPr>
          <w:rFonts w:ascii="Times New Roman" w:hAnsi="Times New Roman" w:cs="Times New Roman"/>
          <w:sz w:val="24"/>
          <w:szCs w:val="24"/>
        </w:rPr>
        <w:t>this Regulation.</w:t>
      </w:r>
    </w:p>
    <w:p w14:paraId="5F9A42C2" w14:textId="77777777" w:rsidR="00495962" w:rsidRPr="00C5278E" w:rsidRDefault="004F62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(2) </w:t>
      </w:r>
      <w:r w:rsidR="00B22F06" w:rsidRPr="00C5278E">
        <w:rPr>
          <w:rFonts w:ascii="Times New Roman" w:hAnsi="Times New Roman" w:cs="Times New Roman"/>
          <w:sz w:val="24"/>
          <w:szCs w:val="24"/>
        </w:rPr>
        <w:t xml:space="preserve">Unless otherwise stated in the decision, </w:t>
      </w:r>
      <w:r w:rsidR="00F355DB" w:rsidRPr="00C5278E">
        <w:rPr>
          <w:rFonts w:ascii="Times New Roman" w:hAnsi="Times New Roman" w:cs="Times New Roman"/>
          <w:sz w:val="24"/>
          <w:szCs w:val="24"/>
        </w:rPr>
        <w:t xml:space="preserve">decisions on </w:t>
      </w:r>
      <w:r w:rsidR="00B22F06" w:rsidRPr="00C5278E">
        <w:rPr>
          <w:rFonts w:ascii="Times New Roman" w:hAnsi="Times New Roman" w:cs="Times New Roman"/>
          <w:sz w:val="24"/>
          <w:szCs w:val="24"/>
        </w:rPr>
        <w:t xml:space="preserve">amendment, license renewal, </w:t>
      </w:r>
      <w:r w:rsidR="00E019D0" w:rsidRPr="00C5278E">
        <w:rPr>
          <w:rFonts w:ascii="Times New Roman" w:hAnsi="Times New Roman" w:cs="Times New Roman"/>
          <w:sz w:val="24"/>
          <w:szCs w:val="24"/>
        </w:rPr>
        <w:t>termination</w:t>
      </w:r>
      <w:r w:rsidR="00F355DB" w:rsidRPr="00C5278E">
        <w:rPr>
          <w:rFonts w:ascii="Times New Roman" w:hAnsi="Times New Roman" w:cs="Times New Roman"/>
          <w:sz w:val="24"/>
          <w:szCs w:val="24"/>
        </w:rPr>
        <w:t xml:space="preserve"> and </w:t>
      </w:r>
      <w:r w:rsidR="00E019D0" w:rsidRPr="00C5278E">
        <w:rPr>
          <w:rFonts w:ascii="Times New Roman" w:hAnsi="Times New Roman" w:cs="Times New Roman"/>
          <w:sz w:val="24"/>
          <w:szCs w:val="24"/>
        </w:rPr>
        <w:t>cancellation</w:t>
      </w:r>
      <w:r w:rsidR="00B22F06" w:rsidRPr="00C5278E">
        <w:rPr>
          <w:rFonts w:ascii="Times New Roman" w:hAnsi="Times New Roman" w:cs="Times New Roman"/>
          <w:sz w:val="24"/>
          <w:szCs w:val="24"/>
        </w:rPr>
        <w:t xml:space="preserve"> come into </w:t>
      </w:r>
      <w:r w:rsidR="00F355DB" w:rsidRPr="00C5278E">
        <w:rPr>
          <w:rFonts w:ascii="Times New Roman" w:hAnsi="Times New Roman" w:cs="Times New Roman"/>
          <w:sz w:val="24"/>
          <w:szCs w:val="24"/>
        </w:rPr>
        <w:t xml:space="preserve">effect </w:t>
      </w:r>
      <w:r w:rsidR="000656A3" w:rsidRPr="00C5278E">
        <w:rPr>
          <w:rFonts w:ascii="Times New Roman" w:hAnsi="Times New Roman" w:cs="Times New Roman"/>
          <w:sz w:val="24"/>
          <w:szCs w:val="24"/>
        </w:rPr>
        <w:t xml:space="preserve">on </w:t>
      </w:r>
      <w:r w:rsidR="00B22F06" w:rsidRPr="00C5278E">
        <w:rPr>
          <w:rFonts w:ascii="Times New Roman" w:hAnsi="Times New Roman" w:cs="Times New Roman"/>
          <w:sz w:val="24"/>
          <w:szCs w:val="24"/>
        </w:rPr>
        <w:t>the date of the decision.</w:t>
      </w:r>
    </w:p>
    <w:p w14:paraId="3BFFFC6C" w14:textId="77777777" w:rsidR="00CE6D71" w:rsidRPr="00C5278E" w:rsidRDefault="00CE6D71" w:rsidP="00A25889">
      <w:pPr>
        <w:spacing w:after="0" w:line="240" w:lineRule="auto"/>
        <w:ind w:firstLine="567"/>
        <w:jc w:val="both"/>
        <w:rPr>
          <w:rFonts w:ascii="Times New Roman" w:hAnsi="Times New Roman" w:cs="Times New Roman"/>
          <w:b/>
          <w:sz w:val="24"/>
          <w:szCs w:val="24"/>
        </w:rPr>
      </w:pPr>
    </w:p>
    <w:p w14:paraId="66837CF2" w14:textId="77777777" w:rsidR="00B22F06" w:rsidRPr="00C5278E" w:rsidRDefault="004F6216" w:rsidP="00A25889">
      <w:pPr>
        <w:spacing w:after="0" w:line="240" w:lineRule="auto"/>
        <w:ind w:firstLine="567"/>
        <w:jc w:val="center"/>
        <w:rPr>
          <w:rFonts w:ascii="Times New Roman" w:hAnsi="Times New Roman" w:cs="Times New Roman"/>
          <w:b/>
          <w:sz w:val="24"/>
          <w:szCs w:val="24"/>
        </w:rPr>
      </w:pPr>
      <w:r w:rsidRPr="00C5278E">
        <w:rPr>
          <w:rFonts w:ascii="Times New Roman" w:hAnsi="Times New Roman" w:cs="Times New Roman"/>
          <w:b/>
          <w:sz w:val="24"/>
          <w:szCs w:val="24"/>
        </w:rPr>
        <w:t xml:space="preserve">CHAPTER </w:t>
      </w:r>
      <w:r w:rsidR="00495962" w:rsidRPr="00C5278E">
        <w:rPr>
          <w:rFonts w:ascii="Times New Roman" w:hAnsi="Times New Roman" w:cs="Times New Roman"/>
          <w:b/>
          <w:sz w:val="24"/>
          <w:szCs w:val="24"/>
        </w:rPr>
        <w:t>FOUR</w:t>
      </w:r>
    </w:p>
    <w:p w14:paraId="5D5D3537" w14:textId="77777777" w:rsidR="00B22F06" w:rsidRPr="00C5278E" w:rsidRDefault="00B22F06" w:rsidP="00A25889">
      <w:pPr>
        <w:spacing w:after="0" w:line="240" w:lineRule="auto"/>
        <w:ind w:firstLine="567"/>
        <w:jc w:val="center"/>
        <w:rPr>
          <w:rFonts w:ascii="Times New Roman" w:hAnsi="Times New Roman" w:cs="Times New Roman"/>
          <w:b/>
          <w:sz w:val="24"/>
          <w:szCs w:val="24"/>
        </w:rPr>
      </w:pPr>
      <w:r w:rsidRPr="00C5278E">
        <w:rPr>
          <w:rFonts w:ascii="Times New Roman" w:hAnsi="Times New Roman" w:cs="Times New Roman"/>
          <w:b/>
          <w:sz w:val="24"/>
          <w:szCs w:val="24"/>
        </w:rPr>
        <w:t>Pre-license Transactions</w:t>
      </w:r>
    </w:p>
    <w:p w14:paraId="5BCF6EFF" w14:textId="77777777" w:rsidR="00495962" w:rsidRPr="00C5278E" w:rsidRDefault="00495962" w:rsidP="00A25889">
      <w:pPr>
        <w:spacing w:after="0" w:line="240" w:lineRule="auto"/>
        <w:ind w:firstLine="567"/>
        <w:jc w:val="center"/>
        <w:rPr>
          <w:rFonts w:ascii="Times New Roman" w:hAnsi="Times New Roman" w:cs="Times New Roman"/>
          <w:b/>
          <w:sz w:val="24"/>
          <w:szCs w:val="24"/>
        </w:rPr>
      </w:pPr>
    </w:p>
    <w:p w14:paraId="3FE21BAE" w14:textId="77777777" w:rsidR="00B22F06" w:rsidRPr="00C5278E" w:rsidRDefault="00B22F06"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Pre-license application procedure</w:t>
      </w:r>
    </w:p>
    <w:p w14:paraId="604CC364" w14:textId="77777777" w:rsidR="00B22F06" w:rsidRPr="00C5278E" w:rsidRDefault="00B22F0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12 –</w:t>
      </w:r>
      <w:r w:rsidR="004F6216" w:rsidRPr="00C5278E">
        <w:rPr>
          <w:rFonts w:ascii="Times New Roman" w:hAnsi="Times New Roman" w:cs="Times New Roman"/>
          <w:sz w:val="24"/>
          <w:szCs w:val="24"/>
        </w:rPr>
        <w:t xml:space="preserve"> (1)</w:t>
      </w:r>
      <w:r w:rsidR="00F5114A" w:rsidRPr="00C5278E">
        <w:rPr>
          <w:rStyle w:val="DipnotBavurusu"/>
          <w:rFonts w:ascii="Times New Roman" w:hAnsi="Times New Roman" w:cs="Times New Roman"/>
          <w:sz w:val="24"/>
          <w:szCs w:val="24"/>
        </w:rPr>
        <w:footnoteReference w:id="60"/>
      </w:r>
      <w:r w:rsidR="004F6216" w:rsidRPr="00C5278E">
        <w:rPr>
          <w:rFonts w:ascii="Times New Roman" w:hAnsi="Times New Roman" w:cs="Times New Roman"/>
          <w:sz w:val="24"/>
          <w:szCs w:val="24"/>
        </w:rPr>
        <w:t xml:space="preserve"> </w:t>
      </w:r>
      <w:r w:rsidR="0065447B" w:rsidRPr="00C5278E">
        <w:rPr>
          <w:rFonts w:ascii="Times New Roman" w:hAnsi="Times New Roman" w:cs="Times New Roman"/>
          <w:sz w:val="24"/>
          <w:szCs w:val="24"/>
        </w:rPr>
        <w:t xml:space="preserve">Legal entities </w:t>
      </w:r>
      <w:r w:rsidR="00E81D25" w:rsidRPr="00C5278E">
        <w:rPr>
          <w:rFonts w:ascii="Times New Roman" w:hAnsi="Times New Roman" w:cs="Times New Roman"/>
          <w:sz w:val="24"/>
          <w:szCs w:val="24"/>
        </w:rPr>
        <w:t xml:space="preserve">intending </w:t>
      </w:r>
      <w:r w:rsidR="0065447B" w:rsidRPr="00C5278E">
        <w:rPr>
          <w:rFonts w:ascii="Times New Roman" w:hAnsi="Times New Roman" w:cs="Times New Roman"/>
          <w:sz w:val="24"/>
          <w:szCs w:val="24"/>
        </w:rPr>
        <w:t xml:space="preserve">to engage in </w:t>
      </w:r>
      <w:r w:rsidR="00683FFE" w:rsidRPr="00C5278E">
        <w:rPr>
          <w:rFonts w:ascii="Times New Roman" w:hAnsi="Times New Roman" w:cs="Times New Roman"/>
          <w:sz w:val="24"/>
          <w:szCs w:val="24"/>
        </w:rPr>
        <w:t>generation</w:t>
      </w:r>
      <w:r w:rsidR="0065447B" w:rsidRPr="00C5278E">
        <w:rPr>
          <w:rFonts w:ascii="Times New Roman" w:hAnsi="Times New Roman" w:cs="Times New Roman"/>
          <w:sz w:val="24"/>
          <w:szCs w:val="24"/>
        </w:rPr>
        <w:t xml:space="preserve"> activities </w:t>
      </w:r>
      <w:r w:rsidR="00E81D25" w:rsidRPr="00C5278E">
        <w:rPr>
          <w:rFonts w:ascii="Times New Roman" w:hAnsi="Times New Roman" w:cs="Times New Roman"/>
          <w:sz w:val="24"/>
          <w:szCs w:val="24"/>
        </w:rPr>
        <w:t xml:space="preserve">shall apply to the Authority </w:t>
      </w:r>
      <w:r w:rsidR="0065447B" w:rsidRPr="00C5278E">
        <w:rPr>
          <w:rFonts w:ascii="Times New Roman" w:hAnsi="Times New Roman" w:cs="Times New Roman"/>
          <w:sz w:val="24"/>
          <w:szCs w:val="24"/>
        </w:rPr>
        <w:t xml:space="preserve">to obtain a pre-license </w:t>
      </w:r>
      <w:r w:rsidR="00866B35" w:rsidRPr="00C5278E">
        <w:rPr>
          <w:rFonts w:ascii="Times New Roman" w:hAnsi="Times New Roman" w:cs="Times New Roman"/>
          <w:sz w:val="24"/>
          <w:szCs w:val="24"/>
        </w:rPr>
        <w:t>b</w:t>
      </w:r>
      <w:r w:rsidR="0065447B" w:rsidRPr="00C5278E">
        <w:rPr>
          <w:rFonts w:ascii="Times New Roman" w:hAnsi="Times New Roman" w:cs="Times New Roman"/>
          <w:sz w:val="24"/>
          <w:szCs w:val="24"/>
        </w:rPr>
        <w:t>y</w:t>
      </w:r>
      <w:r w:rsidR="00E81D25" w:rsidRPr="00C5278E">
        <w:rPr>
          <w:rFonts w:ascii="Times New Roman" w:hAnsi="Times New Roman" w:cs="Times New Roman"/>
          <w:sz w:val="24"/>
          <w:szCs w:val="24"/>
        </w:rPr>
        <w:t xml:space="preserve"> way of</w:t>
      </w:r>
      <w:r w:rsidR="0065447B" w:rsidRPr="00C5278E">
        <w:rPr>
          <w:rFonts w:ascii="Times New Roman" w:hAnsi="Times New Roman" w:cs="Times New Roman"/>
          <w:sz w:val="24"/>
          <w:szCs w:val="24"/>
        </w:rPr>
        <w:t xml:space="preserve"> submitting the </w:t>
      </w:r>
      <w:r w:rsidR="00E81D25" w:rsidRPr="00C5278E">
        <w:rPr>
          <w:rFonts w:ascii="Times New Roman" w:hAnsi="Times New Roman" w:cs="Times New Roman"/>
          <w:sz w:val="24"/>
          <w:szCs w:val="24"/>
        </w:rPr>
        <w:t xml:space="preserve">required </w:t>
      </w:r>
      <w:r w:rsidR="0065447B" w:rsidRPr="00C5278E">
        <w:rPr>
          <w:rFonts w:ascii="Times New Roman" w:hAnsi="Times New Roman" w:cs="Times New Roman"/>
          <w:sz w:val="24"/>
          <w:szCs w:val="24"/>
        </w:rPr>
        <w:t xml:space="preserve">information and documents </w:t>
      </w:r>
      <w:r w:rsidR="005F3493" w:rsidRPr="00C5278E">
        <w:rPr>
          <w:rFonts w:ascii="Times New Roman" w:hAnsi="Times New Roman" w:cs="Times New Roman"/>
          <w:sz w:val="24"/>
          <w:szCs w:val="24"/>
        </w:rPr>
        <w:t xml:space="preserve">listed </w:t>
      </w:r>
      <w:r w:rsidR="00E81D25" w:rsidRPr="00C5278E">
        <w:rPr>
          <w:rFonts w:ascii="Times New Roman" w:hAnsi="Times New Roman" w:cs="Times New Roman"/>
          <w:sz w:val="24"/>
          <w:szCs w:val="24"/>
        </w:rPr>
        <w:t>under</w:t>
      </w:r>
      <w:r w:rsidR="0065447B" w:rsidRPr="00C5278E">
        <w:rPr>
          <w:rFonts w:ascii="Times New Roman" w:hAnsi="Times New Roman" w:cs="Times New Roman"/>
          <w:sz w:val="24"/>
          <w:szCs w:val="24"/>
        </w:rPr>
        <w:t xml:space="preserve"> the "Procedures and Principles </w:t>
      </w:r>
      <w:r w:rsidR="00E81D25" w:rsidRPr="00C5278E">
        <w:rPr>
          <w:rFonts w:ascii="Times New Roman" w:hAnsi="Times New Roman" w:cs="Times New Roman"/>
          <w:sz w:val="24"/>
          <w:szCs w:val="24"/>
        </w:rPr>
        <w:t>r</w:t>
      </w:r>
      <w:r w:rsidR="0065447B" w:rsidRPr="00C5278E">
        <w:rPr>
          <w:rFonts w:ascii="Times New Roman" w:hAnsi="Times New Roman" w:cs="Times New Roman"/>
          <w:sz w:val="24"/>
          <w:szCs w:val="24"/>
        </w:rPr>
        <w:t xml:space="preserve">egarding Applications </w:t>
      </w:r>
      <w:r w:rsidR="00E81D25" w:rsidRPr="00C5278E">
        <w:rPr>
          <w:rFonts w:ascii="Times New Roman" w:hAnsi="Times New Roman" w:cs="Times New Roman"/>
          <w:sz w:val="24"/>
          <w:szCs w:val="24"/>
        </w:rPr>
        <w:t xml:space="preserve">related to </w:t>
      </w:r>
      <w:r w:rsidR="0065447B" w:rsidRPr="00C5278E">
        <w:rPr>
          <w:rFonts w:ascii="Times New Roman" w:hAnsi="Times New Roman" w:cs="Times New Roman"/>
          <w:sz w:val="24"/>
          <w:szCs w:val="24"/>
        </w:rPr>
        <w:t>Pre-License and License Transactions" put into effect</w:t>
      </w:r>
      <w:r w:rsidR="00600A96" w:rsidRPr="00C5278E">
        <w:rPr>
          <w:rFonts w:ascii="Times New Roman" w:hAnsi="Times New Roman" w:cs="Times New Roman"/>
          <w:sz w:val="24"/>
          <w:szCs w:val="24"/>
        </w:rPr>
        <w:t xml:space="preserve"> by</w:t>
      </w:r>
      <w:r w:rsidR="0065447B" w:rsidRPr="00C5278E">
        <w:rPr>
          <w:rFonts w:ascii="Times New Roman" w:hAnsi="Times New Roman" w:cs="Times New Roman"/>
          <w:sz w:val="24"/>
          <w:szCs w:val="24"/>
        </w:rPr>
        <w:t xml:space="preserve"> </w:t>
      </w:r>
      <w:r w:rsidR="005F3493" w:rsidRPr="00C5278E">
        <w:rPr>
          <w:rFonts w:ascii="Times New Roman" w:hAnsi="Times New Roman" w:cs="Times New Roman"/>
          <w:sz w:val="24"/>
          <w:szCs w:val="24"/>
        </w:rPr>
        <w:t xml:space="preserve">a </w:t>
      </w:r>
      <w:r w:rsidR="0065447B" w:rsidRPr="00C5278E">
        <w:rPr>
          <w:rFonts w:ascii="Times New Roman" w:hAnsi="Times New Roman" w:cs="Times New Roman"/>
          <w:sz w:val="24"/>
          <w:szCs w:val="24"/>
        </w:rPr>
        <w:t>Board</w:t>
      </w:r>
      <w:r w:rsidR="00E81D25" w:rsidRPr="00C5278E">
        <w:rPr>
          <w:rFonts w:ascii="Times New Roman" w:hAnsi="Times New Roman" w:cs="Times New Roman"/>
          <w:sz w:val="24"/>
          <w:szCs w:val="24"/>
        </w:rPr>
        <w:t xml:space="preserve"> decision</w:t>
      </w:r>
      <w:r w:rsidR="0065447B" w:rsidRPr="00C5278E">
        <w:rPr>
          <w:rFonts w:ascii="Times New Roman" w:hAnsi="Times New Roman" w:cs="Times New Roman"/>
          <w:sz w:val="24"/>
          <w:szCs w:val="24"/>
        </w:rPr>
        <w:t xml:space="preserve">, </w:t>
      </w:r>
      <w:r w:rsidR="00E81D25" w:rsidRPr="00C5278E">
        <w:rPr>
          <w:rFonts w:ascii="Times New Roman" w:hAnsi="Times New Roman" w:cs="Times New Roman"/>
          <w:sz w:val="24"/>
          <w:szCs w:val="24"/>
        </w:rPr>
        <w:t xml:space="preserve">via </w:t>
      </w:r>
      <w:r w:rsidR="0065447B" w:rsidRPr="00C5278E">
        <w:rPr>
          <w:rFonts w:ascii="Times New Roman" w:hAnsi="Times New Roman" w:cs="Times New Roman"/>
          <w:sz w:val="24"/>
          <w:szCs w:val="24"/>
        </w:rPr>
        <w:t xml:space="preserve">the EMRA Application System </w:t>
      </w:r>
      <w:r w:rsidR="00E81D25" w:rsidRPr="00C5278E">
        <w:rPr>
          <w:rFonts w:ascii="Times New Roman" w:hAnsi="Times New Roman" w:cs="Times New Roman"/>
          <w:sz w:val="24"/>
          <w:szCs w:val="24"/>
        </w:rPr>
        <w:t xml:space="preserve">within </w:t>
      </w:r>
      <w:r w:rsidR="0065447B" w:rsidRPr="00C5278E">
        <w:rPr>
          <w:rFonts w:ascii="Times New Roman" w:hAnsi="Times New Roman" w:cs="Times New Roman"/>
          <w:sz w:val="24"/>
          <w:szCs w:val="24"/>
        </w:rPr>
        <w:t>the application period</w:t>
      </w:r>
      <w:r w:rsidR="00E81D25" w:rsidRPr="00C5278E">
        <w:rPr>
          <w:rFonts w:ascii="Times New Roman" w:hAnsi="Times New Roman" w:cs="Times New Roman"/>
          <w:sz w:val="24"/>
          <w:szCs w:val="24"/>
        </w:rPr>
        <w:t>s</w:t>
      </w:r>
      <w:r w:rsidR="0065447B" w:rsidRPr="00C5278E">
        <w:rPr>
          <w:rFonts w:ascii="Times New Roman" w:hAnsi="Times New Roman" w:cs="Times New Roman"/>
          <w:sz w:val="24"/>
          <w:szCs w:val="24"/>
        </w:rPr>
        <w:t xml:space="preserve"> </w:t>
      </w:r>
      <w:r w:rsidR="00E81D25" w:rsidRPr="00C5278E">
        <w:rPr>
          <w:rFonts w:ascii="Times New Roman" w:hAnsi="Times New Roman" w:cs="Times New Roman"/>
          <w:sz w:val="24"/>
          <w:szCs w:val="24"/>
        </w:rPr>
        <w:t xml:space="preserve">specified under this Regulation with respect to the resources whose application periods are specified under this Regulation. </w:t>
      </w:r>
      <w:r w:rsidR="0065447B" w:rsidRPr="00C5278E">
        <w:rPr>
          <w:rFonts w:ascii="Times New Roman" w:hAnsi="Times New Roman" w:cs="Times New Roman"/>
          <w:sz w:val="24"/>
          <w:szCs w:val="24"/>
        </w:rPr>
        <w:t xml:space="preserve">Pre-license applications for </w:t>
      </w:r>
      <w:r w:rsidR="000524EC" w:rsidRPr="00C5278E">
        <w:rPr>
          <w:rFonts w:ascii="Times New Roman" w:hAnsi="Times New Roman" w:cs="Times New Roman"/>
          <w:sz w:val="24"/>
          <w:szCs w:val="24"/>
        </w:rPr>
        <w:t xml:space="preserve">YEKA shall be </w:t>
      </w:r>
      <w:r w:rsidR="0065447B" w:rsidRPr="00C5278E">
        <w:rPr>
          <w:rFonts w:ascii="Times New Roman" w:hAnsi="Times New Roman" w:cs="Times New Roman"/>
          <w:sz w:val="24"/>
          <w:szCs w:val="24"/>
        </w:rPr>
        <w:t xml:space="preserve">made </w:t>
      </w:r>
      <w:r w:rsidR="000524EC" w:rsidRPr="00C5278E">
        <w:rPr>
          <w:rFonts w:ascii="Times New Roman" w:hAnsi="Times New Roman" w:cs="Times New Roman"/>
          <w:sz w:val="24"/>
          <w:szCs w:val="24"/>
        </w:rPr>
        <w:t>in accordance with</w:t>
      </w:r>
      <w:r w:rsidR="0065447B" w:rsidRPr="00C5278E">
        <w:rPr>
          <w:rFonts w:ascii="Times New Roman" w:hAnsi="Times New Roman" w:cs="Times New Roman"/>
          <w:sz w:val="24"/>
          <w:szCs w:val="24"/>
        </w:rPr>
        <w:t xml:space="preserve"> the periods specified </w:t>
      </w:r>
      <w:r w:rsidR="000524EC" w:rsidRPr="00C5278E">
        <w:rPr>
          <w:rFonts w:ascii="Times New Roman" w:hAnsi="Times New Roman" w:cs="Times New Roman"/>
          <w:sz w:val="24"/>
          <w:szCs w:val="24"/>
        </w:rPr>
        <w:t xml:space="preserve">under </w:t>
      </w:r>
      <w:r w:rsidR="0065447B" w:rsidRPr="00C5278E">
        <w:rPr>
          <w:rFonts w:ascii="Times New Roman" w:hAnsi="Times New Roman" w:cs="Times New Roman"/>
          <w:sz w:val="24"/>
          <w:szCs w:val="24"/>
        </w:rPr>
        <w:t xml:space="preserve">the </w:t>
      </w:r>
      <w:r w:rsidR="000524EC" w:rsidRPr="00C5278E">
        <w:rPr>
          <w:rFonts w:ascii="Times New Roman" w:hAnsi="Times New Roman" w:cs="Times New Roman"/>
          <w:sz w:val="24"/>
          <w:szCs w:val="24"/>
        </w:rPr>
        <w:t xml:space="preserve">YEKA </w:t>
      </w:r>
      <w:r w:rsidR="0065447B" w:rsidRPr="00C5278E">
        <w:rPr>
          <w:rFonts w:ascii="Times New Roman" w:hAnsi="Times New Roman" w:cs="Times New Roman"/>
          <w:sz w:val="24"/>
          <w:szCs w:val="24"/>
        </w:rPr>
        <w:t>Regulation.</w:t>
      </w:r>
    </w:p>
    <w:p w14:paraId="7BF0C3B8" w14:textId="77777777" w:rsidR="0065447B" w:rsidRPr="00C5278E" w:rsidRDefault="004F62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w:t>
      </w:r>
      <w:r w:rsidR="00F5114A" w:rsidRPr="00C5278E">
        <w:rPr>
          <w:rStyle w:val="DipnotBavurusu"/>
          <w:rFonts w:ascii="Times New Roman" w:hAnsi="Times New Roman" w:cs="Times New Roman"/>
          <w:sz w:val="24"/>
          <w:szCs w:val="24"/>
        </w:rPr>
        <w:footnoteReference w:id="61"/>
      </w:r>
      <w:r w:rsidRPr="00C5278E">
        <w:rPr>
          <w:rFonts w:ascii="Times New Roman" w:hAnsi="Times New Roman" w:cs="Times New Roman"/>
          <w:sz w:val="24"/>
          <w:szCs w:val="24"/>
        </w:rPr>
        <w:t xml:space="preserve"> </w:t>
      </w:r>
      <w:r w:rsidR="0065447B" w:rsidRPr="00C5278E">
        <w:rPr>
          <w:rFonts w:ascii="Times New Roman" w:hAnsi="Times New Roman" w:cs="Times New Roman"/>
          <w:sz w:val="24"/>
          <w:szCs w:val="24"/>
        </w:rPr>
        <w:t>In order</w:t>
      </w:r>
      <w:r w:rsidR="00D4470E" w:rsidRPr="00C5278E">
        <w:rPr>
          <w:rFonts w:ascii="Times New Roman" w:hAnsi="Times New Roman" w:cs="Times New Roman"/>
          <w:sz w:val="24"/>
          <w:szCs w:val="24"/>
        </w:rPr>
        <w:t xml:space="preserve"> to make</w:t>
      </w:r>
      <w:r w:rsidR="0065447B" w:rsidRPr="00C5278E">
        <w:rPr>
          <w:rFonts w:ascii="Times New Roman" w:hAnsi="Times New Roman" w:cs="Times New Roman"/>
          <w:sz w:val="24"/>
          <w:szCs w:val="24"/>
        </w:rPr>
        <w:t xml:space="preserve"> pre-license </w:t>
      </w:r>
      <w:r w:rsidR="00D4470E" w:rsidRPr="00C5278E">
        <w:rPr>
          <w:rFonts w:ascii="Times New Roman" w:hAnsi="Times New Roman" w:cs="Times New Roman"/>
          <w:sz w:val="24"/>
          <w:szCs w:val="24"/>
        </w:rPr>
        <w:t xml:space="preserve">applications </w:t>
      </w:r>
      <w:r w:rsidR="0065447B" w:rsidRPr="00C5278E">
        <w:rPr>
          <w:rFonts w:ascii="Times New Roman" w:hAnsi="Times New Roman" w:cs="Times New Roman"/>
          <w:sz w:val="24"/>
          <w:szCs w:val="24"/>
        </w:rPr>
        <w:t xml:space="preserve">electronically; </w:t>
      </w:r>
      <w:r w:rsidR="00D4470E" w:rsidRPr="00C5278E">
        <w:rPr>
          <w:rFonts w:ascii="Times New Roman" w:hAnsi="Times New Roman" w:cs="Times New Roman"/>
          <w:sz w:val="24"/>
          <w:szCs w:val="24"/>
        </w:rPr>
        <w:t>t</w:t>
      </w:r>
      <w:r w:rsidR="0065447B" w:rsidRPr="00C5278E">
        <w:rPr>
          <w:rFonts w:ascii="Times New Roman" w:hAnsi="Times New Roman" w:cs="Times New Roman"/>
          <w:sz w:val="24"/>
          <w:szCs w:val="24"/>
        </w:rPr>
        <w:t>he</w:t>
      </w:r>
      <w:r w:rsidR="00D4470E" w:rsidRPr="00C5278E">
        <w:rPr>
          <w:rFonts w:ascii="Times New Roman" w:hAnsi="Times New Roman" w:cs="Times New Roman"/>
          <w:sz w:val="24"/>
          <w:szCs w:val="24"/>
        </w:rPr>
        <w:t xml:space="preserve"> applicant</w:t>
      </w:r>
      <w:r w:rsidR="0065447B" w:rsidRPr="00C5278E">
        <w:rPr>
          <w:rFonts w:ascii="Times New Roman" w:hAnsi="Times New Roman" w:cs="Times New Roman"/>
          <w:sz w:val="24"/>
          <w:szCs w:val="24"/>
        </w:rPr>
        <w:t xml:space="preserve"> legal</w:t>
      </w:r>
      <w:r w:rsidR="00D4470E" w:rsidRPr="00C5278E">
        <w:rPr>
          <w:rFonts w:ascii="Times New Roman" w:hAnsi="Times New Roman" w:cs="Times New Roman"/>
          <w:sz w:val="24"/>
          <w:szCs w:val="24"/>
        </w:rPr>
        <w:t xml:space="preserve"> entity</w:t>
      </w:r>
      <w:r w:rsidR="0065447B" w:rsidRPr="00C5278E">
        <w:rPr>
          <w:rFonts w:ascii="Times New Roman" w:hAnsi="Times New Roman" w:cs="Times New Roman"/>
          <w:sz w:val="24"/>
          <w:szCs w:val="24"/>
        </w:rPr>
        <w:t xml:space="preserve"> </w:t>
      </w:r>
      <w:r w:rsidR="00D4470E" w:rsidRPr="00C5278E">
        <w:rPr>
          <w:rFonts w:ascii="Times New Roman" w:hAnsi="Times New Roman" w:cs="Times New Roman"/>
          <w:sz w:val="24"/>
          <w:szCs w:val="24"/>
        </w:rPr>
        <w:t>shall</w:t>
      </w:r>
      <w:r w:rsidR="0065447B" w:rsidRPr="00C5278E">
        <w:rPr>
          <w:rFonts w:ascii="Times New Roman" w:hAnsi="Times New Roman" w:cs="Times New Roman"/>
          <w:sz w:val="24"/>
          <w:szCs w:val="24"/>
        </w:rPr>
        <w:t xml:space="preserve"> submit</w:t>
      </w:r>
      <w:r w:rsidR="00D4470E" w:rsidRPr="00C5278E">
        <w:rPr>
          <w:rFonts w:ascii="Times New Roman" w:hAnsi="Times New Roman" w:cs="Times New Roman"/>
          <w:sz w:val="24"/>
          <w:szCs w:val="24"/>
        </w:rPr>
        <w:t xml:space="preserve"> to the Authority </w:t>
      </w:r>
      <w:r w:rsidR="00CB2CC3" w:rsidRPr="00C5278E">
        <w:rPr>
          <w:rFonts w:ascii="Times New Roman" w:hAnsi="Times New Roman" w:cs="Times New Roman"/>
          <w:sz w:val="24"/>
          <w:szCs w:val="24"/>
        </w:rPr>
        <w:t>in writing</w:t>
      </w:r>
      <w:r w:rsidR="00CB2CC3" w:rsidRPr="00C5278E" w:rsidDel="00D4470E">
        <w:rPr>
          <w:rFonts w:ascii="Times New Roman" w:hAnsi="Times New Roman" w:cs="Times New Roman"/>
          <w:sz w:val="24"/>
          <w:szCs w:val="24"/>
        </w:rPr>
        <w:t xml:space="preserve"> </w:t>
      </w:r>
      <w:r w:rsidR="0065447B" w:rsidRPr="00C5278E">
        <w:rPr>
          <w:rFonts w:ascii="Times New Roman" w:hAnsi="Times New Roman" w:cs="Times New Roman"/>
          <w:sz w:val="24"/>
          <w:szCs w:val="24"/>
        </w:rPr>
        <w:t xml:space="preserve">the information </w:t>
      </w:r>
      <w:r w:rsidR="00D4470E" w:rsidRPr="00C5278E">
        <w:rPr>
          <w:rFonts w:ascii="Times New Roman" w:hAnsi="Times New Roman" w:cs="Times New Roman"/>
          <w:sz w:val="24"/>
          <w:szCs w:val="24"/>
        </w:rPr>
        <w:t xml:space="preserve">pertaining to its officer </w:t>
      </w:r>
      <w:r w:rsidR="00C21B55" w:rsidRPr="00C5278E">
        <w:rPr>
          <w:rFonts w:ascii="Times New Roman" w:hAnsi="Times New Roman" w:cs="Times New Roman"/>
          <w:sz w:val="24"/>
          <w:szCs w:val="24"/>
        </w:rPr>
        <w:t xml:space="preserve">who is </w:t>
      </w:r>
      <w:r w:rsidR="00D4470E" w:rsidRPr="00C5278E">
        <w:rPr>
          <w:rFonts w:ascii="Times New Roman" w:hAnsi="Times New Roman" w:cs="Times New Roman"/>
          <w:sz w:val="24"/>
          <w:szCs w:val="24"/>
        </w:rPr>
        <w:t>authorized</w:t>
      </w:r>
      <w:r w:rsidR="0065447B" w:rsidRPr="00C5278E">
        <w:rPr>
          <w:rFonts w:ascii="Times New Roman" w:hAnsi="Times New Roman" w:cs="Times New Roman"/>
          <w:sz w:val="24"/>
          <w:szCs w:val="24"/>
        </w:rPr>
        <w:t xml:space="preserve"> to make</w:t>
      </w:r>
      <w:r w:rsidR="00D4470E" w:rsidRPr="00C5278E">
        <w:rPr>
          <w:rFonts w:ascii="Times New Roman" w:hAnsi="Times New Roman" w:cs="Times New Roman"/>
          <w:sz w:val="24"/>
          <w:szCs w:val="24"/>
        </w:rPr>
        <w:t xml:space="preserve"> electronic</w:t>
      </w:r>
      <w:r w:rsidR="0065447B" w:rsidRPr="00C5278E">
        <w:rPr>
          <w:rFonts w:ascii="Times New Roman" w:hAnsi="Times New Roman" w:cs="Times New Roman"/>
          <w:sz w:val="24"/>
          <w:szCs w:val="24"/>
        </w:rPr>
        <w:t xml:space="preserve"> application</w:t>
      </w:r>
      <w:r w:rsidR="00D4470E" w:rsidRPr="00C5278E">
        <w:rPr>
          <w:rFonts w:ascii="Times New Roman" w:hAnsi="Times New Roman" w:cs="Times New Roman"/>
          <w:sz w:val="24"/>
          <w:szCs w:val="24"/>
        </w:rPr>
        <w:t>s</w:t>
      </w:r>
      <w:r w:rsidR="0065447B" w:rsidRPr="00C5278E">
        <w:rPr>
          <w:rFonts w:ascii="Times New Roman" w:hAnsi="Times New Roman" w:cs="Times New Roman"/>
          <w:sz w:val="24"/>
          <w:szCs w:val="24"/>
        </w:rPr>
        <w:t xml:space="preserve"> </w:t>
      </w:r>
      <w:r w:rsidR="00D4470E" w:rsidRPr="00C5278E">
        <w:rPr>
          <w:rFonts w:ascii="Times New Roman" w:hAnsi="Times New Roman" w:cs="Times New Roman"/>
          <w:sz w:val="24"/>
          <w:szCs w:val="24"/>
        </w:rPr>
        <w:t xml:space="preserve">before </w:t>
      </w:r>
      <w:r w:rsidR="0065447B" w:rsidRPr="00C5278E">
        <w:rPr>
          <w:rFonts w:ascii="Times New Roman" w:hAnsi="Times New Roman" w:cs="Times New Roman"/>
          <w:sz w:val="24"/>
          <w:szCs w:val="24"/>
        </w:rPr>
        <w:t xml:space="preserve">the Authority. The </w:t>
      </w:r>
      <w:r w:rsidR="00F67826" w:rsidRPr="00C5278E">
        <w:rPr>
          <w:rFonts w:ascii="Times New Roman" w:hAnsi="Times New Roman" w:cs="Times New Roman"/>
          <w:sz w:val="24"/>
          <w:szCs w:val="24"/>
        </w:rPr>
        <w:t xml:space="preserve">primary </w:t>
      </w:r>
      <w:r w:rsidR="0065447B" w:rsidRPr="00C5278E">
        <w:rPr>
          <w:rFonts w:ascii="Times New Roman" w:hAnsi="Times New Roman" w:cs="Times New Roman"/>
          <w:sz w:val="24"/>
          <w:szCs w:val="24"/>
        </w:rPr>
        <w:t xml:space="preserve">service unit </w:t>
      </w:r>
      <w:r w:rsidR="00E02CE8" w:rsidRPr="00C5278E">
        <w:rPr>
          <w:rFonts w:ascii="Times New Roman" w:hAnsi="Times New Roman" w:cs="Times New Roman"/>
          <w:sz w:val="24"/>
          <w:szCs w:val="24"/>
        </w:rPr>
        <w:t xml:space="preserve">shall introduce </w:t>
      </w:r>
      <w:r w:rsidR="0065447B" w:rsidRPr="00C5278E">
        <w:rPr>
          <w:rFonts w:ascii="Times New Roman" w:hAnsi="Times New Roman" w:cs="Times New Roman"/>
          <w:sz w:val="24"/>
          <w:szCs w:val="24"/>
        </w:rPr>
        <w:t xml:space="preserve">the electronic application authorization of </w:t>
      </w:r>
      <w:r w:rsidR="00C21B55" w:rsidRPr="00C5278E">
        <w:rPr>
          <w:rFonts w:ascii="Times New Roman" w:hAnsi="Times New Roman" w:cs="Times New Roman"/>
          <w:sz w:val="24"/>
          <w:szCs w:val="24"/>
        </w:rPr>
        <w:t xml:space="preserve">such </w:t>
      </w:r>
      <w:r w:rsidR="00F67826" w:rsidRPr="00C5278E">
        <w:rPr>
          <w:rFonts w:ascii="Times New Roman" w:hAnsi="Times New Roman" w:cs="Times New Roman"/>
          <w:sz w:val="24"/>
          <w:szCs w:val="24"/>
        </w:rPr>
        <w:t xml:space="preserve">officer </w:t>
      </w:r>
      <w:r w:rsidR="0065447B" w:rsidRPr="00C5278E">
        <w:rPr>
          <w:rFonts w:ascii="Times New Roman" w:hAnsi="Times New Roman" w:cs="Times New Roman"/>
          <w:sz w:val="24"/>
          <w:szCs w:val="24"/>
        </w:rPr>
        <w:t xml:space="preserve">on behalf of the said legal entity within five </w:t>
      </w:r>
      <w:r w:rsidR="00837370" w:rsidRPr="00C5278E">
        <w:rPr>
          <w:rFonts w:ascii="Times New Roman" w:hAnsi="Times New Roman" w:cs="Times New Roman"/>
          <w:sz w:val="24"/>
          <w:szCs w:val="24"/>
        </w:rPr>
        <w:t xml:space="preserve">business </w:t>
      </w:r>
      <w:r w:rsidR="0065447B" w:rsidRPr="00C5278E">
        <w:rPr>
          <w:rFonts w:ascii="Times New Roman" w:hAnsi="Times New Roman" w:cs="Times New Roman"/>
          <w:sz w:val="24"/>
          <w:szCs w:val="24"/>
        </w:rPr>
        <w:t>days from the date of notification to the Authority.</w:t>
      </w:r>
      <w:r w:rsidR="00D4470E" w:rsidRPr="00C5278E">
        <w:rPr>
          <w:rFonts w:ascii="Times New Roman" w:hAnsi="Times New Roman" w:cs="Times New Roman"/>
          <w:sz w:val="24"/>
          <w:szCs w:val="24"/>
        </w:rPr>
        <w:t xml:space="preserve"> </w:t>
      </w:r>
      <w:r w:rsidR="00CB2CC3" w:rsidRPr="00C5278E">
        <w:rPr>
          <w:rFonts w:ascii="Times New Roman" w:hAnsi="Times New Roman" w:cs="Times New Roman"/>
          <w:sz w:val="24"/>
          <w:szCs w:val="24"/>
        </w:rPr>
        <w:t xml:space="preserve"> </w:t>
      </w:r>
    </w:p>
    <w:p w14:paraId="5E91555D" w14:textId="77777777" w:rsidR="0065447B" w:rsidRPr="00C5278E" w:rsidRDefault="004F62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(3) </w:t>
      </w:r>
      <w:r w:rsidR="0065447B" w:rsidRPr="00C5278E">
        <w:rPr>
          <w:rFonts w:ascii="Times New Roman" w:hAnsi="Times New Roman" w:cs="Times New Roman"/>
          <w:sz w:val="24"/>
          <w:szCs w:val="24"/>
        </w:rPr>
        <w:t xml:space="preserve">Legal entities </w:t>
      </w:r>
      <w:r w:rsidR="002D5470" w:rsidRPr="00C5278E">
        <w:rPr>
          <w:rFonts w:ascii="Times New Roman" w:hAnsi="Times New Roman" w:cs="Times New Roman"/>
          <w:sz w:val="24"/>
          <w:szCs w:val="24"/>
        </w:rPr>
        <w:t xml:space="preserve">which are </w:t>
      </w:r>
      <w:r w:rsidR="0065447B" w:rsidRPr="00C5278E">
        <w:rPr>
          <w:rFonts w:ascii="Times New Roman" w:hAnsi="Times New Roman" w:cs="Times New Roman"/>
          <w:sz w:val="24"/>
          <w:szCs w:val="24"/>
        </w:rPr>
        <w:t xml:space="preserve">subject to private law </w:t>
      </w:r>
      <w:r w:rsidR="002D5470" w:rsidRPr="00C5278E">
        <w:rPr>
          <w:rFonts w:ascii="Times New Roman" w:hAnsi="Times New Roman" w:cs="Times New Roman"/>
          <w:sz w:val="24"/>
          <w:szCs w:val="24"/>
        </w:rPr>
        <w:t xml:space="preserve">provisions must </w:t>
      </w:r>
      <w:r w:rsidR="00597BED" w:rsidRPr="00C5278E">
        <w:rPr>
          <w:rFonts w:ascii="Times New Roman" w:hAnsi="Times New Roman" w:cs="Times New Roman"/>
          <w:sz w:val="24"/>
          <w:szCs w:val="24"/>
        </w:rPr>
        <w:t>meet</w:t>
      </w:r>
      <w:r w:rsidR="002D5470" w:rsidRPr="00C5278E">
        <w:rPr>
          <w:rFonts w:ascii="Times New Roman" w:hAnsi="Times New Roman" w:cs="Times New Roman"/>
          <w:sz w:val="24"/>
          <w:szCs w:val="24"/>
        </w:rPr>
        <w:t xml:space="preserve"> the following criteria </w:t>
      </w:r>
      <w:r w:rsidR="00597BED" w:rsidRPr="00C5278E">
        <w:rPr>
          <w:rFonts w:ascii="Times New Roman" w:hAnsi="Times New Roman" w:cs="Times New Roman"/>
          <w:sz w:val="24"/>
          <w:szCs w:val="24"/>
        </w:rPr>
        <w:t xml:space="preserve">in order </w:t>
      </w:r>
      <w:r w:rsidR="002D5470" w:rsidRPr="00C5278E">
        <w:rPr>
          <w:rFonts w:ascii="Times New Roman" w:hAnsi="Times New Roman" w:cs="Times New Roman"/>
          <w:sz w:val="24"/>
          <w:szCs w:val="24"/>
        </w:rPr>
        <w:t>to</w:t>
      </w:r>
      <w:r w:rsidR="0065447B" w:rsidRPr="00C5278E">
        <w:rPr>
          <w:rFonts w:ascii="Times New Roman" w:hAnsi="Times New Roman" w:cs="Times New Roman"/>
          <w:sz w:val="24"/>
          <w:szCs w:val="24"/>
        </w:rPr>
        <w:t xml:space="preserve"> apply for a pre-license to operate in the market;</w:t>
      </w:r>
    </w:p>
    <w:p w14:paraId="0884C3CE" w14:textId="77777777" w:rsidR="0065447B" w:rsidRPr="00C5278E" w:rsidRDefault="004F62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w:t>
      </w:r>
      <w:r w:rsidR="002D5470" w:rsidRPr="00C5278E">
        <w:rPr>
          <w:rFonts w:ascii="Times New Roman" w:hAnsi="Times New Roman" w:cs="Times New Roman"/>
          <w:sz w:val="24"/>
          <w:szCs w:val="24"/>
        </w:rPr>
        <w:t xml:space="preserve"> Incorporat</w:t>
      </w:r>
      <w:r w:rsidR="009665F3" w:rsidRPr="00C5278E">
        <w:rPr>
          <w:rFonts w:ascii="Times New Roman" w:hAnsi="Times New Roman" w:cs="Times New Roman"/>
          <w:sz w:val="24"/>
          <w:szCs w:val="24"/>
        </w:rPr>
        <w:t>ion</w:t>
      </w:r>
      <w:r w:rsidR="002D5470" w:rsidRPr="00C5278E">
        <w:rPr>
          <w:rFonts w:ascii="Times New Roman" w:hAnsi="Times New Roman" w:cs="Times New Roman"/>
          <w:sz w:val="24"/>
          <w:szCs w:val="24"/>
        </w:rPr>
        <w:t xml:space="preserve"> </w:t>
      </w:r>
      <w:r w:rsidR="0065447B" w:rsidRPr="00C5278E">
        <w:rPr>
          <w:rFonts w:ascii="Times New Roman" w:hAnsi="Times New Roman" w:cs="Times New Roman"/>
          <w:sz w:val="24"/>
          <w:szCs w:val="24"/>
        </w:rPr>
        <w:t xml:space="preserve">as a joint stock company or a limited </w:t>
      </w:r>
      <w:r w:rsidR="002D5470" w:rsidRPr="00C5278E">
        <w:rPr>
          <w:rFonts w:ascii="Times New Roman" w:hAnsi="Times New Roman" w:cs="Times New Roman"/>
          <w:sz w:val="24"/>
          <w:szCs w:val="24"/>
        </w:rPr>
        <w:t>liability partnership in accordance with</w:t>
      </w:r>
      <w:r w:rsidR="0065447B" w:rsidRPr="00C5278E">
        <w:rPr>
          <w:rFonts w:ascii="Times New Roman" w:hAnsi="Times New Roman" w:cs="Times New Roman"/>
          <w:sz w:val="24"/>
          <w:szCs w:val="24"/>
        </w:rPr>
        <w:t xml:space="preserve"> the provisions of the Turkish Commercial Code </w:t>
      </w:r>
      <w:r w:rsidR="002D5470" w:rsidRPr="00C5278E">
        <w:rPr>
          <w:rFonts w:ascii="Times New Roman" w:hAnsi="Times New Roman" w:cs="Times New Roman"/>
          <w:sz w:val="24"/>
          <w:szCs w:val="24"/>
        </w:rPr>
        <w:t>n</w:t>
      </w:r>
      <w:r w:rsidR="0065447B" w:rsidRPr="00C5278E">
        <w:rPr>
          <w:rFonts w:ascii="Times New Roman" w:hAnsi="Times New Roman" w:cs="Times New Roman"/>
          <w:sz w:val="24"/>
          <w:szCs w:val="24"/>
        </w:rPr>
        <w:t>o. 6102.</w:t>
      </w:r>
    </w:p>
    <w:p w14:paraId="68586257" w14:textId="77777777" w:rsidR="0065447B" w:rsidRPr="00C5278E" w:rsidRDefault="004F62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w:t>
      </w:r>
      <w:r w:rsidR="00F5114A" w:rsidRPr="00C5278E">
        <w:rPr>
          <w:rStyle w:val="DipnotBavurusu"/>
          <w:rFonts w:ascii="Times New Roman" w:hAnsi="Times New Roman" w:cs="Times New Roman"/>
          <w:sz w:val="24"/>
          <w:szCs w:val="24"/>
        </w:rPr>
        <w:footnoteReference w:id="62"/>
      </w:r>
      <w:r w:rsidRPr="00C5278E">
        <w:rPr>
          <w:rFonts w:ascii="Times New Roman" w:hAnsi="Times New Roman" w:cs="Times New Roman"/>
          <w:sz w:val="24"/>
          <w:szCs w:val="24"/>
        </w:rPr>
        <w:t xml:space="preserve"> </w:t>
      </w:r>
      <w:r w:rsidR="009665F3" w:rsidRPr="00C5278E">
        <w:rPr>
          <w:rFonts w:ascii="Times New Roman" w:hAnsi="Times New Roman" w:cs="Times New Roman"/>
          <w:sz w:val="24"/>
          <w:szCs w:val="24"/>
        </w:rPr>
        <w:t>In case such legal entity is incorporated</w:t>
      </w:r>
      <w:r w:rsidR="0065447B" w:rsidRPr="00C5278E">
        <w:rPr>
          <w:rFonts w:ascii="Times New Roman" w:hAnsi="Times New Roman" w:cs="Times New Roman"/>
          <w:sz w:val="24"/>
          <w:szCs w:val="24"/>
        </w:rPr>
        <w:t xml:space="preserve"> as a joint stock company, all of its shares </w:t>
      </w:r>
      <w:r w:rsidR="00CB2CC3" w:rsidRPr="00C5278E">
        <w:rPr>
          <w:rFonts w:ascii="Times New Roman" w:hAnsi="Times New Roman" w:cs="Times New Roman"/>
          <w:sz w:val="24"/>
          <w:szCs w:val="24"/>
        </w:rPr>
        <w:t xml:space="preserve">(excluding publicly </w:t>
      </w:r>
      <w:r w:rsidR="00DC01CF" w:rsidRPr="00C5278E">
        <w:rPr>
          <w:rFonts w:ascii="Times New Roman" w:hAnsi="Times New Roman" w:cs="Times New Roman"/>
          <w:sz w:val="24"/>
          <w:szCs w:val="24"/>
        </w:rPr>
        <w:t xml:space="preserve">traded shares </w:t>
      </w:r>
      <w:r w:rsidR="00CB2CC3" w:rsidRPr="00C5278E">
        <w:rPr>
          <w:rFonts w:ascii="Times New Roman" w:hAnsi="Times New Roman" w:cs="Times New Roman"/>
          <w:sz w:val="24"/>
          <w:szCs w:val="24"/>
        </w:rPr>
        <w:t>in accordance with</w:t>
      </w:r>
      <w:r w:rsidR="009665F3" w:rsidRPr="00C5278E">
        <w:rPr>
          <w:rFonts w:ascii="Times New Roman" w:hAnsi="Times New Roman" w:cs="Times New Roman"/>
          <w:sz w:val="24"/>
          <w:szCs w:val="24"/>
        </w:rPr>
        <w:t xml:space="preserve"> the capital market legislation</w:t>
      </w:r>
      <w:r w:rsidR="00CB2CC3" w:rsidRPr="00C5278E">
        <w:rPr>
          <w:rFonts w:ascii="Times New Roman" w:hAnsi="Times New Roman" w:cs="Times New Roman"/>
          <w:sz w:val="24"/>
          <w:szCs w:val="24"/>
        </w:rPr>
        <w:t>)</w:t>
      </w:r>
      <w:r w:rsidR="009665F3" w:rsidRPr="00C5278E">
        <w:rPr>
          <w:rFonts w:ascii="Times New Roman" w:hAnsi="Times New Roman" w:cs="Times New Roman"/>
          <w:sz w:val="24"/>
          <w:szCs w:val="24"/>
        </w:rPr>
        <w:t xml:space="preserve"> </w:t>
      </w:r>
      <w:r w:rsidR="00CB2CC3" w:rsidRPr="00C5278E">
        <w:rPr>
          <w:rFonts w:ascii="Times New Roman" w:hAnsi="Times New Roman" w:cs="Times New Roman"/>
          <w:sz w:val="24"/>
          <w:szCs w:val="24"/>
        </w:rPr>
        <w:t xml:space="preserve">must be </w:t>
      </w:r>
      <w:r w:rsidR="00DC01CF" w:rsidRPr="00C5278E">
        <w:rPr>
          <w:rFonts w:ascii="Times New Roman" w:hAnsi="Times New Roman" w:cs="Times New Roman"/>
          <w:sz w:val="24"/>
          <w:szCs w:val="24"/>
        </w:rPr>
        <w:t>in registered form</w:t>
      </w:r>
      <w:r w:rsidR="00CB2CC3" w:rsidRPr="00C5278E">
        <w:rPr>
          <w:rFonts w:ascii="Times New Roman" w:hAnsi="Times New Roman" w:cs="Times New Roman"/>
          <w:sz w:val="24"/>
          <w:szCs w:val="24"/>
        </w:rPr>
        <w:t xml:space="preserve"> </w:t>
      </w:r>
      <w:r w:rsidR="0065447B" w:rsidRPr="00C5278E">
        <w:rPr>
          <w:rFonts w:ascii="Times New Roman" w:hAnsi="Times New Roman" w:cs="Times New Roman"/>
          <w:sz w:val="24"/>
          <w:szCs w:val="24"/>
        </w:rPr>
        <w:t xml:space="preserve">and </w:t>
      </w:r>
      <w:r w:rsidR="00597BED" w:rsidRPr="00C5278E">
        <w:rPr>
          <w:rFonts w:ascii="Times New Roman" w:hAnsi="Times New Roman" w:cs="Times New Roman"/>
          <w:sz w:val="24"/>
          <w:szCs w:val="24"/>
        </w:rPr>
        <w:t xml:space="preserve">such </w:t>
      </w:r>
      <w:r w:rsidR="0065447B" w:rsidRPr="00C5278E">
        <w:rPr>
          <w:rFonts w:ascii="Times New Roman" w:hAnsi="Times New Roman" w:cs="Times New Roman"/>
          <w:sz w:val="24"/>
          <w:szCs w:val="24"/>
        </w:rPr>
        <w:t xml:space="preserve">company </w:t>
      </w:r>
      <w:r w:rsidR="00597BED" w:rsidRPr="00C5278E">
        <w:rPr>
          <w:rFonts w:ascii="Times New Roman" w:hAnsi="Times New Roman" w:cs="Times New Roman"/>
          <w:sz w:val="24"/>
          <w:szCs w:val="24"/>
        </w:rPr>
        <w:t xml:space="preserve">must </w:t>
      </w:r>
      <w:r w:rsidR="0065447B" w:rsidRPr="00C5278E">
        <w:rPr>
          <w:rFonts w:ascii="Times New Roman" w:hAnsi="Times New Roman" w:cs="Times New Roman"/>
          <w:sz w:val="24"/>
          <w:szCs w:val="24"/>
        </w:rPr>
        <w:t xml:space="preserve">not issue </w:t>
      </w:r>
      <w:r w:rsidR="00597BED" w:rsidRPr="00C5278E">
        <w:rPr>
          <w:rFonts w:ascii="Times New Roman" w:hAnsi="Times New Roman" w:cs="Times New Roman"/>
          <w:sz w:val="24"/>
          <w:szCs w:val="24"/>
        </w:rPr>
        <w:t xml:space="preserve">any </w:t>
      </w:r>
      <w:r w:rsidR="0065447B" w:rsidRPr="00C5278E">
        <w:rPr>
          <w:rFonts w:ascii="Times New Roman" w:hAnsi="Times New Roman" w:cs="Times New Roman"/>
          <w:sz w:val="24"/>
          <w:szCs w:val="24"/>
        </w:rPr>
        <w:t>shares</w:t>
      </w:r>
      <w:r w:rsidR="00DC01CF" w:rsidRPr="00C5278E">
        <w:rPr>
          <w:rFonts w:ascii="Times New Roman" w:hAnsi="Times New Roman" w:cs="Times New Roman"/>
          <w:sz w:val="24"/>
          <w:szCs w:val="24"/>
        </w:rPr>
        <w:t xml:space="preserve"> in bearer </w:t>
      </w:r>
      <w:r w:rsidR="003C7DFC" w:rsidRPr="00C5278E">
        <w:rPr>
          <w:rFonts w:ascii="Times New Roman" w:hAnsi="Times New Roman" w:cs="Times New Roman"/>
          <w:sz w:val="24"/>
          <w:szCs w:val="24"/>
        </w:rPr>
        <w:t xml:space="preserve">form, </w:t>
      </w:r>
      <w:r w:rsidR="00DC01CF" w:rsidRPr="00C5278E">
        <w:rPr>
          <w:rFonts w:ascii="Times New Roman" w:hAnsi="Times New Roman" w:cs="Times New Roman"/>
          <w:sz w:val="24"/>
          <w:szCs w:val="24"/>
        </w:rPr>
        <w:t>excluding those</w:t>
      </w:r>
      <w:r w:rsidR="003C7DFC" w:rsidRPr="00C5278E">
        <w:rPr>
          <w:rFonts w:ascii="Times New Roman" w:hAnsi="Times New Roman" w:cs="Times New Roman"/>
          <w:sz w:val="24"/>
          <w:szCs w:val="24"/>
        </w:rPr>
        <w:t xml:space="preserve"> shares</w:t>
      </w:r>
      <w:r w:rsidR="00DC01CF" w:rsidRPr="00C5278E">
        <w:rPr>
          <w:rFonts w:ascii="Times New Roman" w:hAnsi="Times New Roman" w:cs="Times New Roman"/>
          <w:sz w:val="24"/>
          <w:szCs w:val="24"/>
        </w:rPr>
        <w:t xml:space="preserve"> </w:t>
      </w:r>
      <w:r w:rsidR="00FC7B5B" w:rsidRPr="00C5278E">
        <w:rPr>
          <w:rFonts w:ascii="Times New Roman" w:hAnsi="Times New Roman" w:cs="Times New Roman"/>
          <w:sz w:val="24"/>
          <w:szCs w:val="24"/>
        </w:rPr>
        <w:t>listed</w:t>
      </w:r>
      <w:r w:rsidR="000C2278" w:rsidRPr="00C5278E">
        <w:rPr>
          <w:rFonts w:ascii="Times New Roman" w:hAnsi="Times New Roman" w:cs="Times New Roman"/>
          <w:sz w:val="24"/>
          <w:szCs w:val="24"/>
        </w:rPr>
        <w:t xml:space="preserve"> on a stock exchange</w:t>
      </w:r>
      <w:r w:rsidR="0065447B" w:rsidRPr="00C5278E">
        <w:rPr>
          <w:rFonts w:ascii="Times New Roman" w:hAnsi="Times New Roman" w:cs="Times New Roman"/>
          <w:sz w:val="24"/>
          <w:szCs w:val="24"/>
        </w:rPr>
        <w:t>,</w:t>
      </w:r>
    </w:p>
    <w:p w14:paraId="21C19FC4" w14:textId="77777777" w:rsidR="0065447B" w:rsidRPr="00C5278E" w:rsidRDefault="004F62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w:t>
      </w:r>
      <w:r w:rsidR="00F5114A" w:rsidRPr="00C5278E">
        <w:rPr>
          <w:rStyle w:val="DipnotBavurusu"/>
          <w:rFonts w:ascii="Times New Roman" w:hAnsi="Times New Roman" w:cs="Times New Roman"/>
          <w:sz w:val="24"/>
          <w:szCs w:val="24"/>
        </w:rPr>
        <w:footnoteReference w:id="63"/>
      </w:r>
      <w:r w:rsidRPr="00C5278E">
        <w:rPr>
          <w:rFonts w:ascii="Times New Roman" w:hAnsi="Times New Roman" w:cs="Times New Roman"/>
          <w:b/>
          <w:sz w:val="24"/>
          <w:szCs w:val="24"/>
        </w:rPr>
        <w:t xml:space="preserve"> </w:t>
      </w:r>
      <w:r w:rsidR="0065447B" w:rsidRPr="00C5278E">
        <w:rPr>
          <w:rFonts w:ascii="Times New Roman" w:hAnsi="Times New Roman" w:cs="Times New Roman"/>
          <w:sz w:val="24"/>
          <w:szCs w:val="24"/>
        </w:rPr>
        <w:t>Obtain</w:t>
      </w:r>
      <w:r w:rsidR="00DC01CF" w:rsidRPr="00C5278E">
        <w:rPr>
          <w:rFonts w:ascii="Times New Roman" w:hAnsi="Times New Roman" w:cs="Times New Roman"/>
          <w:sz w:val="24"/>
          <w:szCs w:val="24"/>
        </w:rPr>
        <w:t>ing</w:t>
      </w:r>
      <w:r w:rsidR="0065447B" w:rsidRPr="00C5278E">
        <w:rPr>
          <w:rFonts w:ascii="Times New Roman" w:hAnsi="Times New Roman" w:cs="Times New Roman"/>
          <w:sz w:val="24"/>
          <w:szCs w:val="24"/>
        </w:rPr>
        <w:t xml:space="preserve"> a notification address </w:t>
      </w:r>
      <w:r w:rsidR="000146A3" w:rsidRPr="00C5278E">
        <w:rPr>
          <w:rFonts w:ascii="Times New Roman" w:hAnsi="Times New Roman" w:cs="Times New Roman"/>
          <w:sz w:val="24"/>
          <w:szCs w:val="24"/>
        </w:rPr>
        <w:t>via</w:t>
      </w:r>
      <w:r w:rsidR="00557E6E" w:rsidRPr="00C5278E">
        <w:rPr>
          <w:rFonts w:ascii="Times New Roman" w:hAnsi="Times New Roman" w:cs="Times New Roman"/>
          <w:sz w:val="24"/>
          <w:szCs w:val="24"/>
        </w:rPr>
        <w:t xml:space="preserve"> </w:t>
      </w:r>
      <w:r w:rsidR="00DC01CF" w:rsidRPr="00C5278E">
        <w:rPr>
          <w:rFonts w:ascii="Times New Roman" w:hAnsi="Times New Roman" w:cs="Times New Roman"/>
          <w:sz w:val="24"/>
          <w:szCs w:val="24"/>
        </w:rPr>
        <w:t xml:space="preserve">UETS </w:t>
      </w:r>
      <w:r w:rsidR="0065447B" w:rsidRPr="00C5278E">
        <w:rPr>
          <w:rFonts w:ascii="Times New Roman" w:hAnsi="Times New Roman" w:cs="Times New Roman"/>
          <w:sz w:val="24"/>
          <w:szCs w:val="24"/>
        </w:rPr>
        <w:t xml:space="preserve">and keeping this address </w:t>
      </w:r>
      <w:r w:rsidR="00557E6E" w:rsidRPr="00C5278E">
        <w:rPr>
          <w:rFonts w:ascii="Times New Roman" w:hAnsi="Times New Roman" w:cs="Times New Roman"/>
          <w:sz w:val="24"/>
          <w:szCs w:val="24"/>
        </w:rPr>
        <w:t xml:space="preserve">available </w:t>
      </w:r>
      <w:r w:rsidR="0065447B" w:rsidRPr="00C5278E">
        <w:rPr>
          <w:rFonts w:ascii="Times New Roman" w:hAnsi="Times New Roman" w:cs="Times New Roman"/>
          <w:sz w:val="24"/>
          <w:szCs w:val="24"/>
        </w:rPr>
        <w:t>for notification</w:t>
      </w:r>
      <w:r w:rsidR="009C7931" w:rsidRPr="00C5278E">
        <w:rPr>
          <w:rFonts w:ascii="Times New Roman" w:hAnsi="Times New Roman" w:cs="Times New Roman"/>
          <w:sz w:val="24"/>
          <w:szCs w:val="24"/>
        </w:rPr>
        <w:t>s</w:t>
      </w:r>
      <w:r w:rsidR="004A35AE" w:rsidRPr="00C5278E">
        <w:rPr>
          <w:rFonts w:ascii="Times New Roman" w:hAnsi="Times New Roman" w:cs="Times New Roman"/>
          <w:sz w:val="24"/>
          <w:szCs w:val="24"/>
        </w:rPr>
        <w:t>,</w:t>
      </w:r>
    </w:p>
    <w:p w14:paraId="1C1AD4DB" w14:textId="77777777" w:rsidR="004A35AE" w:rsidRPr="00C5278E" w:rsidRDefault="004F62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w:t>
      </w:r>
      <w:r w:rsidR="00F5114A" w:rsidRPr="00C5278E">
        <w:rPr>
          <w:rStyle w:val="DipnotBavurusu"/>
          <w:rFonts w:ascii="Times New Roman" w:hAnsi="Times New Roman" w:cs="Times New Roman"/>
          <w:sz w:val="24"/>
          <w:szCs w:val="24"/>
        </w:rPr>
        <w:footnoteReference w:id="64"/>
      </w:r>
      <w:r w:rsidR="008C7F29" w:rsidRPr="00C5278E">
        <w:rPr>
          <w:rFonts w:ascii="Times New Roman" w:hAnsi="Times New Roman" w:cs="Times New Roman"/>
          <w:b/>
          <w:sz w:val="24"/>
          <w:szCs w:val="24"/>
        </w:rPr>
        <w:t xml:space="preserve"> </w:t>
      </w:r>
      <w:r w:rsidR="00192F68" w:rsidRPr="00C5278E">
        <w:rPr>
          <w:rFonts w:ascii="Times New Roman" w:hAnsi="Times New Roman" w:cs="Times New Roman"/>
          <w:sz w:val="24"/>
          <w:szCs w:val="24"/>
        </w:rPr>
        <w:t>The l</w:t>
      </w:r>
      <w:r w:rsidR="004A35AE" w:rsidRPr="00C5278E">
        <w:rPr>
          <w:rFonts w:ascii="Times New Roman" w:hAnsi="Times New Roman" w:cs="Times New Roman"/>
          <w:sz w:val="24"/>
          <w:szCs w:val="24"/>
        </w:rPr>
        <w:t>egal entity</w:t>
      </w:r>
      <w:r w:rsidR="00192F68" w:rsidRPr="00C5278E">
        <w:rPr>
          <w:rFonts w:ascii="Times New Roman" w:hAnsi="Times New Roman" w:cs="Times New Roman"/>
          <w:sz w:val="24"/>
          <w:szCs w:val="24"/>
        </w:rPr>
        <w:t xml:space="preserve"> applying for a pre-license</w:t>
      </w:r>
      <w:r w:rsidR="004A35AE" w:rsidRPr="00C5278E">
        <w:rPr>
          <w:rFonts w:ascii="Times New Roman" w:hAnsi="Times New Roman" w:cs="Times New Roman"/>
          <w:sz w:val="24"/>
          <w:szCs w:val="24"/>
        </w:rPr>
        <w:t xml:space="preserve"> </w:t>
      </w:r>
      <w:r w:rsidR="008C7F29" w:rsidRPr="00C5278E">
        <w:rPr>
          <w:rFonts w:ascii="Times New Roman" w:hAnsi="Times New Roman" w:cs="Times New Roman"/>
          <w:sz w:val="24"/>
          <w:szCs w:val="24"/>
        </w:rPr>
        <w:t>as well as</w:t>
      </w:r>
      <w:r w:rsidR="00E522BD" w:rsidRPr="00C5278E">
        <w:rPr>
          <w:rFonts w:ascii="Times New Roman" w:hAnsi="Times New Roman" w:cs="Times New Roman"/>
          <w:sz w:val="24"/>
          <w:szCs w:val="24"/>
        </w:rPr>
        <w:t xml:space="preserve"> </w:t>
      </w:r>
      <w:r w:rsidR="00192F68" w:rsidRPr="00C5278E">
        <w:rPr>
          <w:rFonts w:ascii="Times New Roman" w:hAnsi="Times New Roman" w:cs="Times New Roman"/>
          <w:sz w:val="24"/>
          <w:szCs w:val="24"/>
        </w:rPr>
        <w:t xml:space="preserve">the persons </w:t>
      </w:r>
      <w:r w:rsidR="009C4AED" w:rsidRPr="00C5278E">
        <w:rPr>
          <w:rFonts w:ascii="Times New Roman" w:hAnsi="Times New Roman" w:cs="Times New Roman"/>
          <w:sz w:val="24"/>
          <w:szCs w:val="24"/>
        </w:rPr>
        <w:t xml:space="preserve">below </w:t>
      </w:r>
      <w:r w:rsidR="00192F68" w:rsidRPr="00C5278E">
        <w:rPr>
          <w:rFonts w:ascii="Times New Roman" w:hAnsi="Times New Roman" w:cs="Times New Roman"/>
          <w:sz w:val="24"/>
          <w:szCs w:val="24"/>
        </w:rPr>
        <w:t xml:space="preserve">must not be </w:t>
      </w:r>
      <w:r w:rsidR="00E522BD" w:rsidRPr="00C5278E">
        <w:rPr>
          <w:rFonts w:ascii="Times New Roman" w:hAnsi="Times New Roman" w:cs="Times New Roman"/>
          <w:sz w:val="24"/>
          <w:szCs w:val="24"/>
        </w:rPr>
        <w:t xml:space="preserve">a </w:t>
      </w:r>
      <w:r w:rsidR="00192F68" w:rsidRPr="00C5278E">
        <w:rPr>
          <w:rFonts w:ascii="Times New Roman" w:hAnsi="Times New Roman" w:cs="Times New Roman"/>
          <w:sz w:val="24"/>
          <w:szCs w:val="24"/>
        </w:rPr>
        <w:t>prohibited</w:t>
      </w:r>
      <w:r w:rsidR="00E522BD" w:rsidRPr="00C5278E">
        <w:rPr>
          <w:rFonts w:ascii="Times New Roman" w:hAnsi="Times New Roman" w:cs="Times New Roman"/>
          <w:sz w:val="24"/>
          <w:szCs w:val="24"/>
        </w:rPr>
        <w:t xml:space="preserve"> </w:t>
      </w:r>
      <w:r w:rsidR="00192F68" w:rsidRPr="00C5278E">
        <w:rPr>
          <w:rFonts w:ascii="Times New Roman" w:hAnsi="Times New Roman" w:cs="Times New Roman"/>
          <w:sz w:val="24"/>
          <w:szCs w:val="24"/>
        </w:rPr>
        <w:t>within the context of paragraph eight of Article 5 of the Law</w:t>
      </w:r>
      <w:r w:rsidR="004A35AE" w:rsidRPr="00C5278E">
        <w:rPr>
          <w:rFonts w:ascii="Times New Roman" w:hAnsi="Times New Roman" w:cs="Times New Roman"/>
          <w:sz w:val="24"/>
          <w:szCs w:val="24"/>
        </w:rPr>
        <w:t>;</w:t>
      </w:r>
    </w:p>
    <w:p w14:paraId="4C64A74E" w14:textId="77777777" w:rsidR="004A35AE" w:rsidRPr="00C5278E" w:rsidRDefault="004F62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a. </w:t>
      </w:r>
      <w:r w:rsidR="00B81BE5" w:rsidRPr="00C5278E">
        <w:rPr>
          <w:rFonts w:ascii="Times New Roman" w:hAnsi="Times New Roman" w:cs="Times New Roman"/>
          <w:sz w:val="24"/>
          <w:szCs w:val="24"/>
        </w:rPr>
        <w:t>Individual</w:t>
      </w:r>
      <w:r w:rsidR="004A35AE" w:rsidRPr="00C5278E">
        <w:rPr>
          <w:rFonts w:ascii="Times New Roman" w:hAnsi="Times New Roman" w:cs="Times New Roman"/>
          <w:sz w:val="24"/>
          <w:szCs w:val="24"/>
        </w:rPr>
        <w:t>(s) or legal entity(</w:t>
      </w:r>
      <w:proofErr w:type="spellStart"/>
      <w:r w:rsidR="00E522BD" w:rsidRPr="00C5278E">
        <w:rPr>
          <w:rFonts w:ascii="Times New Roman" w:hAnsi="Times New Roman" w:cs="Times New Roman"/>
          <w:sz w:val="24"/>
          <w:szCs w:val="24"/>
        </w:rPr>
        <w:t>ie</w:t>
      </w:r>
      <w:r w:rsidR="004A35AE" w:rsidRPr="00C5278E">
        <w:rPr>
          <w:rFonts w:ascii="Times New Roman" w:hAnsi="Times New Roman" w:cs="Times New Roman"/>
          <w:sz w:val="24"/>
          <w:szCs w:val="24"/>
        </w:rPr>
        <w:t>s</w:t>
      </w:r>
      <w:proofErr w:type="spellEnd"/>
      <w:r w:rsidR="004A35AE" w:rsidRPr="00C5278E">
        <w:rPr>
          <w:rFonts w:ascii="Times New Roman" w:hAnsi="Times New Roman" w:cs="Times New Roman"/>
          <w:sz w:val="24"/>
          <w:szCs w:val="24"/>
        </w:rPr>
        <w:t xml:space="preserve">) </w:t>
      </w:r>
      <w:r w:rsidR="00E522BD" w:rsidRPr="00C5278E">
        <w:rPr>
          <w:rFonts w:ascii="Times New Roman" w:hAnsi="Times New Roman" w:cs="Times New Roman"/>
          <w:sz w:val="24"/>
          <w:szCs w:val="24"/>
        </w:rPr>
        <w:t xml:space="preserve">that </w:t>
      </w:r>
      <w:r w:rsidR="004A35AE" w:rsidRPr="00C5278E">
        <w:rPr>
          <w:rFonts w:ascii="Times New Roman" w:hAnsi="Times New Roman" w:cs="Times New Roman"/>
          <w:sz w:val="24"/>
          <w:szCs w:val="24"/>
        </w:rPr>
        <w:t xml:space="preserve">have direct or indirect </w:t>
      </w:r>
      <w:r w:rsidR="00E522BD" w:rsidRPr="00C5278E">
        <w:rPr>
          <w:rFonts w:ascii="Times New Roman" w:hAnsi="Times New Roman" w:cs="Times New Roman"/>
          <w:sz w:val="24"/>
          <w:szCs w:val="24"/>
        </w:rPr>
        <w:t xml:space="preserve">shareholding in the </w:t>
      </w:r>
      <w:r w:rsidR="008C7F29" w:rsidRPr="00C5278E">
        <w:rPr>
          <w:rFonts w:ascii="Times New Roman" w:hAnsi="Times New Roman" w:cs="Times New Roman"/>
          <w:sz w:val="24"/>
          <w:szCs w:val="24"/>
        </w:rPr>
        <w:t>said</w:t>
      </w:r>
      <w:r w:rsidR="00E522BD" w:rsidRPr="00C5278E">
        <w:rPr>
          <w:rFonts w:ascii="Times New Roman" w:hAnsi="Times New Roman" w:cs="Times New Roman"/>
          <w:sz w:val="24"/>
          <w:szCs w:val="24"/>
        </w:rPr>
        <w:t xml:space="preserve"> legal entity</w:t>
      </w:r>
      <w:r w:rsidR="004A35AE" w:rsidRPr="00C5278E">
        <w:rPr>
          <w:rFonts w:ascii="Times New Roman" w:hAnsi="Times New Roman" w:cs="Times New Roman"/>
          <w:sz w:val="24"/>
          <w:szCs w:val="24"/>
        </w:rPr>
        <w:t>;</w:t>
      </w:r>
    </w:p>
    <w:p w14:paraId="4C733BB1" w14:textId="77777777" w:rsidR="004A35AE" w:rsidRPr="00C5278E" w:rsidRDefault="004F62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b. </w:t>
      </w:r>
      <w:r w:rsidR="004A35AE" w:rsidRPr="00C5278E">
        <w:rPr>
          <w:rFonts w:ascii="Times New Roman" w:hAnsi="Times New Roman" w:cs="Times New Roman"/>
          <w:sz w:val="24"/>
          <w:szCs w:val="24"/>
        </w:rPr>
        <w:t xml:space="preserve">Chairman and members of the board of directors </w:t>
      </w:r>
      <w:r w:rsidR="008C7F29" w:rsidRPr="00C5278E">
        <w:rPr>
          <w:rFonts w:ascii="Times New Roman" w:hAnsi="Times New Roman" w:cs="Times New Roman"/>
          <w:sz w:val="24"/>
          <w:szCs w:val="24"/>
        </w:rPr>
        <w:t xml:space="preserve">of the said legal entity or </w:t>
      </w:r>
      <w:r w:rsidR="004A35AE" w:rsidRPr="00C5278E">
        <w:rPr>
          <w:rFonts w:ascii="Times New Roman" w:hAnsi="Times New Roman" w:cs="Times New Roman"/>
          <w:sz w:val="24"/>
          <w:szCs w:val="24"/>
        </w:rPr>
        <w:t xml:space="preserve">managers </w:t>
      </w:r>
      <w:r w:rsidR="00794DA1" w:rsidRPr="00C5278E">
        <w:rPr>
          <w:rFonts w:ascii="Times New Roman" w:hAnsi="Times New Roman" w:cs="Times New Roman"/>
          <w:sz w:val="24"/>
          <w:szCs w:val="24"/>
        </w:rPr>
        <w:t xml:space="preserve">of the said legal entity, in case it </w:t>
      </w:r>
      <w:r w:rsidR="008C7F29" w:rsidRPr="00C5278E">
        <w:rPr>
          <w:rFonts w:ascii="Times New Roman" w:hAnsi="Times New Roman" w:cs="Times New Roman"/>
          <w:sz w:val="24"/>
          <w:szCs w:val="24"/>
        </w:rPr>
        <w:t xml:space="preserve">is a </w:t>
      </w:r>
      <w:r w:rsidR="004A35AE" w:rsidRPr="00C5278E">
        <w:rPr>
          <w:rFonts w:ascii="Times New Roman" w:hAnsi="Times New Roman" w:cs="Times New Roman"/>
          <w:sz w:val="24"/>
          <w:szCs w:val="24"/>
        </w:rPr>
        <w:t xml:space="preserve">limited </w:t>
      </w:r>
      <w:r w:rsidR="008C7F29" w:rsidRPr="00C5278E">
        <w:rPr>
          <w:rFonts w:ascii="Times New Roman" w:hAnsi="Times New Roman" w:cs="Times New Roman"/>
          <w:sz w:val="24"/>
          <w:szCs w:val="24"/>
        </w:rPr>
        <w:t>liability partnership.</w:t>
      </w:r>
    </w:p>
    <w:p w14:paraId="7BC5E5C4" w14:textId="77777777" w:rsidR="002E64D9" w:rsidRPr="00C5278E" w:rsidRDefault="004F62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(5) </w:t>
      </w:r>
      <w:r w:rsidR="002E64D9" w:rsidRPr="00C5278E">
        <w:rPr>
          <w:rFonts w:ascii="Times New Roman" w:hAnsi="Times New Roman" w:cs="Times New Roman"/>
          <w:sz w:val="24"/>
          <w:szCs w:val="24"/>
        </w:rPr>
        <w:t>In pre-license applications;</w:t>
      </w:r>
    </w:p>
    <w:p w14:paraId="720C82B1" w14:textId="77777777" w:rsidR="002E64D9" w:rsidRPr="00C5278E" w:rsidRDefault="004F62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w:t>
      </w:r>
      <w:r w:rsidR="00F5114A" w:rsidRPr="00C5278E">
        <w:rPr>
          <w:rStyle w:val="DipnotBavurusu"/>
          <w:rFonts w:ascii="Times New Roman" w:hAnsi="Times New Roman" w:cs="Times New Roman"/>
          <w:sz w:val="24"/>
          <w:szCs w:val="24"/>
        </w:rPr>
        <w:footnoteReference w:id="65"/>
      </w:r>
      <w:r w:rsidRPr="00C5278E">
        <w:rPr>
          <w:rFonts w:ascii="Times New Roman" w:hAnsi="Times New Roman" w:cs="Times New Roman"/>
          <w:sz w:val="24"/>
          <w:szCs w:val="24"/>
        </w:rPr>
        <w:t xml:space="preserve"> </w:t>
      </w:r>
      <w:r w:rsidR="002E64D9" w:rsidRPr="00C5278E">
        <w:rPr>
          <w:rFonts w:ascii="Times New Roman" w:hAnsi="Times New Roman" w:cs="Times New Roman"/>
          <w:sz w:val="24"/>
          <w:szCs w:val="24"/>
        </w:rPr>
        <w:t xml:space="preserve">A guarantee </w:t>
      </w:r>
      <w:r w:rsidR="003D7651" w:rsidRPr="00C5278E">
        <w:rPr>
          <w:rFonts w:ascii="Times New Roman" w:hAnsi="Times New Roman" w:cs="Times New Roman"/>
          <w:sz w:val="24"/>
          <w:szCs w:val="24"/>
        </w:rPr>
        <w:t>in the</w:t>
      </w:r>
      <w:r w:rsidR="002E64D9" w:rsidRPr="00C5278E">
        <w:rPr>
          <w:rFonts w:ascii="Times New Roman" w:hAnsi="Times New Roman" w:cs="Times New Roman"/>
          <w:sz w:val="24"/>
          <w:szCs w:val="24"/>
        </w:rPr>
        <w:t xml:space="preserve"> amount </w:t>
      </w:r>
      <w:r w:rsidR="009A02A2" w:rsidRPr="00C5278E">
        <w:rPr>
          <w:rFonts w:ascii="Times New Roman" w:hAnsi="Times New Roman" w:cs="Times New Roman"/>
          <w:sz w:val="24"/>
          <w:szCs w:val="24"/>
        </w:rPr>
        <w:t>designated</w:t>
      </w:r>
      <w:r w:rsidR="002E64D9" w:rsidRPr="00C5278E">
        <w:rPr>
          <w:rFonts w:ascii="Times New Roman" w:hAnsi="Times New Roman" w:cs="Times New Roman"/>
          <w:sz w:val="24"/>
          <w:szCs w:val="24"/>
        </w:rPr>
        <w:t xml:space="preserve"> by Board decision </w:t>
      </w:r>
      <w:r w:rsidR="003D7651" w:rsidRPr="00C5278E">
        <w:rPr>
          <w:rFonts w:ascii="Times New Roman" w:hAnsi="Times New Roman" w:cs="Times New Roman"/>
          <w:sz w:val="24"/>
          <w:szCs w:val="24"/>
        </w:rPr>
        <w:t xml:space="preserve">shall be provided </w:t>
      </w:r>
      <w:r w:rsidR="002E64D9" w:rsidRPr="00C5278E">
        <w:rPr>
          <w:rFonts w:ascii="Times New Roman" w:hAnsi="Times New Roman" w:cs="Times New Roman"/>
          <w:sz w:val="24"/>
          <w:szCs w:val="24"/>
        </w:rPr>
        <w:t xml:space="preserve">per </w:t>
      </w:r>
      <w:proofErr w:type="spellStart"/>
      <w:r w:rsidR="002E64D9" w:rsidRPr="00C5278E">
        <w:rPr>
          <w:rFonts w:ascii="Times New Roman" w:hAnsi="Times New Roman" w:cs="Times New Roman"/>
          <w:sz w:val="24"/>
          <w:szCs w:val="24"/>
        </w:rPr>
        <w:t>MW</w:t>
      </w:r>
      <w:r w:rsidR="002E64D9" w:rsidRPr="00C5278E">
        <w:rPr>
          <w:rFonts w:ascii="Times New Roman" w:hAnsi="Times New Roman" w:cs="Times New Roman"/>
          <w:sz w:val="24"/>
          <w:szCs w:val="24"/>
          <w:vertAlign w:val="subscript"/>
        </w:rPr>
        <w:t>m</w:t>
      </w:r>
      <w:proofErr w:type="spellEnd"/>
      <w:r w:rsidR="002E64D9" w:rsidRPr="00C5278E">
        <w:rPr>
          <w:rFonts w:ascii="Times New Roman" w:hAnsi="Times New Roman" w:cs="Times New Roman"/>
          <w:sz w:val="24"/>
          <w:szCs w:val="24"/>
        </w:rPr>
        <w:t xml:space="preserve"> of installed </w:t>
      </w:r>
      <w:r w:rsidR="00347A42" w:rsidRPr="00C5278E">
        <w:rPr>
          <w:rFonts w:ascii="Times New Roman" w:hAnsi="Times New Roman" w:cs="Times New Roman"/>
          <w:sz w:val="24"/>
          <w:szCs w:val="24"/>
        </w:rPr>
        <w:t>capacity</w:t>
      </w:r>
      <w:r w:rsidR="002E64D9" w:rsidRPr="00C5278E">
        <w:rPr>
          <w:rFonts w:ascii="Times New Roman" w:hAnsi="Times New Roman" w:cs="Times New Roman"/>
          <w:sz w:val="24"/>
          <w:szCs w:val="24"/>
        </w:rPr>
        <w:t xml:space="preserve">. The upper limit of the </w:t>
      </w:r>
      <w:r w:rsidR="00BB608B" w:rsidRPr="00C5278E">
        <w:rPr>
          <w:rFonts w:ascii="Times New Roman" w:hAnsi="Times New Roman" w:cs="Times New Roman"/>
          <w:sz w:val="24"/>
          <w:szCs w:val="24"/>
        </w:rPr>
        <w:t xml:space="preserve">guarantee </w:t>
      </w:r>
      <w:r w:rsidR="002E64D9" w:rsidRPr="00C5278E">
        <w:rPr>
          <w:rFonts w:ascii="Times New Roman" w:hAnsi="Times New Roman" w:cs="Times New Roman"/>
          <w:sz w:val="24"/>
          <w:szCs w:val="24"/>
        </w:rPr>
        <w:t xml:space="preserve">amount calculated </w:t>
      </w:r>
      <w:r w:rsidR="008F4210" w:rsidRPr="00C5278E">
        <w:rPr>
          <w:rFonts w:ascii="Times New Roman" w:hAnsi="Times New Roman" w:cs="Times New Roman"/>
          <w:sz w:val="24"/>
          <w:szCs w:val="24"/>
        </w:rPr>
        <w:t>according to</w:t>
      </w:r>
      <w:r w:rsidR="003D7651" w:rsidRPr="00C5278E">
        <w:rPr>
          <w:rFonts w:ascii="Times New Roman" w:hAnsi="Times New Roman" w:cs="Times New Roman"/>
          <w:sz w:val="24"/>
          <w:szCs w:val="24"/>
        </w:rPr>
        <w:t xml:space="preserve"> the foregoing</w:t>
      </w:r>
      <w:r w:rsidR="002E64D9" w:rsidRPr="00C5278E">
        <w:rPr>
          <w:rFonts w:ascii="Times New Roman" w:hAnsi="Times New Roman" w:cs="Times New Roman"/>
          <w:sz w:val="24"/>
          <w:szCs w:val="24"/>
        </w:rPr>
        <w:t xml:space="preserve"> method </w:t>
      </w:r>
      <w:r w:rsidR="007412D2" w:rsidRPr="00C5278E">
        <w:rPr>
          <w:rFonts w:ascii="Times New Roman" w:hAnsi="Times New Roman" w:cs="Times New Roman"/>
          <w:sz w:val="24"/>
          <w:szCs w:val="24"/>
        </w:rPr>
        <w:t xml:space="preserve">shall be </w:t>
      </w:r>
      <w:r w:rsidR="009A02A2" w:rsidRPr="00C5278E">
        <w:rPr>
          <w:rFonts w:ascii="Times New Roman" w:hAnsi="Times New Roman" w:cs="Times New Roman"/>
          <w:sz w:val="24"/>
          <w:szCs w:val="24"/>
        </w:rPr>
        <w:t>designated</w:t>
      </w:r>
      <w:r w:rsidR="002E64D9" w:rsidRPr="00C5278E">
        <w:rPr>
          <w:rFonts w:ascii="Times New Roman" w:hAnsi="Times New Roman" w:cs="Times New Roman"/>
          <w:sz w:val="24"/>
          <w:szCs w:val="24"/>
        </w:rPr>
        <w:t xml:space="preserve"> </w:t>
      </w:r>
      <w:r w:rsidR="00B81BE5" w:rsidRPr="00C5278E">
        <w:rPr>
          <w:rFonts w:ascii="Times New Roman" w:hAnsi="Times New Roman" w:cs="Times New Roman"/>
          <w:sz w:val="24"/>
          <w:szCs w:val="24"/>
        </w:rPr>
        <w:t xml:space="preserve">by a </w:t>
      </w:r>
      <w:r w:rsidR="002E64D9" w:rsidRPr="00C5278E">
        <w:rPr>
          <w:rFonts w:ascii="Times New Roman" w:hAnsi="Times New Roman" w:cs="Times New Roman"/>
          <w:sz w:val="24"/>
          <w:szCs w:val="24"/>
        </w:rPr>
        <w:t>Board</w:t>
      </w:r>
      <w:r w:rsidR="007412D2" w:rsidRPr="00C5278E">
        <w:rPr>
          <w:rFonts w:ascii="Times New Roman" w:hAnsi="Times New Roman" w:cs="Times New Roman"/>
          <w:sz w:val="24"/>
          <w:szCs w:val="24"/>
        </w:rPr>
        <w:t xml:space="preserve"> decision</w:t>
      </w:r>
      <w:r w:rsidR="002E64D9" w:rsidRPr="00C5278E">
        <w:rPr>
          <w:rFonts w:ascii="Times New Roman" w:hAnsi="Times New Roman" w:cs="Times New Roman"/>
          <w:sz w:val="24"/>
          <w:szCs w:val="24"/>
        </w:rPr>
        <w:t xml:space="preserve">, provided that it does not exceed five percent of the total investment amount envisaged by the Authority for the generation facility. If the said guarantee is </w:t>
      </w:r>
      <w:r w:rsidR="007412D2" w:rsidRPr="00C5278E">
        <w:rPr>
          <w:rFonts w:ascii="Times New Roman" w:hAnsi="Times New Roman" w:cs="Times New Roman"/>
          <w:sz w:val="24"/>
          <w:szCs w:val="24"/>
        </w:rPr>
        <w:t xml:space="preserve">provided </w:t>
      </w:r>
      <w:r w:rsidR="002E64D9" w:rsidRPr="00C5278E">
        <w:rPr>
          <w:rFonts w:ascii="Times New Roman" w:hAnsi="Times New Roman" w:cs="Times New Roman"/>
          <w:sz w:val="24"/>
          <w:szCs w:val="24"/>
        </w:rPr>
        <w:t>as a bank letter of guarantee, it must be submitted to the Authority</w:t>
      </w:r>
      <w:r w:rsidR="007412D2" w:rsidRPr="00C5278E">
        <w:rPr>
          <w:rFonts w:ascii="Times New Roman" w:hAnsi="Times New Roman" w:cs="Times New Roman"/>
          <w:sz w:val="24"/>
          <w:szCs w:val="24"/>
        </w:rPr>
        <w:t xml:space="preserve"> </w:t>
      </w:r>
      <w:r w:rsidR="002E64D9" w:rsidRPr="00C5278E">
        <w:rPr>
          <w:rFonts w:ascii="Times New Roman" w:hAnsi="Times New Roman" w:cs="Times New Roman"/>
          <w:sz w:val="24"/>
          <w:szCs w:val="24"/>
        </w:rPr>
        <w:t xml:space="preserve">within five </w:t>
      </w:r>
      <w:r w:rsidR="00837370" w:rsidRPr="00C5278E">
        <w:rPr>
          <w:rFonts w:ascii="Times New Roman" w:hAnsi="Times New Roman" w:cs="Times New Roman"/>
          <w:sz w:val="24"/>
          <w:szCs w:val="24"/>
        </w:rPr>
        <w:t xml:space="preserve">business </w:t>
      </w:r>
      <w:r w:rsidR="002E64D9" w:rsidRPr="00C5278E">
        <w:rPr>
          <w:rFonts w:ascii="Times New Roman" w:hAnsi="Times New Roman" w:cs="Times New Roman"/>
          <w:sz w:val="24"/>
          <w:szCs w:val="24"/>
        </w:rPr>
        <w:t>days from the application</w:t>
      </w:r>
      <w:r w:rsidR="007412D2" w:rsidRPr="00C5278E">
        <w:rPr>
          <w:rFonts w:ascii="Times New Roman" w:hAnsi="Times New Roman" w:cs="Times New Roman"/>
          <w:sz w:val="24"/>
          <w:szCs w:val="24"/>
        </w:rPr>
        <w:t xml:space="preserve"> date</w:t>
      </w:r>
      <w:r w:rsidR="002E64D9" w:rsidRPr="00C5278E">
        <w:rPr>
          <w:rFonts w:ascii="Times New Roman" w:hAnsi="Times New Roman" w:cs="Times New Roman"/>
          <w:sz w:val="24"/>
          <w:szCs w:val="24"/>
        </w:rPr>
        <w:t xml:space="preserve">. The amount of bank letter of guarantee to be submitted to the Authority </w:t>
      </w:r>
      <w:r w:rsidR="00FB7A57" w:rsidRPr="00C5278E">
        <w:rPr>
          <w:rFonts w:ascii="Times New Roman" w:hAnsi="Times New Roman" w:cs="Times New Roman"/>
          <w:sz w:val="24"/>
          <w:szCs w:val="24"/>
        </w:rPr>
        <w:t xml:space="preserve">may </w:t>
      </w:r>
      <w:r w:rsidR="002E64D9" w:rsidRPr="00C5278E">
        <w:rPr>
          <w:rFonts w:ascii="Times New Roman" w:hAnsi="Times New Roman" w:cs="Times New Roman"/>
          <w:sz w:val="24"/>
          <w:szCs w:val="24"/>
        </w:rPr>
        <w:t xml:space="preserve">also </w:t>
      </w:r>
      <w:r w:rsidR="008F4210" w:rsidRPr="00C5278E">
        <w:rPr>
          <w:rFonts w:ascii="Times New Roman" w:hAnsi="Times New Roman" w:cs="Times New Roman"/>
          <w:sz w:val="24"/>
          <w:szCs w:val="24"/>
        </w:rPr>
        <w:t>comprise</w:t>
      </w:r>
      <w:r w:rsidR="002E64D9" w:rsidRPr="00C5278E">
        <w:rPr>
          <w:rFonts w:ascii="Times New Roman" w:hAnsi="Times New Roman" w:cs="Times New Roman"/>
          <w:sz w:val="24"/>
          <w:szCs w:val="24"/>
        </w:rPr>
        <w:t xml:space="preserve"> </w:t>
      </w:r>
      <w:r w:rsidR="00B81BE5" w:rsidRPr="00C5278E">
        <w:rPr>
          <w:rFonts w:ascii="Times New Roman" w:hAnsi="Times New Roman" w:cs="Times New Roman"/>
          <w:sz w:val="24"/>
          <w:szCs w:val="24"/>
        </w:rPr>
        <w:t xml:space="preserve">of </w:t>
      </w:r>
      <w:r w:rsidR="002E64D9" w:rsidRPr="00C5278E">
        <w:rPr>
          <w:rFonts w:ascii="Times New Roman" w:hAnsi="Times New Roman" w:cs="Times New Roman"/>
          <w:sz w:val="24"/>
          <w:szCs w:val="24"/>
        </w:rPr>
        <w:t xml:space="preserve">bank letters of guarantee obtained from </w:t>
      </w:r>
      <w:r w:rsidR="00FB7A57" w:rsidRPr="00C5278E">
        <w:rPr>
          <w:rFonts w:ascii="Times New Roman" w:hAnsi="Times New Roman" w:cs="Times New Roman"/>
          <w:sz w:val="24"/>
          <w:szCs w:val="24"/>
        </w:rPr>
        <w:t xml:space="preserve">multiple </w:t>
      </w:r>
      <w:r w:rsidR="002E64D9" w:rsidRPr="00C5278E">
        <w:rPr>
          <w:rFonts w:ascii="Times New Roman" w:hAnsi="Times New Roman" w:cs="Times New Roman"/>
          <w:sz w:val="24"/>
          <w:szCs w:val="24"/>
        </w:rPr>
        <w:t>bank</w:t>
      </w:r>
      <w:r w:rsidR="00FB7A57" w:rsidRPr="00C5278E">
        <w:rPr>
          <w:rFonts w:ascii="Times New Roman" w:hAnsi="Times New Roman" w:cs="Times New Roman"/>
          <w:sz w:val="24"/>
          <w:szCs w:val="24"/>
        </w:rPr>
        <w:t>s</w:t>
      </w:r>
      <w:r w:rsidR="002E64D9" w:rsidRPr="00C5278E">
        <w:rPr>
          <w:rFonts w:ascii="Times New Roman" w:hAnsi="Times New Roman" w:cs="Times New Roman"/>
          <w:sz w:val="24"/>
          <w:szCs w:val="24"/>
        </w:rPr>
        <w:t>.</w:t>
      </w:r>
    </w:p>
    <w:p w14:paraId="64FEAF1E" w14:textId="77777777" w:rsidR="002E64D9" w:rsidRPr="00C5278E" w:rsidRDefault="004F62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b. </w:t>
      </w:r>
      <w:r w:rsidR="00243B01" w:rsidRPr="00C5278E">
        <w:rPr>
          <w:rFonts w:ascii="Times New Roman" w:hAnsi="Times New Roman" w:cs="Times New Roman"/>
          <w:sz w:val="24"/>
          <w:szCs w:val="24"/>
        </w:rPr>
        <w:t>C</w:t>
      </w:r>
      <w:r w:rsidR="002E64D9" w:rsidRPr="00C5278E">
        <w:rPr>
          <w:rFonts w:ascii="Times New Roman" w:hAnsi="Times New Roman" w:cs="Times New Roman"/>
          <w:sz w:val="24"/>
          <w:szCs w:val="24"/>
        </w:rPr>
        <w:t xml:space="preserve">ompany's articles of association </w:t>
      </w:r>
      <w:r w:rsidR="00243B01" w:rsidRPr="00C5278E">
        <w:rPr>
          <w:rFonts w:ascii="Times New Roman" w:hAnsi="Times New Roman" w:cs="Times New Roman"/>
          <w:sz w:val="24"/>
          <w:szCs w:val="24"/>
        </w:rPr>
        <w:t xml:space="preserve">which stipulates </w:t>
      </w:r>
      <w:r w:rsidR="002E64D9" w:rsidRPr="00C5278E">
        <w:rPr>
          <w:rFonts w:ascii="Times New Roman" w:hAnsi="Times New Roman" w:cs="Times New Roman"/>
          <w:sz w:val="24"/>
          <w:szCs w:val="24"/>
        </w:rPr>
        <w:t xml:space="preserve">that the minimum capital of the company has been increased </w:t>
      </w:r>
      <w:r w:rsidR="006F6BF6" w:rsidRPr="00C5278E">
        <w:rPr>
          <w:rFonts w:ascii="Times New Roman" w:hAnsi="Times New Roman" w:cs="Times New Roman"/>
          <w:sz w:val="24"/>
          <w:szCs w:val="24"/>
        </w:rPr>
        <w:t>to</w:t>
      </w:r>
      <w:r w:rsidR="002E64D9" w:rsidRPr="00C5278E">
        <w:rPr>
          <w:rFonts w:ascii="Times New Roman" w:hAnsi="Times New Roman" w:cs="Times New Roman"/>
          <w:sz w:val="24"/>
          <w:szCs w:val="24"/>
        </w:rPr>
        <w:t xml:space="preserve"> five percent of the total investment amount envisaged by the Authority for the generation facility</w:t>
      </w:r>
      <w:r w:rsidR="00B81BE5" w:rsidRPr="00C5278E">
        <w:rPr>
          <w:rFonts w:ascii="Times New Roman" w:hAnsi="Times New Roman" w:cs="Times New Roman"/>
          <w:sz w:val="24"/>
          <w:szCs w:val="24"/>
        </w:rPr>
        <w:t>,</w:t>
      </w:r>
      <w:r w:rsidR="002E64D9" w:rsidRPr="00C5278E">
        <w:rPr>
          <w:rFonts w:ascii="Times New Roman" w:hAnsi="Times New Roman" w:cs="Times New Roman"/>
          <w:sz w:val="24"/>
          <w:szCs w:val="24"/>
        </w:rPr>
        <w:t xml:space="preserve"> and </w:t>
      </w:r>
      <w:r w:rsidR="00243B01" w:rsidRPr="00C5278E">
        <w:rPr>
          <w:rFonts w:ascii="Times New Roman" w:hAnsi="Times New Roman" w:cs="Times New Roman"/>
          <w:sz w:val="24"/>
          <w:szCs w:val="24"/>
        </w:rPr>
        <w:t xml:space="preserve">to </w:t>
      </w:r>
      <w:r w:rsidR="002E64D9" w:rsidRPr="00C5278E">
        <w:rPr>
          <w:rFonts w:ascii="Times New Roman" w:hAnsi="Times New Roman" w:cs="Times New Roman"/>
          <w:sz w:val="24"/>
          <w:szCs w:val="24"/>
        </w:rPr>
        <w:t xml:space="preserve">one percent in terms of pre-license applications for establishing a </w:t>
      </w:r>
      <w:r w:rsidR="006F6BF6" w:rsidRPr="00C5278E">
        <w:rPr>
          <w:rFonts w:ascii="Times New Roman" w:hAnsi="Times New Roman" w:cs="Times New Roman"/>
          <w:sz w:val="24"/>
          <w:szCs w:val="24"/>
        </w:rPr>
        <w:t>generation</w:t>
      </w:r>
      <w:r w:rsidR="002E64D9" w:rsidRPr="00C5278E">
        <w:rPr>
          <w:rFonts w:ascii="Times New Roman" w:hAnsi="Times New Roman" w:cs="Times New Roman"/>
          <w:sz w:val="24"/>
          <w:szCs w:val="24"/>
        </w:rPr>
        <w:t xml:space="preserve"> facility based on nuclear energy or domestic coal</w:t>
      </w:r>
      <w:r w:rsidR="00243B01" w:rsidRPr="00C5278E">
        <w:rPr>
          <w:rFonts w:ascii="Times New Roman" w:hAnsi="Times New Roman" w:cs="Times New Roman"/>
          <w:sz w:val="24"/>
          <w:szCs w:val="24"/>
        </w:rPr>
        <w:t>, shall be submitted</w:t>
      </w:r>
      <w:r w:rsidR="002E64D9" w:rsidRPr="00C5278E">
        <w:rPr>
          <w:rFonts w:ascii="Times New Roman" w:hAnsi="Times New Roman" w:cs="Times New Roman"/>
          <w:sz w:val="24"/>
          <w:szCs w:val="24"/>
        </w:rPr>
        <w:t>.</w:t>
      </w:r>
    </w:p>
    <w:p w14:paraId="1991049E" w14:textId="77777777" w:rsidR="006F6BF6" w:rsidRPr="00C5278E" w:rsidRDefault="004F62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c. </w:t>
      </w:r>
      <w:r w:rsidR="00243B01" w:rsidRPr="00C5278E">
        <w:rPr>
          <w:rFonts w:ascii="Times New Roman" w:hAnsi="Times New Roman" w:cs="Times New Roman"/>
          <w:sz w:val="24"/>
          <w:szCs w:val="24"/>
        </w:rPr>
        <w:t>D</w:t>
      </w:r>
      <w:r w:rsidR="006F6BF6" w:rsidRPr="00C5278E">
        <w:rPr>
          <w:rFonts w:ascii="Times New Roman" w:hAnsi="Times New Roman" w:cs="Times New Roman"/>
          <w:sz w:val="24"/>
          <w:szCs w:val="24"/>
        </w:rPr>
        <w:t xml:space="preserve">ocument </w:t>
      </w:r>
      <w:r w:rsidR="00243B01" w:rsidRPr="00C5278E">
        <w:rPr>
          <w:rFonts w:ascii="Times New Roman" w:hAnsi="Times New Roman" w:cs="Times New Roman"/>
          <w:sz w:val="24"/>
          <w:szCs w:val="24"/>
        </w:rPr>
        <w:t xml:space="preserve">evidencing </w:t>
      </w:r>
      <w:r w:rsidR="006F6BF6" w:rsidRPr="00C5278E">
        <w:rPr>
          <w:rFonts w:ascii="Times New Roman" w:hAnsi="Times New Roman" w:cs="Times New Roman"/>
          <w:sz w:val="24"/>
          <w:szCs w:val="24"/>
        </w:rPr>
        <w:t>that the pre-license</w:t>
      </w:r>
      <w:r w:rsidR="00243B01" w:rsidRPr="00C5278E">
        <w:rPr>
          <w:rFonts w:ascii="Times New Roman" w:hAnsi="Times New Roman" w:cs="Times New Roman"/>
          <w:sz w:val="24"/>
          <w:szCs w:val="24"/>
        </w:rPr>
        <w:t xml:space="preserve"> fee</w:t>
      </w:r>
      <w:r w:rsidR="006F6BF6" w:rsidRPr="00C5278E">
        <w:rPr>
          <w:rFonts w:ascii="Times New Roman" w:hAnsi="Times New Roman" w:cs="Times New Roman"/>
          <w:sz w:val="24"/>
          <w:szCs w:val="24"/>
        </w:rPr>
        <w:t xml:space="preserve"> has been deposited to the </w:t>
      </w:r>
      <w:r w:rsidR="00B81BE5" w:rsidRPr="00C5278E">
        <w:rPr>
          <w:rFonts w:ascii="Times New Roman" w:hAnsi="Times New Roman" w:cs="Times New Roman"/>
          <w:sz w:val="24"/>
          <w:szCs w:val="24"/>
        </w:rPr>
        <w:t xml:space="preserve">bank </w:t>
      </w:r>
      <w:r w:rsidR="006F6BF6" w:rsidRPr="00C5278E">
        <w:rPr>
          <w:rFonts w:ascii="Times New Roman" w:hAnsi="Times New Roman" w:cs="Times New Roman"/>
          <w:sz w:val="24"/>
          <w:szCs w:val="24"/>
        </w:rPr>
        <w:t xml:space="preserve">account of the Authority. Only ten percent of the pre-license </w:t>
      </w:r>
      <w:r w:rsidR="007609AC" w:rsidRPr="00C5278E">
        <w:rPr>
          <w:rFonts w:ascii="Times New Roman" w:hAnsi="Times New Roman" w:cs="Times New Roman"/>
          <w:sz w:val="24"/>
          <w:szCs w:val="24"/>
        </w:rPr>
        <w:t xml:space="preserve">fee shall be </w:t>
      </w:r>
      <w:r w:rsidR="006F6BF6" w:rsidRPr="00C5278E">
        <w:rPr>
          <w:rFonts w:ascii="Times New Roman" w:hAnsi="Times New Roman" w:cs="Times New Roman"/>
          <w:sz w:val="24"/>
          <w:szCs w:val="24"/>
        </w:rPr>
        <w:t xml:space="preserve">collected from legal entities </w:t>
      </w:r>
      <w:r w:rsidR="007609AC" w:rsidRPr="00C5278E">
        <w:rPr>
          <w:rFonts w:ascii="Times New Roman" w:hAnsi="Times New Roman" w:cs="Times New Roman"/>
          <w:sz w:val="24"/>
          <w:szCs w:val="24"/>
        </w:rPr>
        <w:t xml:space="preserve">that </w:t>
      </w:r>
      <w:r w:rsidR="006F6BF6" w:rsidRPr="00C5278E">
        <w:rPr>
          <w:rFonts w:ascii="Times New Roman" w:hAnsi="Times New Roman" w:cs="Times New Roman"/>
          <w:sz w:val="24"/>
          <w:szCs w:val="24"/>
        </w:rPr>
        <w:t>apply for a pre-license to establish a generation facility based on domestic natural resources and renewable energy resources.</w:t>
      </w:r>
    </w:p>
    <w:p w14:paraId="6B6AD865" w14:textId="77777777" w:rsidR="006F6BF6" w:rsidRPr="00C5278E" w:rsidRDefault="004F62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ç. </w:t>
      </w:r>
      <w:r w:rsidR="005A2F62" w:rsidRPr="00C5278E">
        <w:rPr>
          <w:rFonts w:ascii="Times New Roman" w:hAnsi="Times New Roman" w:cs="Times New Roman"/>
          <w:sz w:val="24"/>
          <w:szCs w:val="24"/>
        </w:rPr>
        <w:t>T</w:t>
      </w:r>
      <w:r w:rsidR="006F6BF6" w:rsidRPr="00C5278E">
        <w:rPr>
          <w:rFonts w:ascii="Times New Roman" w:hAnsi="Times New Roman" w:cs="Times New Roman"/>
          <w:sz w:val="24"/>
          <w:szCs w:val="24"/>
        </w:rPr>
        <w:t>he articles of association of the applicant legal entity</w:t>
      </w:r>
      <w:r w:rsidR="005A2F62" w:rsidRPr="00C5278E">
        <w:rPr>
          <w:rFonts w:ascii="Times New Roman" w:hAnsi="Times New Roman" w:cs="Times New Roman"/>
          <w:sz w:val="24"/>
          <w:szCs w:val="24"/>
        </w:rPr>
        <w:t xml:space="preserve"> shall include the following</w:t>
      </w:r>
      <w:r w:rsidR="008553CB" w:rsidRPr="00C5278E">
        <w:rPr>
          <w:rFonts w:ascii="Times New Roman" w:hAnsi="Times New Roman" w:cs="Times New Roman"/>
          <w:sz w:val="24"/>
          <w:szCs w:val="24"/>
        </w:rPr>
        <w:t>:</w:t>
      </w:r>
    </w:p>
    <w:p w14:paraId="7CFC80F7" w14:textId="77777777" w:rsidR="006F6BF6" w:rsidRPr="00C5278E" w:rsidRDefault="004F62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w:t>
      </w:r>
      <w:r w:rsidR="00D85DF1" w:rsidRPr="00C5278E">
        <w:rPr>
          <w:rStyle w:val="DipnotBavurusu"/>
          <w:rFonts w:ascii="Times New Roman" w:hAnsi="Times New Roman" w:cs="Times New Roman"/>
          <w:sz w:val="24"/>
          <w:szCs w:val="24"/>
        </w:rPr>
        <w:footnoteReference w:id="66"/>
      </w:r>
      <w:r w:rsidRPr="00C5278E">
        <w:rPr>
          <w:rFonts w:ascii="Times New Roman" w:hAnsi="Times New Roman" w:cs="Times New Roman"/>
          <w:sz w:val="24"/>
          <w:szCs w:val="24"/>
        </w:rPr>
        <w:t xml:space="preserve"> </w:t>
      </w:r>
      <w:r w:rsidR="00BC761A" w:rsidRPr="00C5278E">
        <w:rPr>
          <w:rFonts w:ascii="Times New Roman" w:hAnsi="Times New Roman" w:cs="Times New Roman"/>
          <w:bCs/>
          <w:sz w:val="24"/>
          <w:szCs w:val="24"/>
        </w:rPr>
        <w:t xml:space="preserve">In case such legal entity is incorporated as a joint stock company, all of its shares (excluding publicly traded shares in accordance with the capital market legislation) must be in registered form and such company must not issue any shares in bearer form, excluding those shares </w:t>
      </w:r>
      <w:r w:rsidR="00FC7B5B" w:rsidRPr="00C5278E">
        <w:rPr>
          <w:rFonts w:ascii="Times New Roman" w:hAnsi="Times New Roman" w:cs="Times New Roman"/>
          <w:bCs/>
          <w:sz w:val="24"/>
          <w:szCs w:val="24"/>
        </w:rPr>
        <w:t>listed</w:t>
      </w:r>
      <w:r w:rsidR="00EF7FEC" w:rsidRPr="00C5278E">
        <w:rPr>
          <w:rFonts w:ascii="Times New Roman" w:hAnsi="Times New Roman" w:cs="Times New Roman"/>
          <w:bCs/>
          <w:sz w:val="24"/>
          <w:szCs w:val="24"/>
        </w:rPr>
        <w:t xml:space="preserve"> on a stock exchange</w:t>
      </w:r>
      <w:r w:rsidR="00BC761A" w:rsidRPr="00C5278E">
        <w:rPr>
          <w:rFonts w:ascii="Times New Roman" w:hAnsi="Times New Roman" w:cs="Times New Roman"/>
          <w:bCs/>
          <w:sz w:val="24"/>
          <w:szCs w:val="24"/>
        </w:rPr>
        <w:t>,</w:t>
      </w:r>
    </w:p>
    <w:p w14:paraId="7DEC81AE" w14:textId="77777777" w:rsidR="006F6BF6" w:rsidRPr="00C5278E" w:rsidRDefault="004F62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2) </w:t>
      </w:r>
      <w:r w:rsidR="007B17EB" w:rsidRPr="00C5278E">
        <w:rPr>
          <w:rFonts w:ascii="Times New Roman" w:hAnsi="Times New Roman" w:cs="Times New Roman"/>
          <w:sz w:val="24"/>
          <w:szCs w:val="24"/>
        </w:rPr>
        <w:t xml:space="preserve"> The </w:t>
      </w:r>
      <w:r w:rsidR="006F6BF6" w:rsidRPr="00C5278E">
        <w:rPr>
          <w:rFonts w:ascii="Times New Roman" w:hAnsi="Times New Roman" w:cs="Times New Roman"/>
          <w:sz w:val="24"/>
          <w:szCs w:val="24"/>
        </w:rPr>
        <w:t xml:space="preserve">provision </w:t>
      </w:r>
      <w:r w:rsidR="007B17EB" w:rsidRPr="00C5278E">
        <w:rPr>
          <w:rFonts w:ascii="Times New Roman" w:hAnsi="Times New Roman" w:cs="Times New Roman"/>
          <w:sz w:val="24"/>
          <w:szCs w:val="24"/>
        </w:rPr>
        <w:t xml:space="preserve">of </w:t>
      </w:r>
      <w:r w:rsidR="006F6BF6" w:rsidRPr="00C5278E">
        <w:rPr>
          <w:rFonts w:ascii="Times New Roman" w:hAnsi="Times New Roman" w:cs="Times New Roman"/>
          <w:sz w:val="24"/>
          <w:szCs w:val="24"/>
        </w:rPr>
        <w:t xml:space="preserve">this Regulation </w:t>
      </w:r>
      <w:r w:rsidR="007B17EB" w:rsidRPr="00C5278E">
        <w:rPr>
          <w:rFonts w:ascii="Times New Roman" w:hAnsi="Times New Roman" w:cs="Times New Roman"/>
          <w:sz w:val="24"/>
          <w:szCs w:val="24"/>
        </w:rPr>
        <w:t xml:space="preserve">stipulating </w:t>
      </w:r>
      <w:r w:rsidR="006F6BF6" w:rsidRPr="00C5278E">
        <w:rPr>
          <w:rFonts w:ascii="Times New Roman" w:hAnsi="Times New Roman" w:cs="Times New Roman"/>
          <w:sz w:val="24"/>
          <w:szCs w:val="24"/>
        </w:rPr>
        <w:t xml:space="preserve">that no </w:t>
      </w:r>
      <w:r w:rsidR="00280E0C" w:rsidRPr="00C5278E">
        <w:rPr>
          <w:rFonts w:ascii="Times New Roman" w:hAnsi="Times New Roman" w:cs="Times New Roman"/>
          <w:sz w:val="24"/>
          <w:szCs w:val="24"/>
        </w:rPr>
        <w:t>amend</w:t>
      </w:r>
      <w:r w:rsidR="007B17EB" w:rsidRPr="00C5278E">
        <w:rPr>
          <w:rFonts w:ascii="Times New Roman" w:hAnsi="Times New Roman" w:cs="Times New Roman"/>
          <w:sz w:val="24"/>
          <w:szCs w:val="24"/>
        </w:rPr>
        <w:t>ment</w:t>
      </w:r>
      <w:r w:rsidR="006F6BF6" w:rsidRPr="00C5278E">
        <w:rPr>
          <w:rFonts w:ascii="Times New Roman" w:hAnsi="Times New Roman" w:cs="Times New Roman"/>
          <w:sz w:val="24"/>
          <w:szCs w:val="24"/>
        </w:rPr>
        <w:t xml:space="preserve">s </w:t>
      </w:r>
      <w:r w:rsidR="007B17EB" w:rsidRPr="00C5278E">
        <w:rPr>
          <w:rFonts w:ascii="Times New Roman" w:hAnsi="Times New Roman" w:cs="Times New Roman"/>
          <w:sz w:val="24"/>
          <w:szCs w:val="24"/>
        </w:rPr>
        <w:t xml:space="preserve">may </w:t>
      </w:r>
      <w:r w:rsidR="006F6BF6" w:rsidRPr="00C5278E">
        <w:rPr>
          <w:rFonts w:ascii="Times New Roman" w:hAnsi="Times New Roman" w:cs="Times New Roman"/>
          <w:sz w:val="24"/>
          <w:szCs w:val="24"/>
        </w:rPr>
        <w:t xml:space="preserve">be made </w:t>
      </w:r>
      <w:r w:rsidR="007B17EB" w:rsidRPr="00C5278E">
        <w:rPr>
          <w:rFonts w:ascii="Times New Roman" w:hAnsi="Times New Roman" w:cs="Times New Roman"/>
          <w:sz w:val="24"/>
          <w:szCs w:val="24"/>
        </w:rPr>
        <w:t xml:space="preserve">to </w:t>
      </w:r>
      <w:r w:rsidR="006F6BF6" w:rsidRPr="00C5278E">
        <w:rPr>
          <w:rFonts w:ascii="Times New Roman" w:hAnsi="Times New Roman" w:cs="Times New Roman"/>
          <w:sz w:val="24"/>
          <w:szCs w:val="24"/>
        </w:rPr>
        <w:t xml:space="preserve">the </w:t>
      </w:r>
      <w:r w:rsidR="007B17EB" w:rsidRPr="00C5278E">
        <w:rPr>
          <w:rFonts w:ascii="Times New Roman" w:hAnsi="Times New Roman" w:cs="Times New Roman"/>
          <w:sz w:val="24"/>
          <w:szCs w:val="24"/>
        </w:rPr>
        <w:t xml:space="preserve">shareholding </w:t>
      </w:r>
      <w:r w:rsidR="006F6BF6" w:rsidRPr="00C5278E">
        <w:rPr>
          <w:rFonts w:ascii="Times New Roman" w:hAnsi="Times New Roman" w:cs="Times New Roman"/>
          <w:sz w:val="24"/>
          <w:szCs w:val="24"/>
        </w:rPr>
        <w:t xml:space="preserve">structure of the company </w:t>
      </w:r>
      <w:r w:rsidR="007B17EB" w:rsidRPr="00C5278E">
        <w:rPr>
          <w:rFonts w:ascii="Times New Roman" w:hAnsi="Times New Roman" w:cs="Times New Roman"/>
          <w:sz w:val="24"/>
          <w:szCs w:val="24"/>
        </w:rPr>
        <w:t xml:space="preserve">within </w:t>
      </w:r>
      <w:r w:rsidR="006F6BF6" w:rsidRPr="00C5278E">
        <w:rPr>
          <w:rFonts w:ascii="Times New Roman" w:hAnsi="Times New Roman" w:cs="Times New Roman"/>
          <w:sz w:val="24"/>
          <w:szCs w:val="24"/>
        </w:rPr>
        <w:t>the pre-license period and that the approval of the Authority shall be obtained for</w:t>
      </w:r>
      <w:r w:rsidR="008B780B" w:rsidRPr="00C5278E">
        <w:rPr>
          <w:rFonts w:ascii="Times New Roman" w:hAnsi="Times New Roman" w:cs="Times New Roman"/>
          <w:sz w:val="24"/>
          <w:szCs w:val="24"/>
        </w:rPr>
        <w:t xml:space="preserve"> any </w:t>
      </w:r>
      <w:r w:rsidR="00280E0C" w:rsidRPr="00C5278E">
        <w:rPr>
          <w:rFonts w:ascii="Times New Roman" w:hAnsi="Times New Roman" w:cs="Times New Roman"/>
          <w:sz w:val="24"/>
          <w:szCs w:val="24"/>
        </w:rPr>
        <w:t>amend</w:t>
      </w:r>
      <w:r w:rsidR="007B17EB" w:rsidRPr="00C5278E">
        <w:rPr>
          <w:rFonts w:ascii="Times New Roman" w:hAnsi="Times New Roman" w:cs="Times New Roman"/>
          <w:sz w:val="24"/>
          <w:szCs w:val="24"/>
        </w:rPr>
        <w:t>ment</w:t>
      </w:r>
      <w:r w:rsidR="006F6BF6" w:rsidRPr="00C5278E">
        <w:rPr>
          <w:rFonts w:ascii="Times New Roman" w:hAnsi="Times New Roman" w:cs="Times New Roman"/>
          <w:sz w:val="24"/>
          <w:szCs w:val="24"/>
        </w:rPr>
        <w:t xml:space="preserve">s </w:t>
      </w:r>
      <w:r w:rsidR="007B17EB" w:rsidRPr="00C5278E">
        <w:rPr>
          <w:rFonts w:ascii="Times New Roman" w:hAnsi="Times New Roman" w:cs="Times New Roman"/>
          <w:sz w:val="24"/>
          <w:szCs w:val="24"/>
        </w:rPr>
        <w:t xml:space="preserve">to </w:t>
      </w:r>
      <w:r w:rsidR="008B780B" w:rsidRPr="00C5278E">
        <w:rPr>
          <w:rFonts w:ascii="Times New Roman" w:hAnsi="Times New Roman" w:cs="Times New Roman"/>
          <w:sz w:val="24"/>
          <w:szCs w:val="24"/>
        </w:rPr>
        <w:t xml:space="preserve">be made to </w:t>
      </w:r>
      <w:r w:rsidR="006F6BF6" w:rsidRPr="00C5278E">
        <w:rPr>
          <w:rFonts w:ascii="Times New Roman" w:hAnsi="Times New Roman" w:cs="Times New Roman"/>
          <w:sz w:val="24"/>
          <w:szCs w:val="24"/>
        </w:rPr>
        <w:t xml:space="preserve">the articles of association </w:t>
      </w:r>
      <w:r w:rsidR="007B17EB" w:rsidRPr="00C5278E">
        <w:rPr>
          <w:rFonts w:ascii="Times New Roman" w:hAnsi="Times New Roman" w:cs="Times New Roman"/>
          <w:sz w:val="24"/>
          <w:szCs w:val="24"/>
        </w:rPr>
        <w:t>regarding</w:t>
      </w:r>
      <w:r w:rsidR="006F6BF6" w:rsidRPr="00C5278E">
        <w:rPr>
          <w:rFonts w:ascii="Times New Roman" w:hAnsi="Times New Roman" w:cs="Times New Roman"/>
          <w:sz w:val="24"/>
          <w:szCs w:val="24"/>
        </w:rPr>
        <w:t xml:space="preserve"> </w:t>
      </w:r>
      <w:r w:rsidR="00B81BE5" w:rsidRPr="00C5278E">
        <w:rPr>
          <w:rFonts w:ascii="Times New Roman" w:hAnsi="Times New Roman" w:cs="Times New Roman"/>
          <w:sz w:val="24"/>
          <w:szCs w:val="24"/>
        </w:rPr>
        <w:t xml:space="preserve">share </w:t>
      </w:r>
      <w:r w:rsidR="006F6BF6" w:rsidRPr="00C5278E">
        <w:rPr>
          <w:rFonts w:ascii="Times New Roman" w:hAnsi="Times New Roman" w:cs="Times New Roman"/>
          <w:sz w:val="24"/>
          <w:szCs w:val="24"/>
        </w:rPr>
        <w:t>capital</w:t>
      </w:r>
      <w:r w:rsidR="007B17EB" w:rsidRPr="00C5278E">
        <w:rPr>
          <w:rFonts w:ascii="Times New Roman" w:hAnsi="Times New Roman" w:cs="Times New Roman"/>
          <w:sz w:val="24"/>
          <w:szCs w:val="24"/>
        </w:rPr>
        <w:t xml:space="preserve"> </w:t>
      </w:r>
      <w:r w:rsidR="00347A42" w:rsidRPr="00C5278E">
        <w:rPr>
          <w:rFonts w:ascii="Times New Roman" w:hAnsi="Times New Roman" w:cs="Times New Roman"/>
          <w:sz w:val="24"/>
          <w:szCs w:val="24"/>
        </w:rPr>
        <w:t>reduction</w:t>
      </w:r>
      <w:r w:rsidR="006F6BF6" w:rsidRPr="00C5278E">
        <w:rPr>
          <w:rFonts w:ascii="Times New Roman" w:hAnsi="Times New Roman" w:cs="Times New Roman"/>
          <w:sz w:val="24"/>
          <w:szCs w:val="24"/>
        </w:rPr>
        <w:t>.</w:t>
      </w:r>
    </w:p>
    <w:p w14:paraId="7537FD73" w14:textId="77777777" w:rsidR="004A35AE" w:rsidRPr="00C5278E" w:rsidRDefault="004F62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w:t>
      </w:r>
      <w:r w:rsidR="00D85DF1" w:rsidRPr="00C5278E">
        <w:rPr>
          <w:rStyle w:val="DipnotBavurusu"/>
          <w:rFonts w:ascii="Times New Roman" w:hAnsi="Times New Roman" w:cs="Times New Roman"/>
          <w:sz w:val="24"/>
          <w:szCs w:val="24"/>
        </w:rPr>
        <w:footnoteReference w:id="67"/>
      </w:r>
      <w:r w:rsidRPr="00C5278E">
        <w:rPr>
          <w:rFonts w:ascii="Times New Roman" w:hAnsi="Times New Roman" w:cs="Times New Roman"/>
          <w:sz w:val="24"/>
          <w:szCs w:val="24"/>
        </w:rPr>
        <w:t xml:space="preserve"> </w:t>
      </w:r>
      <w:r w:rsidR="00347A42" w:rsidRPr="00C5278E">
        <w:rPr>
          <w:rFonts w:ascii="Times New Roman" w:hAnsi="Times New Roman" w:cs="Times New Roman"/>
          <w:bCs/>
          <w:sz w:val="24"/>
          <w:szCs w:val="24"/>
        </w:rPr>
        <w:t>The</w:t>
      </w:r>
      <w:r w:rsidR="00347A42" w:rsidRPr="00C5278E">
        <w:rPr>
          <w:rFonts w:ascii="Times New Roman" w:hAnsi="Times New Roman" w:cs="Times New Roman"/>
          <w:b/>
          <w:bCs/>
          <w:sz w:val="24"/>
          <w:szCs w:val="24"/>
        </w:rPr>
        <w:t xml:space="preserve"> </w:t>
      </w:r>
      <w:r w:rsidR="00347A42" w:rsidRPr="00C5278E">
        <w:rPr>
          <w:rFonts w:ascii="Times New Roman" w:hAnsi="Times New Roman" w:cs="Times New Roman"/>
          <w:sz w:val="24"/>
          <w:szCs w:val="24"/>
        </w:rPr>
        <w:t>d</w:t>
      </w:r>
      <w:r w:rsidR="006F6BF6" w:rsidRPr="00C5278E">
        <w:rPr>
          <w:rFonts w:ascii="Times New Roman" w:hAnsi="Times New Roman" w:cs="Times New Roman"/>
          <w:sz w:val="24"/>
          <w:szCs w:val="24"/>
        </w:rPr>
        <w:t xml:space="preserve">ecision </w:t>
      </w:r>
      <w:r w:rsidR="00347A42" w:rsidRPr="00C5278E">
        <w:rPr>
          <w:rFonts w:ascii="Times New Roman" w:hAnsi="Times New Roman" w:cs="Times New Roman"/>
          <w:sz w:val="24"/>
          <w:szCs w:val="24"/>
        </w:rPr>
        <w:t xml:space="preserve">which is required to be </w:t>
      </w:r>
      <w:r w:rsidR="008F4210" w:rsidRPr="00C5278E">
        <w:rPr>
          <w:rFonts w:ascii="Times New Roman" w:hAnsi="Times New Roman" w:cs="Times New Roman"/>
          <w:sz w:val="24"/>
          <w:szCs w:val="24"/>
        </w:rPr>
        <w:t>obtained</w:t>
      </w:r>
      <w:r w:rsidR="00347A42" w:rsidRPr="00C5278E">
        <w:rPr>
          <w:rFonts w:ascii="Times New Roman" w:hAnsi="Times New Roman" w:cs="Times New Roman"/>
          <w:sz w:val="24"/>
          <w:szCs w:val="24"/>
        </w:rPr>
        <w:t xml:space="preserve"> under the Environmental Impact Assessment Regulation published in the Official Gazette dated </w:t>
      </w:r>
      <w:r w:rsidR="00964E18" w:rsidRPr="00C57536">
        <w:rPr>
          <w:rFonts w:ascii="Times New Roman" w:hAnsi="Times New Roman" w:cs="Times New Roman"/>
          <w:sz w:val="24"/>
          <w:szCs w:val="24"/>
        </w:rPr>
        <w:t xml:space="preserve">29/7/2022 </w:t>
      </w:r>
      <w:r w:rsidR="00347A42" w:rsidRPr="00C5278E">
        <w:rPr>
          <w:rFonts w:ascii="Times New Roman" w:hAnsi="Times New Roman" w:cs="Times New Roman"/>
          <w:sz w:val="24"/>
          <w:szCs w:val="24"/>
        </w:rPr>
        <w:t xml:space="preserve">and numbered </w:t>
      </w:r>
      <w:r w:rsidR="00964E18" w:rsidRPr="00C57536">
        <w:rPr>
          <w:rFonts w:ascii="Times New Roman" w:hAnsi="Times New Roman" w:cs="Times New Roman"/>
          <w:sz w:val="24"/>
          <w:szCs w:val="24"/>
        </w:rPr>
        <w:t>31907</w:t>
      </w:r>
      <w:r w:rsidR="00347A42" w:rsidRPr="00C5278E">
        <w:rPr>
          <w:rFonts w:ascii="Times New Roman" w:hAnsi="Times New Roman" w:cs="Times New Roman"/>
          <w:sz w:val="24"/>
          <w:szCs w:val="24"/>
        </w:rPr>
        <w:t xml:space="preserve">shall be submitted </w:t>
      </w:r>
      <w:r w:rsidR="00EE7B48" w:rsidRPr="00C5278E">
        <w:rPr>
          <w:rFonts w:ascii="Times New Roman" w:hAnsi="Times New Roman" w:cs="Times New Roman"/>
          <w:sz w:val="24"/>
          <w:szCs w:val="24"/>
        </w:rPr>
        <w:t xml:space="preserve">in </w:t>
      </w:r>
      <w:r w:rsidR="006F6BF6" w:rsidRPr="00C5278E">
        <w:rPr>
          <w:rFonts w:ascii="Times New Roman" w:hAnsi="Times New Roman" w:cs="Times New Roman"/>
          <w:sz w:val="24"/>
          <w:szCs w:val="24"/>
        </w:rPr>
        <w:t>pre-license applications</w:t>
      </w:r>
      <w:r w:rsidR="008F4210" w:rsidRPr="00C5278E">
        <w:rPr>
          <w:rFonts w:ascii="Times New Roman" w:hAnsi="Times New Roman" w:cs="Times New Roman"/>
          <w:sz w:val="24"/>
          <w:szCs w:val="24"/>
        </w:rPr>
        <w:t>,</w:t>
      </w:r>
      <w:r w:rsidR="006F6BF6" w:rsidRPr="00C5278E">
        <w:rPr>
          <w:rFonts w:ascii="Times New Roman" w:hAnsi="Times New Roman" w:cs="Times New Roman"/>
          <w:sz w:val="24"/>
          <w:szCs w:val="24"/>
        </w:rPr>
        <w:t xml:space="preserve"> </w:t>
      </w:r>
      <w:r w:rsidR="00347A42" w:rsidRPr="00C5278E">
        <w:rPr>
          <w:rFonts w:ascii="Times New Roman" w:hAnsi="Times New Roman" w:cs="Times New Roman"/>
          <w:sz w:val="24"/>
          <w:szCs w:val="24"/>
        </w:rPr>
        <w:t>excluding</w:t>
      </w:r>
      <w:r w:rsidR="006F6BF6" w:rsidRPr="00C5278E">
        <w:rPr>
          <w:rFonts w:ascii="Times New Roman" w:hAnsi="Times New Roman" w:cs="Times New Roman"/>
          <w:sz w:val="24"/>
          <w:szCs w:val="24"/>
        </w:rPr>
        <w:t xml:space="preserve"> applications based on wind, solar, hydraulic, geothermal, biomass or domestic mines.</w:t>
      </w:r>
    </w:p>
    <w:p w14:paraId="00030DC2" w14:textId="77777777" w:rsidR="00CD2AC9" w:rsidRPr="00294433" w:rsidRDefault="004F62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e.</w:t>
      </w:r>
      <w:r w:rsidR="00D85DF1" w:rsidRPr="00C5278E">
        <w:rPr>
          <w:rStyle w:val="DipnotBavurusu"/>
          <w:rFonts w:ascii="Times New Roman" w:hAnsi="Times New Roman" w:cs="Times New Roman"/>
          <w:sz w:val="24"/>
          <w:szCs w:val="24"/>
        </w:rPr>
        <w:footnoteReference w:id="68"/>
      </w:r>
      <w:r w:rsidRPr="00C5278E">
        <w:rPr>
          <w:rFonts w:ascii="Times New Roman" w:hAnsi="Times New Roman" w:cs="Times New Roman"/>
          <w:sz w:val="24"/>
          <w:szCs w:val="24"/>
        </w:rPr>
        <w:t xml:space="preserve"> </w:t>
      </w:r>
      <w:r w:rsidR="00347A42" w:rsidRPr="00C5278E">
        <w:rPr>
          <w:rFonts w:ascii="Times New Roman" w:hAnsi="Times New Roman" w:cs="Times New Roman"/>
          <w:sz w:val="24"/>
          <w:szCs w:val="24"/>
        </w:rPr>
        <w:t xml:space="preserve">In </w:t>
      </w:r>
      <w:r w:rsidR="006F6BF6" w:rsidRPr="00C5278E">
        <w:rPr>
          <w:rFonts w:ascii="Times New Roman" w:hAnsi="Times New Roman" w:cs="Times New Roman"/>
          <w:sz w:val="24"/>
          <w:szCs w:val="24"/>
        </w:rPr>
        <w:t>pre-license applications for combined electricity generation facilit</w:t>
      </w:r>
      <w:r w:rsidR="00347A42" w:rsidRPr="00C5278E">
        <w:rPr>
          <w:rFonts w:ascii="Times New Roman" w:hAnsi="Times New Roman" w:cs="Times New Roman"/>
          <w:sz w:val="24"/>
          <w:szCs w:val="24"/>
        </w:rPr>
        <w:t>ies</w:t>
      </w:r>
      <w:r w:rsidR="006F6BF6" w:rsidRPr="00C5278E">
        <w:rPr>
          <w:rFonts w:ascii="Times New Roman" w:hAnsi="Times New Roman" w:cs="Times New Roman"/>
          <w:sz w:val="24"/>
          <w:szCs w:val="24"/>
        </w:rPr>
        <w:t xml:space="preserve"> and combined </w:t>
      </w:r>
      <w:r w:rsidR="006F6BF6" w:rsidRPr="00294433">
        <w:rPr>
          <w:rFonts w:ascii="Times New Roman" w:hAnsi="Times New Roman" w:cs="Times New Roman"/>
          <w:sz w:val="24"/>
          <w:szCs w:val="24"/>
        </w:rPr>
        <w:t>renewable electricity generation facilit</w:t>
      </w:r>
      <w:r w:rsidR="00347A42" w:rsidRPr="00294433">
        <w:rPr>
          <w:rFonts w:ascii="Times New Roman" w:hAnsi="Times New Roman" w:cs="Times New Roman"/>
          <w:sz w:val="24"/>
          <w:szCs w:val="24"/>
        </w:rPr>
        <w:t>ies</w:t>
      </w:r>
      <w:r w:rsidR="006F6BF6" w:rsidRPr="00294433">
        <w:rPr>
          <w:rFonts w:ascii="Times New Roman" w:hAnsi="Times New Roman" w:cs="Times New Roman"/>
          <w:sz w:val="24"/>
          <w:szCs w:val="24"/>
        </w:rPr>
        <w:t xml:space="preserve">, the installed </w:t>
      </w:r>
      <w:r w:rsidR="00347A42" w:rsidRPr="00294433">
        <w:rPr>
          <w:rFonts w:ascii="Times New Roman" w:hAnsi="Times New Roman" w:cs="Times New Roman"/>
          <w:sz w:val="24"/>
          <w:szCs w:val="24"/>
        </w:rPr>
        <w:t xml:space="preserve">capacities </w:t>
      </w:r>
      <w:r w:rsidR="006F6BF6" w:rsidRPr="00294433">
        <w:rPr>
          <w:rFonts w:ascii="Times New Roman" w:hAnsi="Times New Roman" w:cs="Times New Roman"/>
          <w:sz w:val="24"/>
          <w:szCs w:val="24"/>
        </w:rPr>
        <w:t xml:space="preserve">of the main </w:t>
      </w:r>
      <w:r w:rsidR="00CD2AC9" w:rsidRPr="00294433">
        <w:rPr>
          <w:rFonts w:ascii="Times New Roman" w:hAnsi="Times New Roman" w:cs="Times New Roman"/>
          <w:sz w:val="24"/>
          <w:szCs w:val="24"/>
        </w:rPr>
        <w:t>re</w:t>
      </w:r>
      <w:r w:rsidR="006F6BF6" w:rsidRPr="00294433">
        <w:rPr>
          <w:rFonts w:ascii="Times New Roman" w:hAnsi="Times New Roman" w:cs="Times New Roman"/>
          <w:sz w:val="24"/>
          <w:szCs w:val="24"/>
        </w:rPr>
        <w:t xml:space="preserve">source and auxiliary resources </w:t>
      </w:r>
      <w:r w:rsidR="00347A42" w:rsidRPr="00294433">
        <w:rPr>
          <w:rFonts w:ascii="Times New Roman" w:hAnsi="Times New Roman" w:cs="Times New Roman"/>
          <w:sz w:val="24"/>
          <w:szCs w:val="24"/>
        </w:rPr>
        <w:t xml:space="preserve">shall be </w:t>
      </w:r>
      <w:r w:rsidR="000D35A0" w:rsidRPr="00294433">
        <w:rPr>
          <w:rFonts w:ascii="Times New Roman" w:hAnsi="Times New Roman" w:cs="Times New Roman"/>
          <w:sz w:val="24"/>
          <w:szCs w:val="24"/>
        </w:rPr>
        <w:t xml:space="preserve">added up to be evaluated together based on the main resource in respect of </w:t>
      </w:r>
      <w:r w:rsidR="006F6BF6" w:rsidRPr="00294433">
        <w:rPr>
          <w:rFonts w:ascii="Times New Roman" w:hAnsi="Times New Roman" w:cs="Times New Roman"/>
          <w:sz w:val="24"/>
          <w:szCs w:val="24"/>
        </w:rPr>
        <w:t xml:space="preserve">the liabilities </w:t>
      </w:r>
      <w:r w:rsidR="000D35A0" w:rsidRPr="00294433">
        <w:rPr>
          <w:rFonts w:ascii="Times New Roman" w:hAnsi="Times New Roman" w:cs="Times New Roman"/>
          <w:sz w:val="24"/>
          <w:szCs w:val="24"/>
        </w:rPr>
        <w:t>set forth under</w:t>
      </w:r>
      <w:r w:rsidR="006F6BF6" w:rsidRPr="00294433">
        <w:rPr>
          <w:rFonts w:ascii="Times New Roman" w:hAnsi="Times New Roman" w:cs="Times New Roman"/>
          <w:sz w:val="24"/>
          <w:szCs w:val="24"/>
        </w:rPr>
        <w:t xml:space="preserve"> sub</w:t>
      </w:r>
      <w:r w:rsidR="000D35A0" w:rsidRPr="00294433">
        <w:rPr>
          <w:rFonts w:ascii="Times New Roman" w:hAnsi="Times New Roman" w:cs="Times New Roman"/>
          <w:sz w:val="24"/>
          <w:szCs w:val="24"/>
        </w:rPr>
        <w:t>-</w:t>
      </w:r>
      <w:r w:rsidR="006F6BF6" w:rsidRPr="00294433">
        <w:rPr>
          <w:rFonts w:ascii="Times New Roman" w:hAnsi="Times New Roman" w:cs="Times New Roman"/>
          <w:sz w:val="24"/>
          <w:szCs w:val="24"/>
        </w:rPr>
        <w:t>paragraphs (a), (b) and (c) of this article.</w:t>
      </w:r>
    </w:p>
    <w:p w14:paraId="10336B06" w14:textId="77777777" w:rsidR="006D439D" w:rsidRDefault="00BC3C92" w:rsidP="00A25889">
      <w:pPr>
        <w:spacing w:after="0" w:line="240" w:lineRule="auto"/>
        <w:ind w:firstLine="567"/>
        <w:jc w:val="both"/>
        <w:rPr>
          <w:rFonts w:ascii="Times New Roman" w:hAnsi="Times New Roman" w:cs="Times New Roman"/>
          <w:sz w:val="24"/>
          <w:szCs w:val="24"/>
        </w:rPr>
      </w:pPr>
      <w:r w:rsidRPr="00294433">
        <w:rPr>
          <w:rFonts w:ascii="Times New Roman" w:hAnsi="Times New Roman" w:cs="Times New Roman"/>
          <w:sz w:val="24"/>
          <w:szCs w:val="24"/>
        </w:rPr>
        <w:t>f.</w:t>
      </w:r>
      <w:r w:rsidRPr="00294433">
        <w:rPr>
          <w:rStyle w:val="DipnotBavurusu"/>
          <w:rFonts w:ascii="Times New Roman" w:hAnsi="Times New Roman" w:cs="Times New Roman"/>
          <w:sz w:val="24"/>
          <w:szCs w:val="24"/>
        </w:rPr>
        <w:footnoteReference w:id="69"/>
      </w:r>
      <w:r w:rsidRPr="00294433">
        <w:rPr>
          <w:rFonts w:ascii="Times New Roman" w:hAnsi="Times New Roman" w:cs="Times New Roman"/>
          <w:sz w:val="24"/>
          <w:szCs w:val="24"/>
        </w:rPr>
        <w:t xml:space="preserve"> </w:t>
      </w:r>
      <w:r w:rsidR="00241173" w:rsidRPr="00294433">
        <w:rPr>
          <w:rFonts w:ascii="Times New Roman" w:hAnsi="Times New Roman" w:cs="Times New Roman"/>
          <w:sz w:val="24"/>
          <w:szCs w:val="24"/>
        </w:rPr>
        <w:t>In pre-licen</w:t>
      </w:r>
      <w:r w:rsidR="00802EF5" w:rsidRPr="00B62969">
        <w:rPr>
          <w:rFonts w:ascii="Times New Roman" w:hAnsi="Times New Roman" w:cs="Times New Roman"/>
          <w:sz w:val="24"/>
          <w:szCs w:val="24"/>
        </w:rPr>
        <w:t>s</w:t>
      </w:r>
      <w:r w:rsidR="00241173" w:rsidRPr="00294433">
        <w:rPr>
          <w:rFonts w:ascii="Times New Roman" w:hAnsi="Times New Roman" w:cs="Times New Roman"/>
          <w:sz w:val="24"/>
          <w:szCs w:val="24"/>
        </w:rPr>
        <w:t xml:space="preserve">e applications within the scope of electricity generation facility with </w:t>
      </w:r>
      <w:r w:rsidR="00E96DF0" w:rsidRPr="00294433">
        <w:rPr>
          <w:rFonts w:ascii="Times New Roman" w:hAnsi="Times New Roman" w:cs="Times New Roman"/>
          <w:sz w:val="24"/>
          <w:szCs w:val="24"/>
        </w:rPr>
        <w:t>storage, the</w:t>
      </w:r>
      <w:r w:rsidR="00241173" w:rsidRPr="00294433">
        <w:rPr>
          <w:rFonts w:ascii="Times New Roman" w:hAnsi="Times New Roman" w:cs="Times New Roman"/>
          <w:sz w:val="24"/>
          <w:szCs w:val="24"/>
        </w:rPr>
        <w:t xml:space="preserve"> </w:t>
      </w:r>
      <w:r w:rsidR="00294433" w:rsidRPr="00B62969">
        <w:rPr>
          <w:rFonts w:ascii="Times New Roman" w:hAnsi="Times New Roman" w:cs="Times New Roman"/>
          <w:sz w:val="24"/>
          <w:szCs w:val="24"/>
        </w:rPr>
        <w:t xml:space="preserve">installed </w:t>
      </w:r>
      <w:r w:rsidR="00241173" w:rsidRPr="00294433">
        <w:rPr>
          <w:rFonts w:ascii="Times New Roman" w:hAnsi="Times New Roman" w:cs="Times New Roman"/>
          <w:sz w:val="24"/>
          <w:szCs w:val="24"/>
        </w:rPr>
        <w:t xml:space="preserve">mechanical capacity based on wind or solar energy and the </w:t>
      </w:r>
      <w:r w:rsidR="00C544E4" w:rsidRPr="00B62969">
        <w:rPr>
          <w:rFonts w:ascii="Times New Roman" w:hAnsi="Times New Roman" w:cs="Times New Roman"/>
          <w:sz w:val="24"/>
          <w:szCs w:val="24"/>
        </w:rPr>
        <w:t>fees</w:t>
      </w:r>
      <w:r w:rsidR="00241173" w:rsidRPr="00294433">
        <w:rPr>
          <w:rFonts w:ascii="Times New Roman" w:hAnsi="Times New Roman" w:cs="Times New Roman"/>
          <w:sz w:val="24"/>
          <w:szCs w:val="24"/>
        </w:rPr>
        <w:t xml:space="preserve"> corresponding to the capacity of the electricity storage unit </w:t>
      </w:r>
      <w:r w:rsidR="00C544E4" w:rsidRPr="00B62969">
        <w:rPr>
          <w:rFonts w:ascii="Times New Roman" w:hAnsi="Times New Roman" w:cs="Times New Roman"/>
          <w:sz w:val="24"/>
          <w:szCs w:val="24"/>
        </w:rPr>
        <w:t>shall be</w:t>
      </w:r>
      <w:r w:rsidR="00241173" w:rsidRPr="00294433">
        <w:rPr>
          <w:rFonts w:ascii="Times New Roman" w:hAnsi="Times New Roman" w:cs="Times New Roman"/>
          <w:sz w:val="24"/>
          <w:szCs w:val="24"/>
        </w:rPr>
        <w:t xml:space="preserve"> </w:t>
      </w:r>
      <w:r w:rsidR="00E96DF0">
        <w:rPr>
          <w:rFonts w:ascii="Times New Roman" w:hAnsi="Times New Roman" w:cs="Times New Roman"/>
          <w:sz w:val="24"/>
          <w:szCs w:val="24"/>
        </w:rPr>
        <w:t>aggregated</w:t>
      </w:r>
      <w:r w:rsidR="00C544E4" w:rsidRPr="00B62969">
        <w:rPr>
          <w:rFonts w:ascii="Times New Roman" w:hAnsi="Times New Roman" w:cs="Times New Roman"/>
          <w:sz w:val="24"/>
          <w:szCs w:val="24"/>
        </w:rPr>
        <w:t xml:space="preserve"> </w:t>
      </w:r>
      <w:r w:rsidR="00241173" w:rsidRPr="00294433">
        <w:rPr>
          <w:rFonts w:ascii="Times New Roman" w:hAnsi="Times New Roman" w:cs="Times New Roman"/>
          <w:sz w:val="24"/>
          <w:szCs w:val="24"/>
        </w:rPr>
        <w:t xml:space="preserve">and </w:t>
      </w:r>
      <w:r w:rsidR="0089130E" w:rsidRPr="00B62969">
        <w:rPr>
          <w:rFonts w:ascii="Times New Roman" w:hAnsi="Times New Roman" w:cs="Times New Roman"/>
          <w:sz w:val="24"/>
          <w:szCs w:val="24"/>
        </w:rPr>
        <w:t>evaluated</w:t>
      </w:r>
      <w:r w:rsidR="00241173" w:rsidRPr="00294433">
        <w:rPr>
          <w:rFonts w:ascii="Times New Roman" w:hAnsi="Times New Roman" w:cs="Times New Roman"/>
          <w:sz w:val="24"/>
          <w:szCs w:val="24"/>
        </w:rPr>
        <w:t xml:space="preserve"> together</w:t>
      </w:r>
      <w:r w:rsidR="00021202" w:rsidRPr="00B62969">
        <w:rPr>
          <w:rFonts w:ascii="Times New Roman" w:hAnsi="Times New Roman" w:cs="Times New Roman"/>
          <w:sz w:val="24"/>
          <w:szCs w:val="24"/>
        </w:rPr>
        <w:t xml:space="preserve"> in determining the obligations under sub-paragraphs (a) and (b) of this paragraph</w:t>
      </w:r>
      <w:r w:rsidR="00241173" w:rsidRPr="00294433">
        <w:rPr>
          <w:rFonts w:ascii="Times New Roman" w:hAnsi="Times New Roman" w:cs="Times New Roman"/>
          <w:sz w:val="24"/>
          <w:szCs w:val="24"/>
        </w:rPr>
        <w:t>.</w:t>
      </w:r>
    </w:p>
    <w:p w14:paraId="1F9D8AB8" w14:textId="77777777" w:rsidR="00CD2AC9" w:rsidRPr="00C5278E" w:rsidRDefault="004F6216"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(6)</w:t>
      </w:r>
      <w:r w:rsidR="005B54E3" w:rsidRPr="00C5278E">
        <w:rPr>
          <w:rStyle w:val="DipnotBavurusu"/>
          <w:rFonts w:ascii="Times New Roman" w:hAnsi="Times New Roman" w:cs="Times New Roman"/>
          <w:sz w:val="24"/>
          <w:szCs w:val="24"/>
        </w:rPr>
        <w:footnoteReference w:id="70"/>
      </w:r>
      <w:r w:rsidR="00027AC7" w:rsidRPr="00C5278E">
        <w:rPr>
          <w:rFonts w:ascii="Times New Roman" w:hAnsi="Times New Roman" w:cs="Times New Roman"/>
          <w:sz w:val="24"/>
          <w:szCs w:val="24"/>
        </w:rPr>
        <w:t xml:space="preserve"> </w:t>
      </w:r>
      <w:r w:rsidR="005B386D" w:rsidRPr="00C5278E">
        <w:rPr>
          <w:rFonts w:ascii="Times New Roman" w:hAnsi="Times New Roman" w:cs="Times New Roman"/>
          <w:sz w:val="24"/>
          <w:szCs w:val="24"/>
        </w:rPr>
        <w:t>The following documents must be submitted in</w:t>
      </w:r>
      <w:r w:rsidR="00510FC2" w:rsidRPr="00C5278E">
        <w:rPr>
          <w:rFonts w:ascii="Times New Roman" w:hAnsi="Times New Roman" w:cs="Times New Roman"/>
          <w:sz w:val="24"/>
          <w:szCs w:val="24"/>
        </w:rPr>
        <w:t xml:space="preserve"> </w:t>
      </w:r>
      <w:r w:rsidR="005B386D" w:rsidRPr="00C5278E">
        <w:rPr>
          <w:rFonts w:ascii="Times New Roman" w:hAnsi="Times New Roman" w:cs="Times New Roman"/>
          <w:sz w:val="24"/>
          <w:szCs w:val="24"/>
        </w:rPr>
        <w:t xml:space="preserve">pre-license applications to </w:t>
      </w:r>
      <w:r w:rsidR="00CD2AC9" w:rsidRPr="00C5278E">
        <w:rPr>
          <w:rFonts w:ascii="Times New Roman" w:hAnsi="Times New Roman" w:cs="Times New Roman"/>
          <w:sz w:val="24"/>
          <w:szCs w:val="24"/>
        </w:rPr>
        <w:t xml:space="preserve">establish a generation facility to generate </w:t>
      </w:r>
      <w:r w:rsidR="009A02A2" w:rsidRPr="00C5278E">
        <w:rPr>
          <w:rFonts w:ascii="Times New Roman" w:hAnsi="Times New Roman" w:cs="Times New Roman"/>
          <w:sz w:val="24"/>
          <w:szCs w:val="24"/>
        </w:rPr>
        <w:t>electricity</w:t>
      </w:r>
      <w:r w:rsidR="00CD2AC9" w:rsidRPr="00C5278E">
        <w:rPr>
          <w:rFonts w:ascii="Times New Roman" w:hAnsi="Times New Roman" w:cs="Times New Roman"/>
          <w:sz w:val="24"/>
          <w:szCs w:val="24"/>
        </w:rPr>
        <w:t xml:space="preserve"> from </w:t>
      </w:r>
      <w:r w:rsidR="005B386D" w:rsidRPr="00C5278E">
        <w:rPr>
          <w:rFonts w:ascii="Times New Roman" w:hAnsi="Times New Roman" w:cs="Times New Roman"/>
          <w:sz w:val="24"/>
          <w:szCs w:val="24"/>
        </w:rPr>
        <w:t xml:space="preserve">domestic </w:t>
      </w:r>
      <w:r w:rsidR="00CD2AC9" w:rsidRPr="00C5278E">
        <w:rPr>
          <w:rFonts w:ascii="Times New Roman" w:hAnsi="Times New Roman" w:cs="Times New Roman"/>
          <w:sz w:val="24"/>
          <w:szCs w:val="24"/>
        </w:rPr>
        <w:t xml:space="preserve">natural resources such as </w:t>
      </w:r>
      <w:r w:rsidR="00CA7DDD" w:rsidRPr="00C5278E">
        <w:rPr>
          <w:rFonts w:ascii="Times New Roman" w:hAnsi="Times New Roman" w:cs="Times New Roman"/>
          <w:sz w:val="24"/>
          <w:szCs w:val="24"/>
        </w:rPr>
        <w:t xml:space="preserve">domestic </w:t>
      </w:r>
      <w:r w:rsidR="00CD2AC9" w:rsidRPr="00C5278E">
        <w:rPr>
          <w:rFonts w:ascii="Times New Roman" w:hAnsi="Times New Roman" w:cs="Times New Roman"/>
          <w:sz w:val="24"/>
          <w:szCs w:val="24"/>
        </w:rPr>
        <w:t>mines, geothermal, wind, solar energy and hydraulic resources</w:t>
      </w:r>
      <w:r w:rsidR="008C5213" w:rsidRPr="00C5278E">
        <w:rPr>
          <w:rFonts w:ascii="Times New Roman" w:hAnsi="Times New Roman" w:cs="Times New Roman"/>
          <w:sz w:val="24"/>
          <w:szCs w:val="24"/>
        </w:rPr>
        <w:t>:</w:t>
      </w:r>
      <w:r w:rsidR="00CD2AC9" w:rsidRPr="00C5278E">
        <w:rPr>
          <w:rFonts w:ascii="Times New Roman" w:hAnsi="Times New Roman" w:cs="Times New Roman"/>
          <w:sz w:val="24"/>
          <w:szCs w:val="24"/>
        </w:rPr>
        <w:t xml:space="preserve"> </w:t>
      </w:r>
    </w:p>
    <w:p w14:paraId="79DF655B" w14:textId="77777777" w:rsidR="00CD2AC9" w:rsidRPr="00C5278E" w:rsidRDefault="0055799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a. </w:t>
      </w:r>
      <w:r w:rsidR="00510FC2" w:rsidRPr="00C5278E">
        <w:rPr>
          <w:rFonts w:ascii="Times New Roman" w:hAnsi="Times New Roman" w:cs="Times New Roman"/>
          <w:sz w:val="24"/>
          <w:szCs w:val="24"/>
        </w:rPr>
        <w:t>In</w:t>
      </w:r>
      <w:r w:rsidR="00CD2AC9" w:rsidRPr="00C5278E">
        <w:rPr>
          <w:rFonts w:ascii="Times New Roman" w:hAnsi="Times New Roman" w:cs="Times New Roman"/>
          <w:sz w:val="24"/>
          <w:szCs w:val="24"/>
        </w:rPr>
        <w:t xml:space="preserve"> pre-license </w:t>
      </w:r>
      <w:r w:rsidR="00510FC2" w:rsidRPr="00C5278E">
        <w:rPr>
          <w:rFonts w:ascii="Times New Roman" w:hAnsi="Times New Roman" w:cs="Times New Roman"/>
          <w:sz w:val="24"/>
          <w:szCs w:val="24"/>
        </w:rPr>
        <w:t xml:space="preserve">applications </w:t>
      </w:r>
      <w:r w:rsidR="00CD2AC9" w:rsidRPr="00C5278E">
        <w:rPr>
          <w:rFonts w:ascii="Times New Roman" w:hAnsi="Times New Roman" w:cs="Times New Roman"/>
          <w:sz w:val="24"/>
          <w:szCs w:val="24"/>
        </w:rPr>
        <w:t xml:space="preserve">based on domestic mines and geothermal, </w:t>
      </w:r>
      <w:r w:rsidR="00510FC2" w:rsidRPr="00C5278E">
        <w:rPr>
          <w:rFonts w:ascii="Times New Roman" w:hAnsi="Times New Roman" w:cs="Times New Roman"/>
          <w:sz w:val="24"/>
          <w:szCs w:val="24"/>
        </w:rPr>
        <w:t>d</w:t>
      </w:r>
      <w:r w:rsidR="00CD2AC9" w:rsidRPr="00C5278E">
        <w:rPr>
          <w:rFonts w:ascii="Times New Roman" w:hAnsi="Times New Roman" w:cs="Times New Roman"/>
          <w:sz w:val="24"/>
          <w:szCs w:val="24"/>
        </w:rPr>
        <w:t xml:space="preserve">ocument </w:t>
      </w:r>
      <w:r w:rsidR="00510FC2" w:rsidRPr="00C5278E">
        <w:rPr>
          <w:rFonts w:ascii="Times New Roman" w:hAnsi="Times New Roman" w:cs="Times New Roman"/>
          <w:sz w:val="24"/>
          <w:szCs w:val="24"/>
        </w:rPr>
        <w:t xml:space="preserve">evidencing </w:t>
      </w:r>
      <w:r w:rsidR="00CD2AC9" w:rsidRPr="00C5278E">
        <w:rPr>
          <w:rFonts w:ascii="Times New Roman" w:hAnsi="Times New Roman" w:cs="Times New Roman"/>
          <w:sz w:val="24"/>
          <w:szCs w:val="24"/>
        </w:rPr>
        <w:t xml:space="preserve">that the right to </w:t>
      </w:r>
      <w:r w:rsidR="00E17E04" w:rsidRPr="00C5278E">
        <w:rPr>
          <w:rFonts w:ascii="Times New Roman" w:hAnsi="Times New Roman" w:cs="Times New Roman"/>
          <w:sz w:val="24"/>
          <w:szCs w:val="24"/>
        </w:rPr>
        <w:t xml:space="preserve">utilize </w:t>
      </w:r>
      <w:r w:rsidR="00CD2AC9" w:rsidRPr="00C5278E">
        <w:rPr>
          <w:rFonts w:ascii="Times New Roman" w:hAnsi="Times New Roman" w:cs="Times New Roman"/>
          <w:sz w:val="24"/>
          <w:szCs w:val="24"/>
        </w:rPr>
        <w:t xml:space="preserve">the energy </w:t>
      </w:r>
      <w:r w:rsidR="00E17E04" w:rsidRPr="00C5278E">
        <w:rPr>
          <w:rFonts w:ascii="Times New Roman" w:hAnsi="Times New Roman" w:cs="Times New Roman"/>
          <w:sz w:val="24"/>
          <w:szCs w:val="24"/>
        </w:rPr>
        <w:t>re</w:t>
      </w:r>
      <w:r w:rsidR="00CD2AC9" w:rsidRPr="00C5278E">
        <w:rPr>
          <w:rFonts w:ascii="Times New Roman" w:hAnsi="Times New Roman" w:cs="Times New Roman"/>
          <w:sz w:val="24"/>
          <w:szCs w:val="24"/>
        </w:rPr>
        <w:t xml:space="preserve">source or other </w:t>
      </w:r>
      <w:r w:rsidR="00CA7DDD" w:rsidRPr="00C5278E">
        <w:rPr>
          <w:rFonts w:ascii="Times New Roman" w:hAnsi="Times New Roman" w:cs="Times New Roman"/>
          <w:sz w:val="24"/>
          <w:szCs w:val="24"/>
        </w:rPr>
        <w:t xml:space="preserve">property </w:t>
      </w:r>
      <w:r w:rsidR="00CD2AC9" w:rsidRPr="00C5278E">
        <w:rPr>
          <w:rFonts w:ascii="Times New Roman" w:hAnsi="Times New Roman" w:cs="Times New Roman"/>
          <w:sz w:val="24"/>
          <w:szCs w:val="24"/>
        </w:rPr>
        <w:t>rights</w:t>
      </w:r>
      <w:r w:rsidR="00E17E04" w:rsidRPr="00C5278E">
        <w:rPr>
          <w:rFonts w:ascii="Times New Roman" w:hAnsi="Times New Roman" w:cs="Times New Roman"/>
          <w:sz w:val="24"/>
          <w:szCs w:val="24"/>
        </w:rPr>
        <w:t xml:space="preserve"> </w:t>
      </w:r>
      <w:r w:rsidR="00CD2AC9" w:rsidRPr="00C5278E">
        <w:rPr>
          <w:rFonts w:ascii="Times New Roman" w:hAnsi="Times New Roman" w:cs="Times New Roman"/>
          <w:sz w:val="24"/>
          <w:szCs w:val="24"/>
        </w:rPr>
        <w:t xml:space="preserve">have been </w:t>
      </w:r>
      <w:r w:rsidR="0016503F" w:rsidRPr="00C5278E">
        <w:rPr>
          <w:rFonts w:ascii="Times New Roman" w:hAnsi="Times New Roman" w:cs="Times New Roman"/>
          <w:sz w:val="24"/>
          <w:szCs w:val="24"/>
        </w:rPr>
        <w:t xml:space="preserve">duly </w:t>
      </w:r>
      <w:r w:rsidR="00CD2AC9" w:rsidRPr="00C5278E">
        <w:rPr>
          <w:rFonts w:ascii="Times New Roman" w:hAnsi="Times New Roman" w:cs="Times New Roman"/>
          <w:sz w:val="24"/>
          <w:szCs w:val="24"/>
        </w:rPr>
        <w:t>established</w:t>
      </w:r>
      <w:r w:rsidR="00E17E04" w:rsidRPr="00C5278E">
        <w:rPr>
          <w:rFonts w:ascii="Times New Roman" w:hAnsi="Times New Roman" w:cs="Times New Roman"/>
          <w:sz w:val="24"/>
          <w:szCs w:val="24"/>
        </w:rPr>
        <w:t xml:space="preserve">, </w:t>
      </w:r>
      <w:r w:rsidR="00CD2AC9" w:rsidRPr="00C5278E">
        <w:rPr>
          <w:rFonts w:ascii="Times New Roman" w:hAnsi="Times New Roman" w:cs="Times New Roman"/>
          <w:sz w:val="24"/>
          <w:szCs w:val="24"/>
        </w:rPr>
        <w:t xml:space="preserve">or that </w:t>
      </w:r>
      <w:r w:rsidR="0016503F" w:rsidRPr="00C5278E">
        <w:rPr>
          <w:rFonts w:ascii="Times New Roman" w:hAnsi="Times New Roman" w:cs="Times New Roman"/>
          <w:sz w:val="24"/>
          <w:szCs w:val="24"/>
        </w:rPr>
        <w:t xml:space="preserve">the authorized individuals or legal entities have undertaken to </w:t>
      </w:r>
      <w:r w:rsidR="00CA7DDD" w:rsidRPr="00C5278E">
        <w:rPr>
          <w:rFonts w:ascii="Times New Roman" w:hAnsi="Times New Roman" w:cs="Times New Roman"/>
          <w:sz w:val="24"/>
          <w:szCs w:val="24"/>
        </w:rPr>
        <w:t xml:space="preserve">acquire </w:t>
      </w:r>
      <w:r w:rsidR="0016503F" w:rsidRPr="00C5278E">
        <w:rPr>
          <w:rFonts w:ascii="Times New Roman" w:hAnsi="Times New Roman" w:cs="Times New Roman"/>
          <w:sz w:val="24"/>
          <w:szCs w:val="24"/>
        </w:rPr>
        <w:t xml:space="preserve">such </w:t>
      </w:r>
      <w:r w:rsidR="00CD2AC9" w:rsidRPr="00C5278E">
        <w:rPr>
          <w:rFonts w:ascii="Times New Roman" w:hAnsi="Times New Roman" w:cs="Times New Roman"/>
          <w:sz w:val="24"/>
          <w:szCs w:val="24"/>
        </w:rPr>
        <w:t>rights</w:t>
      </w:r>
      <w:r w:rsidR="0016503F" w:rsidRPr="00C5278E">
        <w:rPr>
          <w:rFonts w:ascii="Times New Roman" w:hAnsi="Times New Roman" w:cs="Times New Roman"/>
          <w:sz w:val="24"/>
          <w:szCs w:val="24"/>
        </w:rPr>
        <w:t>.</w:t>
      </w:r>
      <w:r w:rsidR="00CD2AC9" w:rsidRPr="00C5278E">
        <w:rPr>
          <w:rFonts w:ascii="Times New Roman" w:hAnsi="Times New Roman" w:cs="Times New Roman"/>
          <w:sz w:val="24"/>
          <w:szCs w:val="24"/>
        </w:rPr>
        <w:t xml:space="preserve"> </w:t>
      </w:r>
    </w:p>
    <w:p w14:paraId="0A405893" w14:textId="77777777" w:rsidR="00CD2AC9" w:rsidRPr="00C5278E" w:rsidRDefault="0055799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b. </w:t>
      </w:r>
      <w:r w:rsidR="008C5213" w:rsidRPr="00C5278E">
        <w:rPr>
          <w:rFonts w:ascii="Times New Roman" w:hAnsi="Times New Roman" w:cs="Times New Roman"/>
          <w:sz w:val="24"/>
          <w:szCs w:val="24"/>
        </w:rPr>
        <w:t>As for</w:t>
      </w:r>
      <w:r w:rsidR="00CD2AC9" w:rsidRPr="00C5278E">
        <w:rPr>
          <w:rFonts w:ascii="Times New Roman" w:hAnsi="Times New Roman" w:cs="Times New Roman"/>
          <w:sz w:val="24"/>
          <w:szCs w:val="24"/>
        </w:rPr>
        <w:t xml:space="preserve"> resources based on wind or solar energy</w:t>
      </w:r>
      <w:r w:rsidR="00130E23" w:rsidRPr="00C5278E">
        <w:rPr>
          <w:rFonts w:ascii="Times New Roman" w:hAnsi="Times New Roman" w:cs="Times New Roman"/>
          <w:sz w:val="24"/>
          <w:szCs w:val="24"/>
        </w:rPr>
        <w:t>,</w:t>
      </w:r>
      <w:r w:rsidR="00CD2AC9" w:rsidRPr="00C5278E">
        <w:rPr>
          <w:rFonts w:ascii="Times New Roman" w:hAnsi="Times New Roman" w:cs="Times New Roman"/>
          <w:sz w:val="24"/>
          <w:szCs w:val="24"/>
        </w:rPr>
        <w:t xml:space="preserve"> </w:t>
      </w:r>
      <w:r w:rsidR="00130E23" w:rsidRPr="00C5278E">
        <w:rPr>
          <w:rFonts w:ascii="Times New Roman" w:hAnsi="Times New Roman" w:cs="Times New Roman"/>
          <w:sz w:val="24"/>
          <w:szCs w:val="24"/>
        </w:rPr>
        <w:t>i</w:t>
      </w:r>
      <w:r w:rsidR="00CD2AC9" w:rsidRPr="00C5278E">
        <w:rPr>
          <w:rFonts w:ascii="Times New Roman" w:hAnsi="Times New Roman" w:cs="Times New Roman"/>
          <w:sz w:val="24"/>
          <w:szCs w:val="24"/>
        </w:rPr>
        <w:t xml:space="preserve">f the </w:t>
      </w:r>
      <w:r w:rsidR="00130E23" w:rsidRPr="00C5278E">
        <w:rPr>
          <w:rFonts w:ascii="Times New Roman" w:hAnsi="Times New Roman" w:cs="Times New Roman"/>
          <w:sz w:val="24"/>
          <w:szCs w:val="24"/>
        </w:rPr>
        <w:t xml:space="preserve">ownership of the </w:t>
      </w:r>
      <w:r w:rsidR="00CD2AC9" w:rsidRPr="00C5278E">
        <w:rPr>
          <w:rFonts w:ascii="Times New Roman" w:hAnsi="Times New Roman" w:cs="Times New Roman"/>
          <w:sz w:val="24"/>
          <w:szCs w:val="24"/>
        </w:rPr>
        <w:t xml:space="preserve">site </w:t>
      </w:r>
      <w:r w:rsidR="00130E23" w:rsidRPr="00C5278E">
        <w:rPr>
          <w:rFonts w:ascii="Times New Roman" w:hAnsi="Times New Roman" w:cs="Times New Roman"/>
          <w:sz w:val="24"/>
          <w:szCs w:val="24"/>
        </w:rPr>
        <w:t xml:space="preserve">within </w:t>
      </w:r>
      <w:r w:rsidR="00B81BE5" w:rsidRPr="00C5278E">
        <w:rPr>
          <w:rFonts w:ascii="Times New Roman" w:hAnsi="Times New Roman" w:cs="Times New Roman"/>
          <w:sz w:val="24"/>
          <w:szCs w:val="24"/>
        </w:rPr>
        <w:t xml:space="preserve">on </w:t>
      </w:r>
      <w:r w:rsidR="00CD2AC9" w:rsidRPr="00C5278E">
        <w:rPr>
          <w:rFonts w:ascii="Times New Roman" w:hAnsi="Times New Roman" w:cs="Times New Roman"/>
          <w:sz w:val="24"/>
          <w:szCs w:val="24"/>
        </w:rPr>
        <w:t xml:space="preserve">the generation facility will be established </w:t>
      </w:r>
      <w:r w:rsidR="00130E23" w:rsidRPr="00C5278E">
        <w:rPr>
          <w:rFonts w:ascii="Times New Roman" w:hAnsi="Times New Roman" w:cs="Times New Roman"/>
          <w:sz w:val="24"/>
          <w:szCs w:val="24"/>
        </w:rPr>
        <w:t>belongs to</w:t>
      </w:r>
      <w:r w:rsidR="00CD2AC9" w:rsidRPr="00C5278E">
        <w:rPr>
          <w:rFonts w:ascii="Times New Roman" w:hAnsi="Times New Roman" w:cs="Times New Roman"/>
          <w:sz w:val="24"/>
          <w:szCs w:val="24"/>
        </w:rPr>
        <w:t xml:space="preserve"> the</w:t>
      </w:r>
      <w:r w:rsidR="00130E23" w:rsidRPr="00C5278E">
        <w:rPr>
          <w:rFonts w:ascii="Times New Roman" w:hAnsi="Times New Roman" w:cs="Times New Roman"/>
          <w:sz w:val="24"/>
          <w:szCs w:val="24"/>
        </w:rPr>
        <w:t xml:space="preserve"> applicant</w:t>
      </w:r>
      <w:r w:rsidR="00CD2AC9" w:rsidRPr="00C5278E">
        <w:rPr>
          <w:rFonts w:ascii="Times New Roman" w:hAnsi="Times New Roman" w:cs="Times New Roman"/>
          <w:sz w:val="24"/>
          <w:szCs w:val="24"/>
        </w:rPr>
        <w:t xml:space="preserve"> legal entity, document </w:t>
      </w:r>
      <w:r w:rsidR="00130E23" w:rsidRPr="00C5278E">
        <w:rPr>
          <w:rFonts w:ascii="Times New Roman" w:hAnsi="Times New Roman" w:cs="Times New Roman"/>
          <w:sz w:val="24"/>
          <w:szCs w:val="24"/>
        </w:rPr>
        <w:t xml:space="preserve">evidencing </w:t>
      </w:r>
      <w:r w:rsidR="00CD2AC9" w:rsidRPr="00C5278E">
        <w:rPr>
          <w:rFonts w:ascii="Times New Roman" w:hAnsi="Times New Roman" w:cs="Times New Roman"/>
          <w:sz w:val="24"/>
          <w:szCs w:val="24"/>
        </w:rPr>
        <w:t>ownership of the site,</w:t>
      </w:r>
    </w:p>
    <w:p w14:paraId="6192A8B0" w14:textId="77777777" w:rsidR="00CD2AC9" w:rsidRPr="00C5278E" w:rsidRDefault="0055799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w:t>
      </w:r>
      <w:r w:rsidR="00D85DF1" w:rsidRPr="00C5278E">
        <w:rPr>
          <w:rStyle w:val="DipnotBavurusu"/>
          <w:rFonts w:ascii="Times New Roman" w:hAnsi="Times New Roman" w:cs="Times New Roman"/>
          <w:sz w:val="24"/>
          <w:szCs w:val="24"/>
        </w:rPr>
        <w:footnoteReference w:id="71"/>
      </w:r>
      <w:r w:rsidRPr="00C5278E">
        <w:rPr>
          <w:rFonts w:ascii="Times New Roman" w:hAnsi="Times New Roman" w:cs="Times New Roman"/>
          <w:sz w:val="24"/>
          <w:szCs w:val="24"/>
        </w:rPr>
        <w:t xml:space="preserve"> </w:t>
      </w:r>
      <w:r w:rsidR="00CD2AC9" w:rsidRPr="00C5278E">
        <w:rPr>
          <w:rFonts w:ascii="Times New Roman" w:hAnsi="Times New Roman" w:cs="Times New Roman"/>
          <w:sz w:val="24"/>
          <w:szCs w:val="24"/>
        </w:rPr>
        <w:t xml:space="preserve">In pre-license applications based on hydraulic resources, the Water </w:t>
      </w:r>
      <w:r w:rsidR="00307C3D" w:rsidRPr="00C5278E">
        <w:rPr>
          <w:rFonts w:ascii="Times New Roman" w:hAnsi="Times New Roman" w:cs="Times New Roman"/>
          <w:sz w:val="24"/>
          <w:szCs w:val="24"/>
        </w:rPr>
        <w:t xml:space="preserve">Utilization </w:t>
      </w:r>
      <w:r w:rsidR="00CD2AC9" w:rsidRPr="00C5278E">
        <w:rPr>
          <w:rFonts w:ascii="Times New Roman" w:hAnsi="Times New Roman" w:cs="Times New Roman"/>
          <w:sz w:val="24"/>
          <w:szCs w:val="24"/>
        </w:rPr>
        <w:t>Rights Agreement</w:t>
      </w:r>
      <w:r w:rsidR="00307C3D" w:rsidRPr="00C5278E">
        <w:rPr>
          <w:rFonts w:ascii="Times New Roman" w:hAnsi="Times New Roman" w:cs="Times New Roman"/>
          <w:sz w:val="24"/>
          <w:szCs w:val="24"/>
        </w:rPr>
        <w:t xml:space="preserve"> executed</w:t>
      </w:r>
      <w:r w:rsidR="00CD2AC9" w:rsidRPr="00C5278E">
        <w:rPr>
          <w:rFonts w:ascii="Times New Roman" w:hAnsi="Times New Roman" w:cs="Times New Roman"/>
          <w:sz w:val="24"/>
          <w:szCs w:val="24"/>
        </w:rPr>
        <w:t xml:space="preserve"> with </w:t>
      </w:r>
      <w:r w:rsidR="00DE42C9" w:rsidRPr="00C5278E">
        <w:rPr>
          <w:rFonts w:ascii="Times New Roman" w:hAnsi="Times New Roman" w:cs="Times New Roman"/>
          <w:sz w:val="24"/>
          <w:szCs w:val="24"/>
        </w:rPr>
        <w:t>DSİ</w:t>
      </w:r>
      <w:r w:rsidR="00CD2AC9" w:rsidRPr="00C5278E">
        <w:rPr>
          <w:rFonts w:ascii="Times New Roman" w:hAnsi="Times New Roman" w:cs="Times New Roman"/>
          <w:sz w:val="24"/>
          <w:szCs w:val="24"/>
        </w:rPr>
        <w:t xml:space="preserve"> or document </w:t>
      </w:r>
      <w:r w:rsidR="00307C3D" w:rsidRPr="00C5278E">
        <w:rPr>
          <w:rFonts w:ascii="Times New Roman" w:hAnsi="Times New Roman" w:cs="Times New Roman"/>
          <w:sz w:val="24"/>
          <w:szCs w:val="24"/>
        </w:rPr>
        <w:t>evidencing entitlement</w:t>
      </w:r>
      <w:r w:rsidR="00CD2AC9" w:rsidRPr="00C5278E">
        <w:rPr>
          <w:rFonts w:ascii="Times New Roman" w:hAnsi="Times New Roman" w:cs="Times New Roman"/>
          <w:sz w:val="24"/>
          <w:szCs w:val="24"/>
        </w:rPr>
        <w:t xml:space="preserve"> to </w:t>
      </w:r>
      <w:r w:rsidR="00307C3D" w:rsidRPr="00C5278E">
        <w:rPr>
          <w:rFonts w:ascii="Times New Roman" w:hAnsi="Times New Roman" w:cs="Times New Roman"/>
          <w:sz w:val="24"/>
          <w:szCs w:val="24"/>
        </w:rPr>
        <w:t xml:space="preserve">execute </w:t>
      </w:r>
      <w:r w:rsidR="00CD2AC9" w:rsidRPr="00C5278E">
        <w:rPr>
          <w:rFonts w:ascii="Times New Roman" w:hAnsi="Times New Roman" w:cs="Times New Roman"/>
          <w:sz w:val="24"/>
          <w:szCs w:val="24"/>
        </w:rPr>
        <w:t xml:space="preserve">a Water </w:t>
      </w:r>
      <w:r w:rsidR="003F061A" w:rsidRPr="00C5278E">
        <w:rPr>
          <w:rFonts w:ascii="Times New Roman" w:hAnsi="Times New Roman" w:cs="Times New Roman"/>
          <w:sz w:val="24"/>
          <w:szCs w:val="24"/>
        </w:rPr>
        <w:t xml:space="preserve">Utilization </w:t>
      </w:r>
      <w:r w:rsidR="00CD2AC9" w:rsidRPr="00C5278E">
        <w:rPr>
          <w:rFonts w:ascii="Times New Roman" w:hAnsi="Times New Roman" w:cs="Times New Roman"/>
          <w:sz w:val="24"/>
          <w:szCs w:val="24"/>
        </w:rPr>
        <w:t>Right Agreement</w:t>
      </w:r>
      <w:r w:rsidR="008C5213" w:rsidRPr="00C5278E">
        <w:rPr>
          <w:rFonts w:ascii="Times New Roman" w:hAnsi="Times New Roman" w:cs="Times New Roman"/>
          <w:sz w:val="24"/>
          <w:szCs w:val="24"/>
        </w:rPr>
        <w:t>,</w:t>
      </w:r>
      <w:r w:rsidR="00CD2AC9" w:rsidRPr="00C5278E">
        <w:rPr>
          <w:rFonts w:ascii="Times New Roman" w:hAnsi="Times New Roman" w:cs="Times New Roman"/>
          <w:sz w:val="24"/>
          <w:szCs w:val="24"/>
        </w:rPr>
        <w:t xml:space="preserve"> </w:t>
      </w:r>
      <w:r w:rsidR="003F061A" w:rsidRPr="00C5278E">
        <w:rPr>
          <w:rFonts w:ascii="Times New Roman" w:hAnsi="Times New Roman" w:cs="Times New Roman"/>
          <w:sz w:val="24"/>
          <w:szCs w:val="24"/>
        </w:rPr>
        <w:t xml:space="preserve">and </w:t>
      </w:r>
      <w:r w:rsidR="00CD2AC9" w:rsidRPr="00C5278E">
        <w:rPr>
          <w:rFonts w:ascii="Times New Roman" w:hAnsi="Times New Roman" w:cs="Times New Roman"/>
          <w:sz w:val="24"/>
          <w:szCs w:val="24"/>
        </w:rPr>
        <w:t xml:space="preserve">the </w:t>
      </w:r>
      <w:r w:rsidR="00B81BE5" w:rsidRPr="00C5278E">
        <w:rPr>
          <w:rFonts w:ascii="Times New Roman" w:hAnsi="Times New Roman" w:cs="Times New Roman"/>
          <w:sz w:val="24"/>
          <w:szCs w:val="24"/>
        </w:rPr>
        <w:t xml:space="preserve">opinion of </w:t>
      </w:r>
      <w:r w:rsidR="00CD2AC9" w:rsidRPr="00C5278E">
        <w:rPr>
          <w:rFonts w:ascii="Times New Roman" w:hAnsi="Times New Roman" w:cs="Times New Roman"/>
          <w:sz w:val="24"/>
          <w:szCs w:val="24"/>
        </w:rPr>
        <w:t>appropriate</w:t>
      </w:r>
      <w:r w:rsidR="00B81BE5" w:rsidRPr="00C5278E">
        <w:rPr>
          <w:rFonts w:ascii="Times New Roman" w:hAnsi="Times New Roman" w:cs="Times New Roman"/>
          <w:sz w:val="24"/>
          <w:szCs w:val="24"/>
        </w:rPr>
        <w:t>ness</w:t>
      </w:r>
      <w:r w:rsidR="00CD2AC9" w:rsidRPr="00C5278E">
        <w:rPr>
          <w:rFonts w:ascii="Times New Roman" w:hAnsi="Times New Roman" w:cs="Times New Roman"/>
          <w:sz w:val="24"/>
          <w:szCs w:val="24"/>
        </w:rPr>
        <w:t xml:space="preserve"> of </w:t>
      </w:r>
      <w:r w:rsidR="00DE42C9" w:rsidRPr="00C5278E">
        <w:rPr>
          <w:rFonts w:ascii="Times New Roman" w:hAnsi="Times New Roman" w:cs="Times New Roman"/>
          <w:sz w:val="24"/>
          <w:szCs w:val="24"/>
        </w:rPr>
        <w:t>DSİ</w:t>
      </w:r>
      <w:r w:rsidR="003F061A" w:rsidRPr="00C5278E">
        <w:rPr>
          <w:rFonts w:ascii="Times New Roman" w:hAnsi="Times New Roman" w:cs="Times New Roman"/>
          <w:sz w:val="24"/>
          <w:szCs w:val="24"/>
        </w:rPr>
        <w:t xml:space="preserve"> for units based on auxiliary resources.</w:t>
      </w:r>
    </w:p>
    <w:p w14:paraId="525E44FF" w14:textId="77777777" w:rsidR="00030EC1" w:rsidRDefault="006612E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(7)</w:t>
      </w:r>
      <w:r w:rsidR="00030EC1">
        <w:rPr>
          <w:rStyle w:val="DipnotBavurusu"/>
          <w:rFonts w:ascii="Times New Roman" w:hAnsi="Times New Roman" w:cs="Times New Roman"/>
          <w:sz w:val="24"/>
          <w:szCs w:val="24"/>
        </w:rPr>
        <w:footnoteReference w:id="72"/>
      </w:r>
      <w:r w:rsidR="00030EC1" w:rsidRPr="00317F20">
        <w:rPr>
          <w:rFonts w:ascii="Times New Roman" w:hAnsi="Times New Roman" w:cs="Times New Roman"/>
          <w:sz w:val="24"/>
          <w:szCs w:val="24"/>
        </w:rPr>
        <w:t>TEİAŞ</w:t>
      </w:r>
      <w:r w:rsidR="00794865">
        <w:rPr>
          <w:rFonts w:ascii="Times New Roman" w:hAnsi="Times New Roman" w:cs="Times New Roman"/>
          <w:sz w:val="24"/>
          <w:szCs w:val="24"/>
        </w:rPr>
        <w:t xml:space="preserve"> shall</w:t>
      </w:r>
      <w:r w:rsidR="00030EC1" w:rsidRPr="00317F20">
        <w:rPr>
          <w:rFonts w:ascii="Times New Roman" w:hAnsi="Times New Roman" w:cs="Times New Roman"/>
          <w:sz w:val="24"/>
          <w:szCs w:val="24"/>
        </w:rPr>
        <w:t xml:space="preserve">, within the framework of Article 23 of the Law, </w:t>
      </w:r>
      <w:r w:rsidR="00946B57" w:rsidRPr="00317F20">
        <w:rPr>
          <w:rFonts w:ascii="Times New Roman" w:hAnsi="Times New Roman" w:cs="Times New Roman"/>
          <w:sz w:val="24"/>
          <w:szCs w:val="24"/>
        </w:rPr>
        <w:t>notify</w:t>
      </w:r>
      <w:r w:rsidR="00030EC1" w:rsidRPr="00317F20">
        <w:rPr>
          <w:rFonts w:ascii="Times New Roman" w:hAnsi="Times New Roman" w:cs="Times New Roman"/>
          <w:sz w:val="24"/>
          <w:szCs w:val="24"/>
        </w:rPr>
        <w:t xml:space="preserve"> the Ministry</w:t>
      </w:r>
      <w:r w:rsidR="009F17D8" w:rsidRPr="00776C6D">
        <w:rPr>
          <w:rFonts w:ascii="Times New Roman" w:hAnsi="Times New Roman" w:cs="Times New Roman"/>
          <w:sz w:val="24"/>
          <w:szCs w:val="24"/>
        </w:rPr>
        <w:t xml:space="preserve"> and the Authority and announce</w:t>
      </w:r>
      <w:r w:rsidR="00030EC1" w:rsidRPr="00317F20">
        <w:rPr>
          <w:rFonts w:ascii="Times New Roman" w:hAnsi="Times New Roman" w:cs="Times New Roman"/>
          <w:sz w:val="24"/>
          <w:szCs w:val="24"/>
        </w:rPr>
        <w:t xml:space="preserve"> on its website a report on the regional generation facility capacities </w:t>
      </w:r>
      <w:r w:rsidR="003D0633" w:rsidRPr="00317F20">
        <w:rPr>
          <w:rFonts w:ascii="Times New Roman" w:hAnsi="Times New Roman" w:cs="Times New Roman"/>
          <w:sz w:val="24"/>
          <w:szCs w:val="24"/>
        </w:rPr>
        <w:t>that can be connected to their system</w:t>
      </w:r>
      <w:r w:rsidR="00946B57" w:rsidRPr="00317F20">
        <w:rPr>
          <w:rFonts w:ascii="Times New Roman" w:hAnsi="Times New Roman" w:cs="Times New Roman"/>
          <w:sz w:val="24"/>
          <w:szCs w:val="24"/>
        </w:rPr>
        <w:t>s</w:t>
      </w:r>
      <w:r w:rsidR="003D0633" w:rsidRPr="00317F20">
        <w:rPr>
          <w:rFonts w:ascii="Times New Roman" w:hAnsi="Times New Roman" w:cs="Times New Roman"/>
          <w:sz w:val="24"/>
          <w:szCs w:val="24"/>
        </w:rPr>
        <w:t xml:space="preserve"> </w:t>
      </w:r>
      <w:r w:rsidR="00030EC1" w:rsidRPr="00317F20">
        <w:rPr>
          <w:rFonts w:ascii="Times New Roman" w:hAnsi="Times New Roman" w:cs="Times New Roman"/>
          <w:sz w:val="24"/>
          <w:szCs w:val="24"/>
        </w:rPr>
        <w:t>based on connection point and/or on a regional basis</w:t>
      </w:r>
      <w:r w:rsidR="00794865">
        <w:rPr>
          <w:rFonts w:ascii="Times New Roman" w:hAnsi="Times New Roman" w:cs="Times New Roman"/>
          <w:sz w:val="24"/>
          <w:szCs w:val="24"/>
        </w:rPr>
        <w:t xml:space="preserve"> </w:t>
      </w:r>
      <w:r w:rsidR="00794865" w:rsidRPr="00317F20">
        <w:rPr>
          <w:rFonts w:ascii="Times New Roman" w:hAnsi="Times New Roman" w:cs="Times New Roman"/>
          <w:sz w:val="24"/>
          <w:szCs w:val="24"/>
        </w:rPr>
        <w:t>for the following five years and for the following ten years</w:t>
      </w:r>
      <w:r w:rsidR="00794865">
        <w:rPr>
          <w:rFonts w:ascii="Times New Roman" w:hAnsi="Times New Roman" w:cs="Times New Roman"/>
          <w:sz w:val="24"/>
          <w:szCs w:val="24"/>
        </w:rPr>
        <w:t xml:space="preserve"> with the exception of</w:t>
      </w:r>
      <w:r w:rsidR="00794865" w:rsidRPr="00317F20">
        <w:rPr>
          <w:rFonts w:ascii="Times New Roman" w:hAnsi="Times New Roman" w:cs="Times New Roman"/>
          <w:sz w:val="24"/>
          <w:szCs w:val="24"/>
        </w:rPr>
        <w:t xml:space="preserve"> YEKA applications</w:t>
      </w:r>
      <w:r w:rsidR="00030EC1" w:rsidRPr="00317F20">
        <w:rPr>
          <w:rFonts w:ascii="Times New Roman" w:hAnsi="Times New Roman" w:cs="Times New Roman"/>
          <w:sz w:val="24"/>
          <w:szCs w:val="24"/>
        </w:rPr>
        <w:t xml:space="preserve">, </w:t>
      </w:r>
      <w:r w:rsidR="008E3DAA" w:rsidRPr="00317F20">
        <w:rPr>
          <w:rFonts w:ascii="Times New Roman" w:hAnsi="Times New Roman" w:cs="Times New Roman"/>
          <w:sz w:val="24"/>
          <w:szCs w:val="24"/>
        </w:rPr>
        <w:t>until October 1 of each year</w:t>
      </w:r>
      <w:r w:rsidR="00030EC1" w:rsidRPr="00317F20">
        <w:rPr>
          <w:rFonts w:ascii="Times New Roman" w:hAnsi="Times New Roman" w:cs="Times New Roman"/>
          <w:sz w:val="24"/>
          <w:szCs w:val="24"/>
        </w:rPr>
        <w:t xml:space="preserve">. In the said report, the capacity allocated </w:t>
      </w:r>
      <w:r w:rsidR="00DD473D" w:rsidRPr="00317F20">
        <w:rPr>
          <w:rFonts w:ascii="Times New Roman" w:hAnsi="Times New Roman" w:cs="Times New Roman"/>
          <w:sz w:val="24"/>
          <w:szCs w:val="24"/>
        </w:rPr>
        <w:t>to</w:t>
      </w:r>
      <w:r w:rsidR="00030EC1" w:rsidRPr="00317F20">
        <w:rPr>
          <w:rFonts w:ascii="Times New Roman" w:hAnsi="Times New Roman" w:cs="Times New Roman"/>
          <w:sz w:val="24"/>
          <w:szCs w:val="24"/>
        </w:rPr>
        <w:t xml:space="preserve"> generation facilities based on wind or solar energy </w:t>
      </w:r>
      <w:r w:rsidR="00946B57" w:rsidRPr="00317F20">
        <w:rPr>
          <w:rFonts w:ascii="Times New Roman" w:hAnsi="Times New Roman" w:cs="Times New Roman"/>
          <w:sz w:val="24"/>
          <w:szCs w:val="24"/>
        </w:rPr>
        <w:t>shall</w:t>
      </w:r>
      <w:r w:rsidR="00030EC1" w:rsidRPr="00317F20">
        <w:rPr>
          <w:rFonts w:ascii="Times New Roman" w:hAnsi="Times New Roman" w:cs="Times New Roman"/>
          <w:sz w:val="24"/>
          <w:szCs w:val="24"/>
        </w:rPr>
        <w:t xml:space="preserve"> </w:t>
      </w:r>
      <w:r w:rsidR="00946B57" w:rsidRPr="00317F20">
        <w:rPr>
          <w:rFonts w:ascii="Times New Roman" w:hAnsi="Times New Roman" w:cs="Times New Roman"/>
          <w:sz w:val="24"/>
          <w:szCs w:val="24"/>
        </w:rPr>
        <w:t xml:space="preserve">be </w:t>
      </w:r>
      <w:r w:rsidR="00DD473D" w:rsidRPr="00317F20">
        <w:rPr>
          <w:rFonts w:ascii="Times New Roman" w:hAnsi="Times New Roman" w:cs="Times New Roman"/>
          <w:sz w:val="24"/>
          <w:szCs w:val="24"/>
        </w:rPr>
        <w:t>indicated</w:t>
      </w:r>
      <w:r w:rsidR="00946B57" w:rsidRPr="00317F20">
        <w:rPr>
          <w:rFonts w:ascii="Times New Roman" w:hAnsi="Times New Roman" w:cs="Times New Roman"/>
          <w:sz w:val="24"/>
          <w:szCs w:val="24"/>
        </w:rPr>
        <w:t xml:space="preserve"> separately</w:t>
      </w:r>
      <w:r w:rsidR="00030EC1" w:rsidRPr="00DD473D">
        <w:rPr>
          <w:rFonts w:ascii="Times New Roman" w:hAnsi="Times New Roman" w:cs="Times New Roman"/>
          <w:sz w:val="24"/>
          <w:szCs w:val="24"/>
        </w:rPr>
        <w:t>.</w:t>
      </w:r>
      <w:r w:rsidR="00030EC1" w:rsidRPr="00946B57">
        <w:rPr>
          <w:rFonts w:ascii="Times New Roman" w:hAnsi="Times New Roman" w:cs="Times New Roman"/>
          <w:sz w:val="24"/>
          <w:szCs w:val="24"/>
        </w:rPr>
        <w:t xml:space="preserve"> </w:t>
      </w:r>
      <w:r w:rsidR="008828FC">
        <w:rPr>
          <w:rFonts w:ascii="Times New Roman" w:hAnsi="Times New Roman" w:cs="Times New Roman"/>
          <w:sz w:val="24"/>
          <w:szCs w:val="24"/>
        </w:rPr>
        <w:t>Accordingly</w:t>
      </w:r>
      <w:r w:rsidR="00030EC1" w:rsidRPr="006D439D">
        <w:rPr>
          <w:rFonts w:ascii="Times New Roman" w:hAnsi="Times New Roman" w:cs="Times New Roman"/>
          <w:sz w:val="24"/>
          <w:szCs w:val="24"/>
        </w:rPr>
        <w:t xml:space="preserve">, </w:t>
      </w:r>
      <w:r w:rsidR="00435E91" w:rsidRPr="00317F20">
        <w:rPr>
          <w:rFonts w:ascii="Times New Roman" w:hAnsi="Times New Roman" w:cs="Times New Roman"/>
          <w:sz w:val="24"/>
          <w:szCs w:val="24"/>
        </w:rPr>
        <w:t>among</w:t>
      </w:r>
      <w:r w:rsidR="00030EC1" w:rsidRPr="006D439D">
        <w:rPr>
          <w:rFonts w:ascii="Times New Roman" w:hAnsi="Times New Roman" w:cs="Times New Roman"/>
          <w:sz w:val="24"/>
          <w:szCs w:val="24"/>
        </w:rPr>
        <w:t xml:space="preserve"> the total connectable capacity notified </w:t>
      </w:r>
      <w:r w:rsidR="00C86E87" w:rsidRPr="00317F20">
        <w:rPr>
          <w:rFonts w:ascii="Times New Roman" w:hAnsi="Times New Roman" w:cs="Times New Roman"/>
          <w:sz w:val="24"/>
          <w:szCs w:val="24"/>
        </w:rPr>
        <w:t xml:space="preserve">by TEİAŞ </w:t>
      </w:r>
      <w:r w:rsidR="00030EC1" w:rsidRPr="006D439D">
        <w:rPr>
          <w:rFonts w:ascii="Times New Roman" w:hAnsi="Times New Roman" w:cs="Times New Roman"/>
          <w:sz w:val="24"/>
          <w:szCs w:val="24"/>
        </w:rPr>
        <w:t>to the Authority</w:t>
      </w:r>
      <w:r w:rsidR="00C86E87" w:rsidRPr="00317F20">
        <w:rPr>
          <w:rFonts w:ascii="Times New Roman" w:hAnsi="Times New Roman" w:cs="Times New Roman"/>
          <w:sz w:val="24"/>
          <w:szCs w:val="24"/>
        </w:rPr>
        <w:t>, the following capacities shall be designated by Board decision</w:t>
      </w:r>
      <w:r w:rsidR="008828FC">
        <w:rPr>
          <w:rFonts w:ascii="Times New Roman" w:hAnsi="Times New Roman" w:cs="Times New Roman"/>
          <w:sz w:val="24"/>
          <w:szCs w:val="24"/>
        </w:rPr>
        <w:t>:</w:t>
      </w:r>
    </w:p>
    <w:p w14:paraId="0589DB68" w14:textId="77777777" w:rsidR="0094258C" w:rsidRDefault="00030EC1" w:rsidP="0094258C">
      <w:pPr>
        <w:spacing w:after="0" w:line="240" w:lineRule="auto"/>
        <w:ind w:firstLine="567"/>
        <w:jc w:val="both"/>
        <w:rPr>
          <w:rFonts w:ascii="Times New Roman" w:hAnsi="Times New Roman" w:cs="Times New Roman"/>
          <w:sz w:val="24"/>
          <w:szCs w:val="24"/>
        </w:rPr>
      </w:pPr>
      <w:r w:rsidRPr="00452C20">
        <w:rPr>
          <w:rFonts w:ascii="Times New Roman" w:hAnsi="Times New Roman" w:cs="Times New Roman"/>
          <w:sz w:val="24"/>
          <w:szCs w:val="24"/>
        </w:rPr>
        <w:t>a.</w:t>
      </w:r>
      <w:r w:rsidRPr="00452C20">
        <w:t xml:space="preserve"> </w:t>
      </w:r>
      <w:r w:rsidRPr="00452C20">
        <w:rPr>
          <w:rFonts w:ascii="Times New Roman" w:hAnsi="Times New Roman" w:cs="Times New Roman"/>
          <w:sz w:val="24"/>
          <w:szCs w:val="24"/>
        </w:rPr>
        <w:t xml:space="preserve">Allocation of connectable capacity based on wind or solar energy </w:t>
      </w:r>
      <w:r w:rsidRPr="00FE67C3">
        <w:rPr>
          <w:rFonts w:ascii="Times New Roman" w:hAnsi="Times New Roman" w:cs="Times New Roman"/>
          <w:sz w:val="24"/>
          <w:szCs w:val="24"/>
        </w:rPr>
        <w:t xml:space="preserve">to pre-license applications to be made in order to establish wind or solar energy based generation facilities, </w:t>
      </w:r>
      <w:r w:rsidRPr="00B33F31">
        <w:rPr>
          <w:rFonts w:ascii="Times New Roman" w:hAnsi="Times New Roman" w:cs="Times New Roman"/>
          <w:sz w:val="24"/>
          <w:szCs w:val="24"/>
        </w:rPr>
        <w:t>electrical capacity increase requests made by generation license holders based on wind or solar energy,</w:t>
      </w:r>
      <w:r w:rsidRPr="00030EC1">
        <w:rPr>
          <w:rFonts w:ascii="Times New Roman" w:hAnsi="Times New Roman" w:cs="Times New Roman"/>
          <w:sz w:val="24"/>
          <w:szCs w:val="24"/>
        </w:rPr>
        <w:t xml:space="preserve"> </w:t>
      </w:r>
      <w:r w:rsidRPr="00B33F31">
        <w:rPr>
          <w:rFonts w:ascii="Times New Roman" w:hAnsi="Times New Roman" w:cs="Times New Roman"/>
          <w:sz w:val="24"/>
          <w:szCs w:val="24"/>
        </w:rPr>
        <w:t xml:space="preserve">applications to establish electricity generation facilities </w:t>
      </w:r>
      <w:r w:rsidR="00B33F31" w:rsidRPr="00317F20">
        <w:rPr>
          <w:rFonts w:ascii="Times New Roman" w:hAnsi="Times New Roman" w:cs="Times New Roman"/>
          <w:sz w:val="24"/>
          <w:szCs w:val="24"/>
        </w:rPr>
        <w:t xml:space="preserve">with multiple resources </w:t>
      </w:r>
      <w:r w:rsidRPr="00B33F31">
        <w:rPr>
          <w:rFonts w:ascii="Times New Roman" w:hAnsi="Times New Roman" w:cs="Times New Roman"/>
          <w:sz w:val="24"/>
          <w:szCs w:val="24"/>
        </w:rPr>
        <w:t xml:space="preserve">and </w:t>
      </w:r>
      <w:r w:rsidRPr="008A5AAD">
        <w:rPr>
          <w:rFonts w:ascii="Times New Roman" w:hAnsi="Times New Roman" w:cs="Times New Roman"/>
          <w:sz w:val="24"/>
          <w:szCs w:val="24"/>
        </w:rPr>
        <w:t xml:space="preserve">generation facility applications to be connected to the system at transmission level </w:t>
      </w:r>
      <w:r w:rsidRPr="0092531D">
        <w:rPr>
          <w:rFonts w:ascii="Times New Roman" w:hAnsi="Times New Roman" w:cs="Times New Roman"/>
          <w:sz w:val="24"/>
          <w:szCs w:val="24"/>
        </w:rPr>
        <w:t>within the scope of sub</w:t>
      </w:r>
      <w:r w:rsidR="00B33F31" w:rsidRPr="00317F20">
        <w:rPr>
          <w:rFonts w:ascii="Times New Roman" w:hAnsi="Times New Roman" w:cs="Times New Roman"/>
          <w:sz w:val="24"/>
          <w:szCs w:val="24"/>
        </w:rPr>
        <w:t>-</w:t>
      </w:r>
      <w:r w:rsidRPr="0092531D">
        <w:rPr>
          <w:rFonts w:ascii="Times New Roman" w:hAnsi="Times New Roman" w:cs="Times New Roman"/>
          <w:sz w:val="24"/>
          <w:szCs w:val="24"/>
        </w:rPr>
        <w:t xml:space="preserve">paragraph (h) of the first paragraph of Article 5 of the Unlicensed Electricity Generation in the Electricity Market </w:t>
      </w:r>
      <w:r w:rsidR="00486593" w:rsidRPr="00317F20">
        <w:rPr>
          <w:rFonts w:ascii="Times New Roman" w:hAnsi="Times New Roman" w:cs="Times New Roman"/>
          <w:sz w:val="24"/>
          <w:szCs w:val="24"/>
        </w:rPr>
        <w:t xml:space="preserve">Regulation </w:t>
      </w:r>
      <w:r w:rsidRPr="0092531D">
        <w:rPr>
          <w:rFonts w:ascii="Times New Roman" w:hAnsi="Times New Roman" w:cs="Times New Roman"/>
          <w:sz w:val="24"/>
          <w:szCs w:val="24"/>
        </w:rPr>
        <w:t xml:space="preserve">published in the Official Gazette dated 12/5/2019 and </w:t>
      </w:r>
      <w:r w:rsidR="0094258C" w:rsidRPr="0092531D">
        <w:rPr>
          <w:rFonts w:ascii="Times New Roman" w:hAnsi="Times New Roman" w:cs="Times New Roman"/>
          <w:sz w:val="24"/>
          <w:szCs w:val="24"/>
        </w:rPr>
        <w:t>n</w:t>
      </w:r>
      <w:r w:rsidR="008A5AAD" w:rsidRPr="00317F20">
        <w:rPr>
          <w:rFonts w:ascii="Times New Roman" w:hAnsi="Times New Roman" w:cs="Times New Roman"/>
          <w:sz w:val="24"/>
          <w:szCs w:val="24"/>
        </w:rPr>
        <w:t>umbered</w:t>
      </w:r>
      <w:r w:rsidRPr="0092531D">
        <w:rPr>
          <w:rFonts w:ascii="Times New Roman" w:hAnsi="Times New Roman" w:cs="Times New Roman"/>
          <w:sz w:val="24"/>
          <w:szCs w:val="24"/>
        </w:rPr>
        <w:t xml:space="preserve"> 30772,</w:t>
      </w:r>
    </w:p>
    <w:p w14:paraId="14B2E66C" w14:textId="77777777" w:rsidR="0094258C" w:rsidRDefault="0094258C" w:rsidP="0094258C">
      <w:pPr>
        <w:spacing w:after="0" w:line="240" w:lineRule="auto"/>
        <w:ind w:firstLine="567"/>
        <w:jc w:val="both"/>
        <w:rPr>
          <w:rFonts w:ascii="Times New Roman" w:hAnsi="Times New Roman" w:cs="Times New Roman"/>
          <w:sz w:val="24"/>
          <w:szCs w:val="24"/>
        </w:rPr>
      </w:pPr>
      <w:r w:rsidRPr="00E743D4">
        <w:rPr>
          <w:rFonts w:ascii="Times New Roman" w:hAnsi="Times New Roman" w:cs="Times New Roman"/>
          <w:sz w:val="24"/>
          <w:szCs w:val="24"/>
        </w:rPr>
        <w:t>b.</w:t>
      </w:r>
      <w:r w:rsidR="00C031BD" w:rsidRPr="00E743D4">
        <w:t xml:space="preserve"> </w:t>
      </w:r>
      <w:r w:rsidR="00C031BD" w:rsidRPr="00E743D4">
        <w:rPr>
          <w:rFonts w:ascii="Times New Roman" w:hAnsi="Times New Roman" w:cs="Times New Roman"/>
          <w:sz w:val="24"/>
          <w:szCs w:val="24"/>
        </w:rPr>
        <w:t>Th</w:t>
      </w:r>
      <w:r w:rsidRPr="00E743D4">
        <w:rPr>
          <w:rFonts w:ascii="Times New Roman" w:hAnsi="Times New Roman" w:cs="Times New Roman"/>
          <w:sz w:val="24"/>
          <w:szCs w:val="24"/>
        </w:rPr>
        <w:t xml:space="preserve">e capacity to be allocated </w:t>
      </w:r>
      <w:r w:rsidR="00B22E4E" w:rsidRPr="00317F20">
        <w:rPr>
          <w:rFonts w:ascii="Times New Roman" w:hAnsi="Times New Roman" w:cs="Times New Roman"/>
          <w:sz w:val="24"/>
          <w:szCs w:val="24"/>
        </w:rPr>
        <w:t>to</w:t>
      </w:r>
      <w:r w:rsidRPr="00E743D4">
        <w:rPr>
          <w:rFonts w:ascii="Times New Roman" w:hAnsi="Times New Roman" w:cs="Times New Roman"/>
          <w:sz w:val="24"/>
          <w:szCs w:val="24"/>
        </w:rPr>
        <w:t xml:space="preserve"> pre-license applications within the scope of electricity generation facility with storage and generation license amendment applications within the scope of electricity generation facility with storage </w:t>
      </w:r>
      <w:r w:rsidR="00175465">
        <w:rPr>
          <w:rFonts w:ascii="Times New Roman" w:hAnsi="Times New Roman" w:cs="Times New Roman"/>
          <w:sz w:val="24"/>
          <w:szCs w:val="24"/>
        </w:rPr>
        <w:t>from</w:t>
      </w:r>
      <w:r w:rsidRPr="00E743D4">
        <w:rPr>
          <w:rFonts w:ascii="Times New Roman" w:hAnsi="Times New Roman" w:cs="Times New Roman"/>
          <w:sz w:val="24"/>
          <w:szCs w:val="24"/>
        </w:rPr>
        <w:t xml:space="preserve"> the connectable capacity </w:t>
      </w:r>
      <w:r w:rsidR="00BA7DF2" w:rsidRPr="00317F20">
        <w:rPr>
          <w:rFonts w:ascii="Times New Roman" w:hAnsi="Times New Roman" w:cs="Times New Roman"/>
          <w:sz w:val="24"/>
          <w:szCs w:val="24"/>
        </w:rPr>
        <w:t>that fall outside of the scope of</w:t>
      </w:r>
      <w:r w:rsidRPr="00E743D4">
        <w:rPr>
          <w:rFonts w:ascii="Times New Roman" w:hAnsi="Times New Roman" w:cs="Times New Roman"/>
          <w:sz w:val="24"/>
          <w:szCs w:val="24"/>
        </w:rPr>
        <w:t xml:space="preserve"> sub</w:t>
      </w:r>
      <w:r w:rsidR="00796712" w:rsidRPr="00317F20">
        <w:rPr>
          <w:rFonts w:ascii="Times New Roman" w:hAnsi="Times New Roman" w:cs="Times New Roman"/>
          <w:sz w:val="24"/>
          <w:szCs w:val="24"/>
        </w:rPr>
        <w:t>-</w:t>
      </w:r>
      <w:r w:rsidRPr="00E743D4">
        <w:rPr>
          <w:rFonts w:ascii="Times New Roman" w:hAnsi="Times New Roman" w:cs="Times New Roman"/>
          <w:sz w:val="24"/>
          <w:szCs w:val="24"/>
        </w:rPr>
        <w:t>paragraph (a),</w:t>
      </w:r>
    </w:p>
    <w:p w14:paraId="2E3E7535" w14:textId="77777777" w:rsidR="00030EC1" w:rsidRDefault="0094258C">
      <w:pPr>
        <w:spacing w:after="0" w:line="240" w:lineRule="auto"/>
        <w:ind w:firstLine="567"/>
        <w:jc w:val="both"/>
        <w:rPr>
          <w:rFonts w:ascii="Times New Roman" w:hAnsi="Times New Roman" w:cs="Times New Roman"/>
          <w:sz w:val="24"/>
          <w:szCs w:val="24"/>
        </w:rPr>
      </w:pPr>
      <w:r w:rsidRPr="006D548F">
        <w:rPr>
          <w:rFonts w:ascii="Times New Roman" w:hAnsi="Times New Roman" w:cs="Times New Roman"/>
          <w:sz w:val="24"/>
          <w:szCs w:val="24"/>
        </w:rPr>
        <w:t xml:space="preserve">The </w:t>
      </w:r>
      <w:r w:rsidR="006D548F" w:rsidRPr="00317F20">
        <w:rPr>
          <w:rFonts w:ascii="Times New Roman" w:hAnsi="Times New Roman" w:cs="Times New Roman"/>
          <w:sz w:val="24"/>
          <w:szCs w:val="24"/>
        </w:rPr>
        <w:t>date</w:t>
      </w:r>
      <w:r w:rsidRPr="006D548F">
        <w:rPr>
          <w:rFonts w:ascii="Times New Roman" w:hAnsi="Times New Roman" w:cs="Times New Roman"/>
          <w:sz w:val="24"/>
          <w:szCs w:val="24"/>
        </w:rPr>
        <w:t xml:space="preserve"> for </w:t>
      </w:r>
      <w:r w:rsidR="006D548F" w:rsidRPr="00317F20">
        <w:rPr>
          <w:rFonts w:ascii="Times New Roman" w:hAnsi="Times New Roman" w:cs="Times New Roman"/>
          <w:sz w:val="24"/>
          <w:szCs w:val="24"/>
        </w:rPr>
        <w:t>receipt</w:t>
      </w:r>
      <w:r w:rsidRPr="006D548F">
        <w:rPr>
          <w:rFonts w:ascii="Times New Roman" w:hAnsi="Times New Roman" w:cs="Times New Roman"/>
          <w:sz w:val="24"/>
          <w:szCs w:val="24"/>
        </w:rPr>
        <w:t xml:space="preserve"> of applications </w:t>
      </w:r>
      <w:r w:rsidR="006D548F" w:rsidRPr="00317F20">
        <w:rPr>
          <w:rFonts w:ascii="Times New Roman" w:hAnsi="Times New Roman" w:cs="Times New Roman"/>
          <w:sz w:val="24"/>
          <w:szCs w:val="24"/>
        </w:rPr>
        <w:t>that fall within the scope of this paragraph</w:t>
      </w:r>
      <w:r w:rsidRPr="006D548F">
        <w:rPr>
          <w:rFonts w:ascii="Times New Roman" w:hAnsi="Times New Roman" w:cs="Times New Roman"/>
          <w:sz w:val="24"/>
          <w:szCs w:val="24"/>
        </w:rPr>
        <w:t xml:space="preserve"> shall be </w:t>
      </w:r>
      <w:r w:rsidR="00796712" w:rsidRPr="006D548F">
        <w:rPr>
          <w:rFonts w:ascii="Times New Roman" w:hAnsi="Times New Roman" w:cs="Times New Roman"/>
          <w:sz w:val="24"/>
          <w:szCs w:val="24"/>
        </w:rPr>
        <w:t>designated</w:t>
      </w:r>
      <w:r w:rsidRPr="006D548F">
        <w:rPr>
          <w:rFonts w:ascii="Times New Roman" w:hAnsi="Times New Roman" w:cs="Times New Roman"/>
          <w:sz w:val="24"/>
          <w:szCs w:val="24"/>
        </w:rPr>
        <w:t xml:space="preserve"> by </w:t>
      </w:r>
      <w:r w:rsidR="00796712" w:rsidRPr="006D548F">
        <w:rPr>
          <w:rFonts w:ascii="Times New Roman" w:hAnsi="Times New Roman" w:cs="Times New Roman"/>
          <w:sz w:val="24"/>
          <w:szCs w:val="24"/>
        </w:rPr>
        <w:t xml:space="preserve">Board </w:t>
      </w:r>
      <w:r w:rsidRPr="006D548F">
        <w:rPr>
          <w:rFonts w:ascii="Times New Roman" w:hAnsi="Times New Roman" w:cs="Times New Roman"/>
          <w:sz w:val="24"/>
          <w:szCs w:val="24"/>
        </w:rPr>
        <w:t>decision</w:t>
      </w:r>
      <w:r w:rsidR="006D55E2" w:rsidRPr="006D548F">
        <w:rPr>
          <w:rFonts w:ascii="Times New Roman" w:hAnsi="Times New Roman" w:cs="Times New Roman"/>
          <w:sz w:val="24"/>
          <w:szCs w:val="24"/>
        </w:rPr>
        <w:t>.</w:t>
      </w:r>
      <w:r w:rsidR="006D55E2">
        <w:rPr>
          <w:rFonts w:ascii="Times New Roman" w:hAnsi="Times New Roman" w:cs="Times New Roman"/>
          <w:sz w:val="24"/>
          <w:szCs w:val="24"/>
        </w:rPr>
        <w:t xml:space="preserve"> </w:t>
      </w:r>
      <w:r w:rsidR="006D55E2" w:rsidRPr="006D548F">
        <w:rPr>
          <w:rFonts w:ascii="Times New Roman" w:hAnsi="Times New Roman" w:cs="Times New Roman"/>
          <w:sz w:val="24"/>
          <w:szCs w:val="24"/>
        </w:rPr>
        <w:t xml:space="preserve">The capacity </w:t>
      </w:r>
      <w:r w:rsidR="006D548F" w:rsidRPr="00317F20">
        <w:rPr>
          <w:rFonts w:ascii="Times New Roman" w:hAnsi="Times New Roman" w:cs="Times New Roman"/>
          <w:sz w:val="24"/>
          <w:szCs w:val="24"/>
        </w:rPr>
        <w:t>to be designated</w:t>
      </w:r>
      <w:r w:rsidR="006D55E2" w:rsidRPr="006D548F">
        <w:rPr>
          <w:rFonts w:ascii="Times New Roman" w:hAnsi="Times New Roman" w:cs="Times New Roman"/>
          <w:sz w:val="24"/>
          <w:szCs w:val="24"/>
        </w:rPr>
        <w:t xml:space="preserve"> for electricity generation facilities</w:t>
      </w:r>
      <w:r w:rsidR="00796712" w:rsidRPr="006D548F">
        <w:rPr>
          <w:rFonts w:ascii="Times New Roman" w:hAnsi="Times New Roman" w:cs="Times New Roman"/>
          <w:sz w:val="24"/>
          <w:szCs w:val="24"/>
        </w:rPr>
        <w:t xml:space="preserve"> with multiple resources</w:t>
      </w:r>
      <w:r w:rsidR="006D55E2" w:rsidRPr="006D548F">
        <w:rPr>
          <w:rFonts w:ascii="Times New Roman" w:hAnsi="Times New Roman" w:cs="Times New Roman"/>
          <w:sz w:val="24"/>
          <w:szCs w:val="24"/>
        </w:rPr>
        <w:t xml:space="preserve"> </w:t>
      </w:r>
      <w:r w:rsidR="00796712" w:rsidRPr="006D548F">
        <w:rPr>
          <w:rFonts w:ascii="Times New Roman" w:hAnsi="Times New Roman" w:cs="Times New Roman"/>
          <w:sz w:val="24"/>
          <w:szCs w:val="24"/>
        </w:rPr>
        <w:t>specified</w:t>
      </w:r>
      <w:r w:rsidR="006D55E2" w:rsidRPr="006D548F">
        <w:rPr>
          <w:rFonts w:ascii="Times New Roman" w:hAnsi="Times New Roman" w:cs="Times New Roman"/>
          <w:sz w:val="24"/>
          <w:szCs w:val="24"/>
        </w:rPr>
        <w:t xml:space="preserve"> </w:t>
      </w:r>
      <w:r w:rsidR="00FF79B3">
        <w:rPr>
          <w:rFonts w:ascii="Times New Roman" w:hAnsi="Times New Roman" w:cs="Times New Roman"/>
          <w:sz w:val="24"/>
          <w:szCs w:val="24"/>
        </w:rPr>
        <w:t>under</w:t>
      </w:r>
      <w:r w:rsidR="006D55E2" w:rsidRPr="006D548F">
        <w:rPr>
          <w:rFonts w:ascii="Times New Roman" w:hAnsi="Times New Roman" w:cs="Times New Roman"/>
          <w:sz w:val="24"/>
          <w:szCs w:val="24"/>
        </w:rPr>
        <w:t xml:space="preserve"> </w:t>
      </w:r>
      <w:r w:rsidR="0049417B" w:rsidRPr="006D548F">
        <w:rPr>
          <w:rFonts w:ascii="Times New Roman" w:hAnsi="Times New Roman" w:cs="Times New Roman"/>
          <w:sz w:val="24"/>
          <w:szCs w:val="24"/>
        </w:rPr>
        <w:t>sub-</w:t>
      </w:r>
      <w:r w:rsidR="006D55E2" w:rsidRPr="006D548F">
        <w:rPr>
          <w:rFonts w:ascii="Times New Roman" w:hAnsi="Times New Roman" w:cs="Times New Roman"/>
          <w:sz w:val="24"/>
          <w:szCs w:val="24"/>
        </w:rPr>
        <w:t xml:space="preserve">paragraph (a) </w:t>
      </w:r>
      <w:r w:rsidR="006D548F" w:rsidRPr="006D548F">
        <w:rPr>
          <w:rFonts w:ascii="Times New Roman" w:hAnsi="Times New Roman" w:cs="Times New Roman"/>
          <w:sz w:val="24"/>
          <w:szCs w:val="24"/>
        </w:rPr>
        <w:t xml:space="preserve">of this paragraph </w:t>
      </w:r>
      <w:r w:rsidR="00C031BD" w:rsidRPr="006D548F">
        <w:rPr>
          <w:rFonts w:ascii="Times New Roman" w:hAnsi="Times New Roman" w:cs="Times New Roman"/>
          <w:sz w:val="24"/>
          <w:szCs w:val="24"/>
        </w:rPr>
        <w:t xml:space="preserve">shall not apply to projects or facilities </w:t>
      </w:r>
      <w:r w:rsidR="00794865">
        <w:rPr>
          <w:rFonts w:ascii="Times New Roman" w:hAnsi="Times New Roman" w:cs="Times New Roman"/>
          <w:sz w:val="24"/>
          <w:szCs w:val="24"/>
        </w:rPr>
        <w:t>with</w:t>
      </w:r>
      <w:r w:rsidR="00C031BD" w:rsidRPr="006D548F">
        <w:rPr>
          <w:rFonts w:ascii="Times New Roman" w:hAnsi="Times New Roman" w:cs="Times New Roman"/>
          <w:sz w:val="24"/>
          <w:szCs w:val="24"/>
        </w:rPr>
        <w:t xml:space="preserve"> wind or solar</w:t>
      </w:r>
      <w:r w:rsidR="00794865">
        <w:rPr>
          <w:rFonts w:ascii="Times New Roman" w:hAnsi="Times New Roman" w:cs="Times New Roman"/>
          <w:sz w:val="24"/>
          <w:szCs w:val="24"/>
        </w:rPr>
        <w:t xml:space="preserve"> as its main resource</w:t>
      </w:r>
      <w:r w:rsidR="00C031BD" w:rsidRPr="006D548F">
        <w:rPr>
          <w:rFonts w:ascii="Times New Roman" w:hAnsi="Times New Roman" w:cs="Times New Roman"/>
          <w:sz w:val="24"/>
          <w:szCs w:val="24"/>
        </w:rPr>
        <w:t xml:space="preserve"> and to projects or facilities wh</w:t>
      </w:r>
      <w:r w:rsidR="00794865">
        <w:rPr>
          <w:rFonts w:ascii="Times New Roman" w:hAnsi="Times New Roman" w:cs="Times New Roman"/>
          <w:sz w:val="24"/>
          <w:szCs w:val="24"/>
        </w:rPr>
        <w:t>ere the</w:t>
      </w:r>
      <w:r w:rsidR="00C031BD" w:rsidRPr="006D548F">
        <w:rPr>
          <w:rFonts w:ascii="Times New Roman" w:hAnsi="Times New Roman" w:cs="Times New Roman"/>
          <w:sz w:val="24"/>
          <w:szCs w:val="24"/>
        </w:rPr>
        <w:t xml:space="preserve"> auxiliary </w:t>
      </w:r>
      <w:r w:rsidR="002F4A73" w:rsidRPr="006D548F">
        <w:rPr>
          <w:rFonts w:ascii="Times New Roman" w:hAnsi="Times New Roman" w:cs="Times New Roman"/>
          <w:sz w:val="24"/>
          <w:szCs w:val="24"/>
        </w:rPr>
        <w:t>re</w:t>
      </w:r>
      <w:r w:rsidR="00C031BD" w:rsidRPr="006D548F">
        <w:rPr>
          <w:rFonts w:ascii="Times New Roman" w:hAnsi="Times New Roman" w:cs="Times New Roman"/>
          <w:sz w:val="24"/>
          <w:szCs w:val="24"/>
        </w:rPr>
        <w:t>source is not wind or solar.</w:t>
      </w:r>
    </w:p>
    <w:p w14:paraId="2D234008" w14:textId="77777777" w:rsidR="002E5651" w:rsidRPr="00C5278E" w:rsidRDefault="00591229"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(8) </w:t>
      </w:r>
      <w:r w:rsidR="002E5651" w:rsidRPr="00C5278E">
        <w:rPr>
          <w:rFonts w:ascii="Times New Roman" w:hAnsi="Times New Roman" w:cs="Times New Roman"/>
          <w:sz w:val="24"/>
          <w:szCs w:val="24"/>
        </w:rPr>
        <w:t xml:space="preserve">The site license to be obtained from the relevant </w:t>
      </w:r>
      <w:r w:rsidR="00222383" w:rsidRPr="00C5278E">
        <w:rPr>
          <w:rFonts w:ascii="Times New Roman" w:hAnsi="Times New Roman" w:cs="Times New Roman"/>
          <w:sz w:val="24"/>
          <w:szCs w:val="24"/>
        </w:rPr>
        <w:t xml:space="preserve">authority </w:t>
      </w:r>
      <w:r w:rsidR="002E5651" w:rsidRPr="00C5278E">
        <w:rPr>
          <w:rFonts w:ascii="Times New Roman" w:hAnsi="Times New Roman" w:cs="Times New Roman"/>
          <w:sz w:val="24"/>
          <w:szCs w:val="24"/>
        </w:rPr>
        <w:t xml:space="preserve">must be submitted to the Authority </w:t>
      </w:r>
      <w:r w:rsidR="00561196" w:rsidRPr="00C5278E">
        <w:rPr>
          <w:rFonts w:ascii="Times New Roman" w:hAnsi="Times New Roman" w:cs="Times New Roman"/>
          <w:sz w:val="24"/>
          <w:szCs w:val="24"/>
        </w:rPr>
        <w:t xml:space="preserve">in </w:t>
      </w:r>
      <w:r w:rsidR="002E5651" w:rsidRPr="00C5278E">
        <w:rPr>
          <w:rFonts w:ascii="Times New Roman" w:hAnsi="Times New Roman" w:cs="Times New Roman"/>
          <w:sz w:val="24"/>
          <w:szCs w:val="24"/>
        </w:rPr>
        <w:t>pre-license application</w:t>
      </w:r>
      <w:r w:rsidR="00561196" w:rsidRPr="00C5278E">
        <w:rPr>
          <w:rFonts w:ascii="Times New Roman" w:hAnsi="Times New Roman" w:cs="Times New Roman"/>
          <w:sz w:val="24"/>
          <w:szCs w:val="24"/>
        </w:rPr>
        <w:t>s</w:t>
      </w:r>
      <w:r w:rsidR="002E5651" w:rsidRPr="00C5278E">
        <w:rPr>
          <w:rFonts w:ascii="Times New Roman" w:hAnsi="Times New Roman" w:cs="Times New Roman"/>
          <w:sz w:val="24"/>
          <w:szCs w:val="24"/>
        </w:rPr>
        <w:t xml:space="preserve"> </w:t>
      </w:r>
      <w:r w:rsidR="00561196" w:rsidRPr="00C5278E">
        <w:rPr>
          <w:rFonts w:ascii="Times New Roman" w:hAnsi="Times New Roman" w:cs="Times New Roman"/>
          <w:sz w:val="24"/>
          <w:szCs w:val="24"/>
        </w:rPr>
        <w:t>to</w:t>
      </w:r>
      <w:r w:rsidR="002E5651" w:rsidRPr="00C5278E">
        <w:rPr>
          <w:rFonts w:ascii="Times New Roman" w:hAnsi="Times New Roman" w:cs="Times New Roman"/>
          <w:sz w:val="24"/>
          <w:szCs w:val="24"/>
        </w:rPr>
        <w:t xml:space="preserve"> establish a nuclear energy based </w:t>
      </w:r>
      <w:r w:rsidR="00683FFE" w:rsidRPr="00C5278E">
        <w:rPr>
          <w:rFonts w:ascii="Times New Roman" w:hAnsi="Times New Roman" w:cs="Times New Roman"/>
          <w:sz w:val="24"/>
          <w:szCs w:val="24"/>
        </w:rPr>
        <w:t>generation</w:t>
      </w:r>
      <w:r w:rsidR="002E5651" w:rsidRPr="00C5278E">
        <w:rPr>
          <w:rFonts w:ascii="Times New Roman" w:hAnsi="Times New Roman" w:cs="Times New Roman"/>
          <w:sz w:val="24"/>
          <w:szCs w:val="24"/>
        </w:rPr>
        <w:t xml:space="preserve"> facility.</w:t>
      </w:r>
    </w:p>
    <w:p w14:paraId="3C5C3B36" w14:textId="77777777" w:rsidR="002E5651" w:rsidRPr="00C5278E" w:rsidRDefault="00591229"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(9)</w:t>
      </w:r>
      <w:r w:rsidR="00D85DF1" w:rsidRPr="00C5278E">
        <w:rPr>
          <w:rStyle w:val="DipnotBavurusu"/>
          <w:rFonts w:ascii="Times New Roman" w:hAnsi="Times New Roman" w:cs="Times New Roman"/>
          <w:sz w:val="24"/>
          <w:szCs w:val="24"/>
        </w:rPr>
        <w:footnoteReference w:id="73"/>
      </w:r>
      <w:r w:rsidRPr="00C5278E">
        <w:rPr>
          <w:rFonts w:ascii="Times New Roman" w:hAnsi="Times New Roman" w:cs="Times New Roman"/>
          <w:sz w:val="24"/>
          <w:szCs w:val="24"/>
        </w:rPr>
        <w:t xml:space="preserve"> </w:t>
      </w:r>
      <w:r w:rsidR="00A75739" w:rsidRPr="00C5278E">
        <w:rPr>
          <w:rFonts w:ascii="Times New Roman" w:hAnsi="Times New Roman" w:cs="Times New Roman"/>
          <w:bCs/>
          <w:sz w:val="24"/>
          <w:szCs w:val="24"/>
        </w:rPr>
        <w:t>The following criteria must be met</w:t>
      </w:r>
      <w:r w:rsidR="00A75739" w:rsidRPr="00C5278E">
        <w:rPr>
          <w:rFonts w:ascii="Times New Roman" w:hAnsi="Times New Roman" w:cs="Times New Roman"/>
          <w:b/>
          <w:bCs/>
          <w:sz w:val="24"/>
          <w:szCs w:val="24"/>
        </w:rPr>
        <w:t xml:space="preserve"> </w:t>
      </w:r>
      <w:r w:rsidR="00A75739" w:rsidRPr="00C5278E">
        <w:rPr>
          <w:rFonts w:ascii="Times New Roman" w:hAnsi="Times New Roman" w:cs="Times New Roman"/>
          <w:sz w:val="24"/>
          <w:szCs w:val="24"/>
        </w:rPr>
        <w:t>with respect to</w:t>
      </w:r>
      <w:r w:rsidR="002E5651" w:rsidRPr="00C5278E">
        <w:rPr>
          <w:rFonts w:ascii="Times New Roman" w:hAnsi="Times New Roman" w:cs="Times New Roman"/>
          <w:sz w:val="24"/>
          <w:szCs w:val="24"/>
        </w:rPr>
        <w:t xml:space="preserve"> the minimum </w:t>
      </w:r>
      <w:r w:rsidR="00BD0218" w:rsidRPr="00C5278E">
        <w:rPr>
          <w:rFonts w:ascii="Times New Roman" w:hAnsi="Times New Roman" w:cs="Times New Roman"/>
          <w:sz w:val="24"/>
          <w:szCs w:val="24"/>
        </w:rPr>
        <w:t xml:space="preserve">share </w:t>
      </w:r>
      <w:r w:rsidR="002E5651" w:rsidRPr="00C5278E">
        <w:rPr>
          <w:rFonts w:ascii="Times New Roman" w:hAnsi="Times New Roman" w:cs="Times New Roman"/>
          <w:sz w:val="24"/>
          <w:szCs w:val="24"/>
        </w:rPr>
        <w:t xml:space="preserve">capital calculation </w:t>
      </w:r>
      <w:r w:rsidR="00A75739" w:rsidRPr="00C5278E">
        <w:rPr>
          <w:rFonts w:ascii="Times New Roman" w:hAnsi="Times New Roman" w:cs="Times New Roman"/>
          <w:sz w:val="24"/>
          <w:szCs w:val="24"/>
        </w:rPr>
        <w:t xml:space="preserve">to be made </w:t>
      </w:r>
      <w:r w:rsidR="00222383" w:rsidRPr="00C5278E">
        <w:rPr>
          <w:rFonts w:ascii="Times New Roman" w:hAnsi="Times New Roman" w:cs="Times New Roman"/>
          <w:sz w:val="24"/>
          <w:szCs w:val="24"/>
        </w:rPr>
        <w:t xml:space="preserve">pursuant to </w:t>
      </w:r>
      <w:r w:rsidR="002E5651" w:rsidRPr="00C5278E">
        <w:rPr>
          <w:rFonts w:ascii="Times New Roman" w:hAnsi="Times New Roman" w:cs="Times New Roman"/>
          <w:sz w:val="24"/>
          <w:szCs w:val="24"/>
        </w:rPr>
        <w:t>sub</w:t>
      </w:r>
      <w:r w:rsidR="00A75739" w:rsidRPr="00C5278E">
        <w:rPr>
          <w:rFonts w:ascii="Times New Roman" w:hAnsi="Times New Roman" w:cs="Times New Roman"/>
          <w:sz w:val="24"/>
          <w:szCs w:val="24"/>
        </w:rPr>
        <w:t>-</w:t>
      </w:r>
      <w:r w:rsidR="002E5651" w:rsidRPr="00C5278E">
        <w:rPr>
          <w:rFonts w:ascii="Times New Roman" w:hAnsi="Times New Roman" w:cs="Times New Roman"/>
          <w:sz w:val="24"/>
          <w:szCs w:val="24"/>
        </w:rPr>
        <w:t>paragraph (b) of the fifth paragraph:</w:t>
      </w:r>
    </w:p>
    <w:p w14:paraId="39586B52" w14:textId="77777777" w:rsidR="002E5651" w:rsidRPr="00C5278E" w:rsidRDefault="00591229"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a. </w:t>
      </w:r>
      <w:r w:rsidR="002E5651" w:rsidRPr="00C5278E">
        <w:rPr>
          <w:rFonts w:ascii="Times New Roman" w:hAnsi="Times New Roman" w:cs="Times New Roman"/>
          <w:sz w:val="24"/>
          <w:szCs w:val="24"/>
        </w:rPr>
        <w:t xml:space="preserve">The </w:t>
      </w:r>
      <w:r w:rsidR="00BD0218" w:rsidRPr="00C5278E">
        <w:rPr>
          <w:rFonts w:ascii="Times New Roman" w:hAnsi="Times New Roman" w:cs="Times New Roman"/>
          <w:sz w:val="24"/>
          <w:szCs w:val="24"/>
        </w:rPr>
        <w:t xml:space="preserve">share </w:t>
      </w:r>
      <w:r w:rsidR="002E5651" w:rsidRPr="00C5278E">
        <w:rPr>
          <w:rFonts w:ascii="Times New Roman" w:hAnsi="Times New Roman" w:cs="Times New Roman"/>
          <w:sz w:val="24"/>
          <w:szCs w:val="24"/>
        </w:rPr>
        <w:t xml:space="preserve">capital of the </w:t>
      </w:r>
      <w:r w:rsidR="00535DD3" w:rsidRPr="00C5278E">
        <w:rPr>
          <w:rFonts w:ascii="Times New Roman" w:hAnsi="Times New Roman" w:cs="Times New Roman"/>
          <w:sz w:val="24"/>
          <w:szCs w:val="24"/>
        </w:rPr>
        <w:t>legal entity</w:t>
      </w:r>
      <w:r w:rsidR="002E5651" w:rsidRPr="00C5278E">
        <w:rPr>
          <w:rFonts w:ascii="Times New Roman" w:hAnsi="Times New Roman" w:cs="Times New Roman"/>
          <w:sz w:val="24"/>
          <w:szCs w:val="24"/>
        </w:rPr>
        <w:t xml:space="preserve"> applying for </w:t>
      </w:r>
      <w:r w:rsidR="00A75739" w:rsidRPr="00C5278E">
        <w:rPr>
          <w:rFonts w:ascii="Times New Roman" w:hAnsi="Times New Roman" w:cs="Times New Roman"/>
          <w:sz w:val="24"/>
          <w:szCs w:val="24"/>
        </w:rPr>
        <w:t>multiple</w:t>
      </w:r>
      <w:r w:rsidR="002E5651" w:rsidRPr="00C5278E">
        <w:rPr>
          <w:rFonts w:ascii="Times New Roman" w:hAnsi="Times New Roman" w:cs="Times New Roman"/>
          <w:sz w:val="24"/>
          <w:szCs w:val="24"/>
        </w:rPr>
        <w:t xml:space="preserve"> pre-license</w:t>
      </w:r>
      <w:r w:rsidR="00A75739" w:rsidRPr="00C5278E">
        <w:rPr>
          <w:rFonts w:ascii="Times New Roman" w:hAnsi="Times New Roman" w:cs="Times New Roman"/>
          <w:sz w:val="24"/>
          <w:szCs w:val="24"/>
        </w:rPr>
        <w:t>s</w:t>
      </w:r>
      <w:r w:rsidR="002E5651" w:rsidRPr="00C5278E">
        <w:rPr>
          <w:rFonts w:ascii="Times New Roman" w:hAnsi="Times New Roman" w:cs="Times New Roman"/>
          <w:sz w:val="24"/>
          <w:szCs w:val="24"/>
        </w:rPr>
        <w:t xml:space="preserve"> or license</w:t>
      </w:r>
      <w:r w:rsidR="00A75739" w:rsidRPr="00C5278E">
        <w:rPr>
          <w:rFonts w:ascii="Times New Roman" w:hAnsi="Times New Roman" w:cs="Times New Roman"/>
          <w:sz w:val="24"/>
          <w:szCs w:val="24"/>
        </w:rPr>
        <w:t>s</w:t>
      </w:r>
      <w:r w:rsidR="002E5651" w:rsidRPr="00C5278E">
        <w:rPr>
          <w:rFonts w:ascii="Times New Roman" w:hAnsi="Times New Roman" w:cs="Times New Roman"/>
          <w:sz w:val="24"/>
          <w:szCs w:val="24"/>
        </w:rPr>
        <w:t xml:space="preserve"> </w:t>
      </w:r>
      <w:r w:rsidR="00A75739" w:rsidRPr="00C5278E">
        <w:rPr>
          <w:rFonts w:ascii="Times New Roman" w:hAnsi="Times New Roman" w:cs="Times New Roman"/>
          <w:sz w:val="24"/>
          <w:szCs w:val="24"/>
        </w:rPr>
        <w:t xml:space="preserve">must </w:t>
      </w:r>
      <w:r w:rsidR="002E5651" w:rsidRPr="00C5278E">
        <w:rPr>
          <w:rFonts w:ascii="Times New Roman" w:hAnsi="Times New Roman" w:cs="Times New Roman"/>
          <w:sz w:val="24"/>
          <w:szCs w:val="24"/>
        </w:rPr>
        <w:t xml:space="preserve">not be </w:t>
      </w:r>
      <w:r w:rsidR="00A75739" w:rsidRPr="00C5278E">
        <w:rPr>
          <w:rFonts w:ascii="Times New Roman" w:hAnsi="Times New Roman" w:cs="Times New Roman"/>
          <w:sz w:val="24"/>
          <w:szCs w:val="24"/>
        </w:rPr>
        <w:t xml:space="preserve">less </w:t>
      </w:r>
      <w:r w:rsidR="002E5651" w:rsidRPr="00C5278E">
        <w:rPr>
          <w:rFonts w:ascii="Times New Roman" w:hAnsi="Times New Roman" w:cs="Times New Roman"/>
          <w:sz w:val="24"/>
          <w:szCs w:val="24"/>
        </w:rPr>
        <w:t xml:space="preserve">than the </w:t>
      </w:r>
      <w:r w:rsidR="00A75739" w:rsidRPr="00C5278E">
        <w:rPr>
          <w:rFonts w:ascii="Times New Roman" w:hAnsi="Times New Roman" w:cs="Times New Roman"/>
          <w:sz w:val="24"/>
          <w:szCs w:val="24"/>
        </w:rPr>
        <w:t>sum of</w:t>
      </w:r>
      <w:r w:rsidR="002E5651" w:rsidRPr="00C5278E">
        <w:rPr>
          <w:rFonts w:ascii="Times New Roman" w:hAnsi="Times New Roman" w:cs="Times New Roman"/>
          <w:sz w:val="24"/>
          <w:szCs w:val="24"/>
        </w:rPr>
        <w:t xml:space="preserve"> the required </w:t>
      </w:r>
      <w:r w:rsidR="00BD0218" w:rsidRPr="00C5278E">
        <w:rPr>
          <w:rFonts w:ascii="Times New Roman" w:hAnsi="Times New Roman" w:cs="Times New Roman"/>
          <w:sz w:val="24"/>
          <w:szCs w:val="24"/>
        </w:rPr>
        <w:t xml:space="preserve">share </w:t>
      </w:r>
      <w:r w:rsidR="002E5651" w:rsidRPr="00C5278E">
        <w:rPr>
          <w:rFonts w:ascii="Times New Roman" w:hAnsi="Times New Roman" w:cs="Times New Roman"/>
          <w:sz w:val="24"/>
          <w:szCs w:val="24"/>
        </w:rPr>
        <w:t>capital amount</w:t>
      </w:r>
      <w:r w:rsidR="00A75739" w:rsidRPr="00C5278E">
        <w:rPr>
          <w:rFonts w:ascii="Times New Roman" w:hAnsi="Times New Roman" w:cs="Times New Roman"/>
          <w:sz w:val="24"/>
          <w:szCs w:val="24"/>
        </w:rPr>
        <w:t>s</w:t>
      </w:r>
      <w:r w:rsidR="002E5651" w:rsidRPr="00C5278E">
        <w:rPr>
          <w:rFonts w:ascii="Times New Roman" w:hAnsi="Times New Roman" w:cs="Times New Roman"/>
          <w:sz w:val="24"/>
          <w:szCs w:val="24"/>
        </w:rPr>
        <w:t xml:space="preserve"> </w:t>
      </w:r>
      <w:r w:rsidR="00A75739" w:rsidRPr="00C5278E">
        <w:rPr>
          <w:rFonts w:ascii="Times New Roman" w:hAnsi="Times New Roman" w:cs="Times New Roman"/>
          <w:sz w:val="24"/>
          <w:szCs w:val="24"/>
        </w:rPr>
        <w:t xml:space="preserve">envisaged for </w:t>
      </w:r>
      <w:r w:rsidR="002E5651" w:rsidRPr="00C5278E">
        <w:rPr>
          <w:rFonts w:ascii="Times New Roman" w:hAnsi="Times New Roman" w:cs="Times New Roman"/>
          <w:sz w:val="24"/>
          <w:szCs w:val="24"/>
        </w:rPr>
        <w:t xml:space="preserve">each </w:t>
      </w:r>
      <w:r w:rsidR="00BD0218" w:rsidRPr="00C5278E">
        <w:rPr>
          <w:rFonts w:ascii="Times New Roman" w:hAnsi="Times New Roman" w:cs="Times New Roman"/>
          <w:sz w:val="24"/>
          <w:szCs w:val="24"/>
        </w:rPr>
        <w:t xml:space="preserve">such </w:t>
      </w:r>
      <w:r w:rsidR="002E5651" w:rsidRPr="00C5278E">
        <w:rPr>
          <w:rFonts w:ascii="Times New Roman" w:hAnsi="Times New Roman" w:cs="Times New Roman"/>
          <w:sz w:val="24"/>
          <w:szCs w:val="24"/>
        </w:rPr>
        <w:t>pre-license or license application.</w:t>
      </w:r>
    </w:p>
    <w:p w14:paraId="101A076D" w14:textId="77777777" w:rsidR="002E5651" w:rsidRPr="00C5278E" w:rsidRDefault="00591229"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b. </w:t>
      </w:r>
      <w:r w:rsidR="002E5651" w:rsidRPr="00C5278E">
        <w:rPr>
          <w:rFonts w:ascii="Times New Roman" w:hAnsi="Times New Roman" w:cs="Times New Roman"/>
          <w:sz w:val="24"/>
          <w:szCs w:val="24"/>
        </w:rPr>
        <w:t xml:space="preserve">In the event that a legal entity holding a license or pre-license applies for a new pre-license or license, the </w:t>
      </w:r>
      <w:r w:rsidR="00BD0218" w:rsidRPr="00C5278E">
        <w:rPr>
          <w:rFonts w:ascii="Times New Roman" w:hAnsi="Times New Roman" w:cs="Times New Roman"/>
          <w:sz w:val="24"/>
          <w:szCs w:val="24"/>
        </w:rPr>
        <w:t xml:space="preserve">share </w:t>
      </w:r>
      <w:r w:rsidR="002E5651" w:rsidRPr="00C5278E">
        <w:rPr>
          <w:rFonts w:ascii="Times New Roman" w:hAnsi="Times New Roman" w:cs="Times New Roman"/>
          <w:sz w:val="24"/>
          <w:szCs w:val="24"/>
        </w:rPr>
        <w:t xml:space="preserve">capital of </w:t>
      </w:r>
      <w:r w:rsidR="00BD0218" w:rsidRPr="00C5278E">
        <w:rPr>
          <w:rFonts w:ascii="Times New Roman" w:hAnsi="Times New Roman" w:cs="Times New Roman"/>
          <w:sz w:val="24"/>
          <w:szCs w:val="24"/>
        </w:rPr>
        <w:t xml:space="preserve">such </w:t>
      </w:r>
      <w:r w:rsidR="002E5651" w:rsidRPr="00C5278E">
        <w:rPr>
          <w:rFonts w:ascii="Times New Roman" w:hAnsi="Times New Roman" w:cs="Times New Roman"/>
          <w:sz w:val="24"/>
          <w:szCs w:val="24"/>
        </w:rPr>
        <w:t xml:space="preserve">company shall not be less than the </w:t>
      </w:r>
      <w:r w:rsidR="00BD0218" w:rsidRPr="00C5278E">
        <w:rPr>
          <w:rFonts w:ascii="Times New Roman" w:hAnsi="Times New Roman" w:cs="Times New Roman"/>
          <w:sz w:val="24"/>
          <w:szCs w:val="24"/>
        </w:rPr>
        <w:t xml:space="preserve">share </w:t>
      </w:r>
      <w:r w:rsidR="002E2D45" w:rsidRPr="00C5278E">
        <w:rPr>
          <w:rFonts w:ascii="Times New Roman" w:hAnsi="Times New Roman" w:cs="Times New Roman"/>
          <w:sz w:val="24"/>
          <w:szCs w:val="24"/>
        </w:rPr>
        <w:t xml:space="preserve">capital amount envisaged for </w:t>
      </w:r>
      <w:r w:rsidR="00BD0218" w:rsidRPr="00C5278E">
        <w:rPr>
          <w:rFonts w:ascii="Times New Roman" w:hAnsi="Times New Roman" w:cs="Times New Roman"/>
          <w:sz w:val="24"/>
          <w:szCs w:val="24"/>
        </w:rPr>
        <w:t xml:space="preserve">the </w:t>
      </w:r>
      <w:r w:rsidR="002E2D45" w:rsidRPr="00C5278E">
        <w:rPr>
          <w:rFonts w:ascii="Times New Roman" w:hAnsi="Times New Roman" w:cs="Times New Roman"/>
          <w:sz w:val="24"/>
          <w:szCs w:val="24"/>
        </w:rPr>
        <w:t xml:space="preserve">new application and the sum of the </w:t>
      </w:r>
      <w:r w:rsidR="00BD0218" w:rsidRPr="00C5278E">
        <w:rPr>
          <w:rFonts w:ascii="Times New Roman" w:hAnsi="Times New Roman" w:cs="Times New Roman"/>
          <w:sz w:val="24"/>
          <w:szCs w:val="24"/>
        </w:rPr>
        <w:t xml:space="preserve">share </w:t>
      </w:r>
      <w:r w:rsidR="002E2D45" w:rsidRPr="00C5278E">
        <w:rPr>
          <w:rFonts w:ascii="Times New Roman" w:hAnsi="Times New Roman" w:cs="Times New Roman"/>
          <w:sz w:val="24"/>
          <w:szCs w:val="24"/>
        </w:rPr>
        <w:t xml:space="preserve">capital amounts </w:t>
      </w:r>
      <w:r w:rsidR="002E5651" w:rsidRPr="00C5278E">
        <w:rPr>
          <w:rFonts w:ascii="Times New Roman" w:hAnsi="Times New Roman" w:cs="Times New Roman"/>
          <w:sz w:val="24"/>
          <w:szCs w:val="24"/>
        </w:rPr>
        <w:t>envisaged</w:t>
      </w:r>
      <w:r w:rsidR="002E2D45" w:rsidRPr="00C5278E">
        <w:rPr>
          <w:rFonts w:ascii="Times New Roman" w:hAnsi="Times New Roman" w:cs="Times New Roman"/>
          <w:sz w:val="24"/>
          <w:szCs w:val="24"/>
        </w:rPr>
        <w:t xml:space="preserve"> by the Authority</w:t>
      </w:r>
      <w:r w:rsidR="002E5651" w:rsidRPr="00C5278E">
        <w:rPr>
          <w:rFonts w:ascii="Times New Roman" w:hAnsi="Times New Roman" w:cs="Times New Roman"/>
          <w:sz w:val="24"/>
          <w:szCs w:val="24"/>
        </w:rPr>
        <w:t xml:space="preserve"> for </w:t>
      </w:r>
      <w:r w:rsidR="00BD0218" w:rsidRPr="00C5278E">
        <w:rPr>
          <w:rFonts w:ascii="Times New Roman" w:hAnsi="Times New Roman" w:cs="Times New Roman"/>
          <w:sz w:val="24"/>
          <w:szCs w:val="24"/>
        </w:rPr>
        <w:t xml:space="preserve">its existing </w:t>
      </w:r>
      <w:r w:rsidR="002E5651" w:rsidRPr="00C5278E">
        <w:rPr>
          <w:rFonts w:ascii="Times New Roman" w:hAnsi="Times New Roman" w:cs="Times New Roman"/>
          <w:sz w:val="24"/>
          <w:szCs w:val="24"/>
        </w:rPr>
        <w:t>license and pre-license</w:t>
      </w:r>
      <w:r w:rsidR="00BD0218" w:rsidRPr="00C5278E">
        <w:rPr>
          <w:rFonts w:ascii="Times New Roman" w:hAnsi="Times New Roman" w:cs="Times New Roman"/>
          <w:sz w:val="24"/>
          <w:szCs w:val="24"/>
        </w:rPr>
        <w:t>s</w:t>
      </w:r>
      <w:r w:rsidR="002E5651" w:rsidRPr="00C5278E">
        <w:rPr>
          <w:rFonts w:ascii="Times New Roman" w:hAnsi="Times New Roman" w:cs="Times New Roman"/>
          <w:sz w:val="24"/>
          <w:szCs w:val="24"/>
        </w:rPr>
        <w:t xml:space="preserve"> </w:t>
      </w:r>
      <w:r w:rsidR="00BD0218" w:rsidRPr="00C5278E">
        <w:rPr>
          <w:rFonts w:ascii="Times New Roman" w:hAnsi="Times New Roman" w:cs="Times New Roman"/>
          <w:sz w:val="24"/>
          <w:szCs w:val="24"/>
        </w:rPr>
        <w:t xml:space="preserve">for generation facilities regarding which </w:t>
      </w:r>
      <w:r w:rsidR="002E5651" w:rsidRPr="00C5278E">
        <w:rPr>
          <w:rFonts w:ascii="Times New Roman" w:hAnsi="Times New Roman" w:cs="Times New Roman"/>
          <w:sz w:val="24"/>
          <w:szCs w:val="24"/>
        </w:rPr>
        <w:t>provisional accept</w:t>
      </w:r>
      <w:r w:rsidR="00BD0218" w:rsidRPr="00C5278E">
        <w:rPr>
          <w:rFonts w:ascii="Times New Roman" w:hAnsi="Times New Roman" w:cs="Times New Roman"/>
          <w:sz w:val="24"/>
          <w:szCs w:val="24"/>
        </w:rPr>
        <w:t>ance has not taken place</w:t>
      </w:r>
      <w:r w:rsidR="002E2D45" w:rsidRPr="00C5278E">
        <w:rPr>
          <w:rFonts w:ascii="Times New Roman" w:hAnsi="Times New Roman" w:cs="Times New Roman"/>
          <w:sz w:val="24"/>
          <w:szCs w:val="24"/>
        </w:rPr>
        <w:t>.</w:t>
      </w:r>
    </w:p>
    <w:p w14:paraId="519BA3E2" w14:textId="77777777" w:rsidR="007158E9" w:rsidRPr="00C5278E" w:rsidRDefault="00591229"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(10)</w:t>
      </w:r>
      <w:r w:rsidR="004254F2" w:rsidRPr="00C5278E">
        <w:rPr>
          <w:rStyle w:val="DipnotBavurusu"/>
          <w:rFonts w:ascii="Times New Roman" w:hAnsi="Times New Roman" w:cs="Times New Roman"/>
          <w:sz w:val="24"/>
          <w:szCs w:val="24"/>
        </w:rPr>
        <w:footnoteReference w:id="74"/>
      </w:r>
      <w:r w:rsidR="004254F2" w:rsidRPr="00C5278E">
        <w:rPr>
          <w:rFonts w:ascii="Times New Roman" w:hAnsi="Times New Roman" w:cs="Times New Roman"/>
          <w:sz w:val="24"/>
          <w:szCs w:val="24"/>
        </w:rPr>
        <w:t xml:space="preserve"> </w:t>
      </w:r>
      <w:r w:rsidR="00E43CF7" w:rsidRPr="00C5278E">
        <w:rPr>
          <w:rFonts w:ascii="Times New Roman" w:hAnsi="Times New Roman" w:cs="Times New Roman"/>
          <w:sz w:val="24"/>
          <w:szCs w:val="24"/>
        </w:rPr>
        <w:t xml:space="preserve">None of the </w:t>
      </w:r>
      <w:r w:rsidR="00A56409" w:rsidRPr="00C5278E">
        <w:rPr>
          <w:rFonts w:ascii="Times New Roman" w:hAnsi="Times New Roman" w:cs="Times New Roman"/>
          <w:sz w:val="24"/>
          <w:szCs w:val="24"/>
        </w:rPr>
        <w:t>sub-paragraphs of the</w:t>
      </w:r>
      <w:r w:rsidR="002E5651" w:rsidRPr="00C5278E">
        <w:rPr>
          <w:rFonts w:ascii="Times New Roman" w:hAnsi="Times New Roman" w:cs="Times New Roman"/>
          <w:sz w:val="24"/>
          <w:szCs w:val="24"/>
        </w:rPr>
        <w:t xml:space="preserve"> fifth paragraph of this article </w:t>
      </w:r>
      <w:r w:rsidR="00A56409" w:rsidRPr="00C5278E">
        <w:rPr>
          <w:rFonts w:ascii="Times New Roman" w:hAnsi="Times New Roman" w:cs="Times New Roman"/>
          <w:sz w:val="24"/>
          <w:szCs w:val="24"/>
        </w:rPr>
        <w:t>excluding</w:t>
      </w:r>
      <w:r w:rsidR="002E5651" w:rsidRPr="00C5278E">
        <w:rPr>
          <w:rFonts w:ascii="Times New Roman" w:hAnsi="Times New Roman" w:cs="Times New Roman"/>
          <w:sz w:val="24"/>
          <w:szCs w:val="24"/>
        </w:rPr>
        <w:t xml:space="preserve"> sub</w:t>
      </w:r>
      <w:r w:rsidR="00A56409" w:rsidRPr="00C5278E">
        <w:rPr>
          <w:rFonts w:ascii="Times New Roman" w:hAnsi="Times New Roman" w:cs="Times New Roman"/>
          <w:sz w:val="24"/>
          <w:szCs w:val="24"/>
        </w:rPr>
        <w:t>-</w:t>
      </w:r>
      <w:r w:rsidR="002E5651" w:rsidRPr="00C5278E">
        <w:rPr>
          <w:rFonts w:ascii="Times New Roman" w:hAnsi="Times New Roman" w:cs="Times New Roman"/>
          <w:sz w:val="24"/>
          <w:szCs w:val="24"/>
        </w:rPr>
        <w:t>paragraph (c)</w:t>
      </w:r>
      <w:r w:rsidR="00A56409" w:rsidRPr="00C5278E">
        <w:rPr>
          <w:rFonts w:ascii="Times New Roman" w:hAnsi="Times New Roman" w:cs="Times New Roman"/>
          <w:sz w:val="24"/>
          <w:szCs w:val="24"/>
        </w:rPr>
        <w:t>,</w:t>
      </w:r>
      <w:r w:rsidR="002E5651" w:rsidRPr="00C5278E">
        <w:rPr>
          <w:rFonts w:ascii="Times New Roman" w:hAnsi="Times New Roman" w:cs="Times New Roman"/>
          <w:sz w:val="24"/>
          <w:szCs w:val="24"/>
        </w:rPr>
        <w:t xml:space="preserve"> </w:t>
      </w:r>
      <w:r w:rsidR="00E43CF7" w:rsidRPr="00C5278E">
        <w:rPr>
          <w:rFonts w:ascii="Times New Roman" w:hAnsi="Times New Roman" w:cs="Times New Roman"/>
          <w:sz w:val="24"/>
          <w:szCs w:val="24"/>
        </w:rPr>
        <w:t xml:space="preserve">as well as </w:t>
      </w:r>
      <w:r w:rsidR="002E5651" w:rsidRPr="00C5278E">
        <w:rPr>
          <w:rFonts w:ascii="Times New Roman" w:hAnsi="Times New Roman" w:cs="Times New Roman"/>
          <w:sz w:val="24"/>
          <w:szCs w:val="24"/>
        </w:rPr>
        <w:t>the ninth paragraph</w:t>
      </w:r>
      <w:r w:rsidR="00A56409" w:rsidRPr="00C5278E">
        <w:rPr>
          <w:rFonts w:ascii="Times New Roman" w:hAnsi="Times New Roman" w:cs="Times New Roman"/>
          <w:sz w:val="24"/>
          <w:szCs w:val="24"/>
        </w:rPr>
        <w:t xml:space="preserve"> of this article</w:t>
      </w:r>
      <w:r w:rsidR="00E43CF7" w:rsidRPr="00C5278E">
        <w:rPr>
          <w:rFonts w:ascii="Times New Roman" w:hAnsi="Times New Roman" w:cs="Times New Roman"/>
          <w:sz w:val="24"/>
          <w:szCs w:val="24"/>
        </w:rPr>
        <w:t>,</w:t>
      </w:r>
      <w:r w:rsidR="002E5651" w:rsidRPr="00C5278E">
        <w:rPr>
          <w:rFonts w:ascii="Times New Roman" w:hAnsi="Times New Roman" w:cs="Times New Roman"/>
          <w:sz w:val="24"/>
          <w:szCs w:val="24"/>
        </w:rPr>
        <w:t xml:space="preserve"> </w:t>
      </w:r>
      <w:r w:rsidR="00A56409" w:rsidRPr="00C5278E">
        <w:rPr>
          <w:rFonts w:ascii="Times New Roman" w:hAnsi="Times New Roman" w:cs="Times New Roman"/>
          <w:sz w:val="24"/>
          <w:szCs w:val="24"/>
        </w:rPr>
        <w:t xml:space="preserve">shall </w:t>
      </w:r>
      <w:r w:rsidR="002E5651" w:rsidRPr="00C5278E">
        <w:rPr>
          <w:rFonts w:ascii="Times New Roman" w:hAnsi="Times New Roman" w:cs="Times New Roman"/>
          <w:sz w:val="24"/>
          <w:szCs w:val="24"/>
        </w:rPr>
        <w:t>not apply to public legal entities.</w:t>
      </w:r>
    </w:p>
    <w:p w14:paraId="5AEAF349" w14:textId="77777777" w:rsidR="007158E9" w:rsidRPr="00C5278E" w:rsidRDefault="00591229"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(11)</w:t>
      </w:r>
      <w:r w:rsidR="00AE6093">
        <w:rPr>
          <w:rStyle w:val="DipnotBavurusu"/>
          <w:rFonts w:ascii="Times New Roman" w:hAnsi="Times New Roman" w:cs="Times New Roman"/>
          <w:sz w:val="24"/>
          <w:szCs w:val="24"/>
        </w:rPr>
        <w:footnoteReference w:id="75"/>
      </w:r>
      <w:r w:rsidRPr="00C5278E">
        <w:rPr>
          <w:rFonts w:ascii="Times New Roman" w:hAnsi="Times New Roman" w:cs="Times New Roman"/>
          <w:sz w:val="24"/>
          <w:szCs w:val="24"/>
        </w:rPr>
        <w:t xml:space="preserve"> </w:t>
      </w:r>
      <w:r w:rsidR="00AE6093" w:rsidRPr="0011726F">
        <w:rPr>
          <w:rFonts w:ascii="Times New Roman" w:hAnsi="Times New Roman" w:cs="Times New Roman"/>
          <w:sz w:val="24"/>
          <w:szCs w:val="24"/>
        </w:rPr>
        <w:t xml:space="preserve">Except for YEKA applications and applications to be made </w:t>
      </w:r>
      <w:r w:rsidR="00113E35">
        <w:rPr>
          <w:rFonts w:ascii="Times New Roman" w:hAnsi="Times New Roman" w:cs="Times New Roman"/>
          <w:sz w:val="24"/>
          <w:szCs w:val="24"/>
        </w:rPr>
        <w:t>for</w:t>
      </w:r>
      <w:r w:rsidR="00AE6093" w:rsidRPr="0011726F">
        <w:rPr>
          <w:rFonts w:ascii="Times New Roman" w:hAnsi="Times New Roman" w:cs="Times New Roman"/>
          <w:sz w:val="24"/>
          <w:szCs w:val="24"/>
        </w:rPr>
        <w:t xml:space="preserve"> electricity generation facilit</w:t>
      </w:r>
      <w:r w:rsidR="00113E35">
        <w:rPr>
          <w:rFonts w:ascii="Times New Roman" w:hAnsi="Times New Roman" w:cs="Times New Roman"/>
          <w:sz w:val="24"/>
          <w:szCs w:val="24"/>
        </w:rPr>
        <w:t>ies</w:t>
      </w:r>
      <w:r w:rsidR="00AE6093" w:rsidRPr="0011726F">
        <w:rPr>
          <w:rFonts w:ascii="Times New Roman" w:hAnsi="Times New Roman" w:cs="Times New Roman"/>
          <w:sz w:val="24"/>
          <w:szCs w:val="24"/>
        </w:rPr>
        <w:t xml:space="preserve"> with storage, t</w:t>
      </w:r>
      <w:r w:rsidR="007158E9" w:rsidRPr="0011726F">
        <w:rPr>
          <w:rFonts w:ascii="Times New Roman" w:hAnsi="Times New Roman" w:cs="Times New Roman"/>
          <w:sz w:val="24"/>
          <w:szCs w:val="24"/>
        </w:rPr>
        <w:t>he</w:t>
      </w:r>
      <w:r w:rsidR="007158E9" w:rsidRPr="00C5278E">
        <w:rPr>
          <w:rFonts w:ascii="Times New Roman" w:hAnsi="Times New Roman" w:cs="Times New Roman"/>
          <w:sz w:val="24"/>
          <w:szCs w:val="24"/>
        </w:rPr>
        <w:t xml:space="preserve"> obligations </w:t>
      </w:r>
      <w:r w:rsidR="00471C81" w:rsidRPr="00C5278E">
        <w:rPr>
          <w:rFonts w:ascii="Times New Roman" w:hAnsi="Times New Roman" w:cs="Times New Roman"/>
          <w:sz w:val="24"/>
          <w:szCs w:val="24"/>
        </w:rPr>
        <w:t>set forth under</w:t>
      </w:r>
      <w:r w:rsidR="007158E9" w:rsidRPr="00C5278E">
        <w:rPr>
          <w:rFonts w:ascii="Times New Roman" w:hAnsi="Times New Roman" w:cs="Times New Roman"/>
          <w:sz w:val="24"/>
          <w:szCs w:val="24"/>
        </w:rPr>
        <w:t xml:space="preserve"> sub-</w:t>
      </w:r>
      <w:r w:rsidR="00471C81" w:rsidRPr="00C5278E">
        <w:rPr>
          <w:rFonts w:ascii="Times New Roman" w:hAnsi="Times New Roman" w:cs="Times New Roman"/>
          <w:sz w:val="24"/>
          <w:szCs w:val="24"/>
        </w:rPr>
        <w:t xml:space="preserve">paragraph </w:t>
      </w:r>
      <w:r w:rsidR="007158E9" w:rsidRPr="00C5278E">
        <w:rPr>
          <w:rFonts w:ascii="Times New Roman" w:hAnsi="Times New Roman" w:cs="Times New Roman"/>
          <w:sz w:val="24"/>
          <w:szCs w:val="24"/>
        </w:rPr>
        <w:t>(</w:t>
      </w:r>
      <w:r w:rsidR="00471C81" w:rsidRPr="00C5278E">
        <w:rPr>
          <w:rFonts w:ascii="Times New Roman" w:hAnsi="Times New Roman" w:cs="Times New Roman"/>
          <w:sz w:val="24"/>
          <w:szCs w:val="24"/>
        </w:rPr>
        <w:t>ç</w:t>
      </w:r>
      <w:r w:rsidR="007158E9" w:rsidRPr="00C5278E">
        <w:rPr>
          <w:rFonts w:ascii="Times New Roman" w:hAnsi="Times New Roman" w:cs="Times New Roman"/>
          <w:sz w:val="24"/>
          <w:szCs w:val="24"/>
        </w:rPr>
        <w:t xml:space="preserve">) of the fifth paragraph </w:t>
      </w:r>
      <w:r w:rsidR="00471C81" w:rsidRPr="00C5278E">
        <w:rPr>
          <w:rFonts w:ascii="Times New Roman" w:hAnsi="Times New Roman" w:cs="Times New Roman"/>
          <w:sz w:val="24"/>
          <w:szCs w:val="24"/>
        </w:rPr>
        <w:t>for</w:t>
      </w:r>
      <w:r w:rsidR="007158E9" w:rsidRPr="00C5278E">
        <w:rPr>
          <w:rFonts w:ascii="Times New Roman" w:hAnsi="Times New Roman" w:cs="Times New Roman"/>
          <w:sz w:val="24"/>
          <w:szCs w:val="24"/>
        </w:rPr>
        <w:t xml:space="preserve"> pre-license applications</w:t>
      </w:r>
      <w:r w:rsidR="00AE6093">
        <w:rPr>
          <w:rFonts w:ascii="Times New Roman" w:hAnsi="Times New Roman" w:cs="Times New Roman"/>
          <w:sz w:val="24"/>
          <w:szCs w:val="24"/>
        </w:rPr>
        <w:t xml:space="preserve"> </w:t>
      </w:r>
      <w:r w:rsidR="007158E9" w:rsidRPr="00C5278E">
        <w:rPr>
          <w:rFonts w:ascii="Times New Roman" w:hAnsi="Times New Roman" w:cs="Times New Roman"/>
          <w:sz w:val="24"/>
          <w:szCs w:val="24"/>
        </w:rPr>
        <w:t>based on wind and solar energy</w:t>
      </w:r>
      <w:r w:rsidR="00AE6093">
        <w:rPr>
          <w:rFonts w:ascii="Times New Roman" w:hAnsi="Times New Roman" w:cs="Times New Roman"/>
          <w:sz w:val="24"/>
          <w:szCs w:val="24"/>
        </w:rPr>
        <w:t xml:space="preserve"> </w:t>
      </w:r>
      <w:r w:rsidR="007158E9" w:rsidRPr="00C5278E">
        <w:rPr>
          <w:rFonts w:ascii="Times New Roman" w:hAnsi="Times New Roman" w:cs="Times New Roman"/>
          <w:sz w:val="24"/>
          <w:szCs w:val="24"/>
        </w:rPr>
        <w:t xml:space="preserve">and the obligations regarding the submission </w:t>
      </w:r>
      <w:r w:rsidR="0083677A" w:rsidRPr="00C5278E">
        <w:rPr>
          <w:rFonts w:ascii="Times New Roman" w:hAnsi="Times New Roman" w:cs="Times New Roman"/>
          <w:sz w:val="24"/>
          <w:szCs w:val="24"/>
        </w:rPr>
        <w:t xml:space="preserve">to the Authority </w:t>
      </w:r>
      <w:r w:rsidR="007158E9" w:rsidRPr="00C5278E">
        <w:rPr>
          <w:rFonts w:ascii="Times New Roman" w:hAnsi="Times New Roman" w:cs="Times New Roman"/>
          <w:sz w:val="24"/>
          <w:szCs w:val="24"/>
        </w:rPr>
        <w:t xml:space="preserve">of the information and documents </w:t>
      </w:r>
      <w:r w:rsidR="009A02A2" w:rsidRPr="00C5278E">
        <w:rPr>
          <w:rFonts w:ascii="Times New Roman" w:hAnsi="Times New Roman" w:cs="Times New Roman"/>
          <w:sz w:val="24"/>
          <w:szCs w:val="24"/>
        </w:rPr>
        <w:t>designated</w:t>
      </w:r>
      <w:r w:rsidR="007158E9" w:rsidRPr="00C5278E">
        <w:rPr>
          <w:rFonts w:ascii="Times New Roman" w:hAnsi="Times New Roman" w:cs="Times New Roman"/>
          <w:sz w:val="24"/>
          <w:szCs w:val="24"/>
        </w:rPr>
        <w:t xml:space="preserve"> by </w:t>
      </w:r>
      <w:r w:rsidR="00BD0218" w:rsidRPr="00C5278E">
        <w:rPr>
          <w:rFonts w:ascii="Times New Roman" w:hAnsi="Times New Roman" w:cs="Times New Roman"/>
          <w:sz w:val="24"/>
          <w:szCs w:val="24"/>
        </w:rPr>
        <w:t xml:space="preserve">a </w:t>
      </w:r>
      <w:r w:rsidR="007158E9" w:rsidRPr="00C5278E">
        <w:rPr>
          <w:rFonts w:ascii="Times New Roman" w:hAnsi="Times New Roman" w:cs="Times New Roman"/>
          <w:sz w:val="24"/>
          <w:szCs w:val="24"/>
        </w:rPr>
        <w:t xml:space="preserve">Board </w:t>
      </w:r>
      <w:r w:rsidR="00471C81" w:rsidRPr="00C5278E">
        <w:rPr>
          <w:rFonts w:ascii="Times New Roman" w:hAnsi="Times New Roman" w:cs="Times New Roman"/>
          <w:sz w:val="24"/>
          <w:szCs w:val="24"/>
        </w:rPr>
        <w:t>decision shall be fulfilled within</w:t>
      </w:r>
      <w:r w:rsidR="0083677A" w:rsidRPr="00C5278E">
        <w:rPr>
          <w:rFonts w:ascii="Times New Roman" w:hAnsi="Times New Roman" w:cs="Times New Roman"/>
          <w:sz w:val="24"/>
          <w:szCs w:val="24"/>
        </w:rPr>
        <w:t xml:space="preserve"> the</w:t>
      </w:r>
      <w:r w:rsidR="00471C81" w:rsidRPr="00C5278E">
        <w:rPr>
          <w:rFonts w:ascii="Times New Roman" w:hAnsi="Times New Roman" w:cs="Times New Roman"/>
          <w:sz w:val="24"/>
          <w:szCs w:val="24"/>
        </w:rPr>
        <w:t xml:space="preserve"> ninety days to be provided </w:t>
      </w:r>
      <w:r w:rsidR="0083677A" w:rsidRPr="00C5278E">
        <w:rPr>
          <w:rFonts w:ascii="Times New Roman" w:hAnsi="Times New Roman" w:cs="Times New Roman"/>
          <w:sz w:val="24"/>
          <w:szCs w:val="24"/>
        </w:rPr>
        <w:t>upon</w:t>
      </w:r>
      <w:r w:rsidR="00471C81" w:rsidRPr="00C5278E">
        <w:rPr>
          <w:rFonts w:ascii="Times New Roman" w:hAnsi="Times New Roman" w:cs="Times New Roman"/>
          <w:sz w:val="24"/>
          <w:szCs w:val="24"/>
        </w:rPr>
        <w:t xml:space="preserve"> the actual or deemed </w:t>
      </w:r>
      <w:r w:rsidR="007158E9" w:rsidRPr="00C5278E">
        <w:rPr>
          <w:rFonts w:ascii="Times New Roman" w:hAnsi="Times New Roman" w:cs="Times New Roman"/>
          <w:sz w:val="24"/>
          <w:szCs w:val="24"/>
        </w:rPr>
        <w:t>accept</w:t>
      </w:r>
      <w:r w:rsidR="00471C81" w:rsidRPr="00C5278E">
        <w:rPr>
          <w:rFonts w:ascii="Times New Roman" w:hAnsi="Times New Roman" w:cs="Times New Roman"/>
          <w:sz w:val="24"/>
          <w:szCs w:val="24"/>
        </w:rPr>
        <w:t>ance</w:t>
      </w:r>
      <w:r w:rsidR="007158E9" w:rsidRPr="00C5278E">
        <w:rPr>
          <w:rFonts w:ascii="Times New Roman" w:hAnsi="Times New Roman" w:cs="Times New Roman"/>
          <w:sz w:val="24"/>
          <w:szCs w:val="24"/>
        </w:rPr>
        <w:t xml:space="preserve"> and undertak</w:t>
      </w:r>
      <w:r w:rsidR="00471C81" w:rsidRPr="00C5278E">
        <w:rPr>
          <w:rFonts w:ascii="Times New Roman" w:hAnsi="Times New Roman" w:cs="Times New Roman"/>
          <w:sz w:val="24"/>
          <w:szCs w:val="24"/>
        </w:rPr>
        <w:t xml:space="preserve">ing </w:t>
      </w:r>
      <w:r w:rsidR="0083677A" w:rsidRPr="00C5278E">
        <w:rPr>
          <w:rFonts w:ascii="Times New Roman" w:hAnsi="Times New Roman" w:cs="Times New Roman"/>
          <w:sz w:val="24"/>
          <w:szCs w:val="24"/>
        </w:rPr>
        <w:t xml:space="preserve">by the said legal entity </w:t>
      </w:r>
      <w:r w:rsidR="00471C81" w:rsidRPr="00C5278E">
        <w:rPr>
          <w:rFonts w:ascii="Times New Roman" w:hAnsi="Times New Roman" w:cs="Times New Roman"/>
          <w:sz w:val="24"/>
          <w:szCs w:val="24"/>
        </w:rPr>
        <w:t>of</w:t>
      </w:r>
      <w:r w:rsidR="007158E9" w:rsidRPr="00C5278E">
        <w:rPr>
          <w:rFonts w:ascii="Times New Roman" w:hAnsi="Times New Roman" w:cs="Times New Roman"/>
          <w:sz w:val="24"/>
          <w:szCs w:val="24"/>
        </w:rPr>
        <w:t xml:space="preserve"> the connection opinion in accordance with sub</w:t>
      </w:r>
      <w:r w:rsidR="00471C81" w:rsidRPr="00C5278E">
        <w:rPr>
          <w:rFonts w:ascii="Times New Roman" w:hAnsi="Times New Roman" w:cs="Times New Roman"/>
          <w:sz w:val="24"/>
          <w:szCs w:val="24"/>
        </w:rPr>
        <w:t>-</w:t>
      </w:r>
      <w:r w:rsidR="007158E9" w:rsidRPr="00C5278E">
        <w:rPr>
          <w:rFonts w:ascii="Times New Roman" w:hAnsi="Times New Roman" w:cs="Times New Roman"/>
          <w:sz w:val="24"/>
          <w:szCs w:val="24"/>
        </w:rPr>
        <w:t>paragraph (c) of the second paragraph of Article 15</w:t>
      </w:r>
      <w:r w:rsidR="00471C81" w:rsidRPr="00C5278E">
        <w:rPr>
          <w:rFonts w:ascii="Times New Roman" w:hAnsi="Times New Roman" w:cs="Times New Roman"/>
          <w:sz w:val="24"/>
          <w:szCs w:val="24"/>
        </w:rPr>
        <w:t>.</w:t>
      </w:r>
      <w:r w:rsidR="0083677A" w:rsidRPr="00C5278E">
        <w:rPr>
          <w:rFonts w:ascii="Times New Roman" w:hAnsi="Times New Roman" w:cs="Times New Roman"/>
          <w:sz w:val="24"/>
          <w:szCs w:val="24"/>
        </w:rPr>
        <w:t xml:space="preserve"> </w:t>
      </w:r>
    </w:p>
    <w:p w14:paraId="02841DBA" w14:textId="77777777" w:rsidR="008771E6" w:rsidRPr="00C5278E" w:rsidRDefault="008771E6" w:rsidP="008771E6">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(12)</w:t>
      </w:r>
      <w:r w:rsidRPr="00C5278E">
        <w:rPr>
          <w:rStyle w:val="DipnotBavurusu"/>
          <w:rFonts w:ascii="Times New Roman" w:hAnsi="Times New Roman" w:cs="Times New Roman"/>
          <w:sz w:val="24"/>
          <w:szCs w:val="24"/>
        </w:rPr>
        <w:footnoteReference w:id="76"/>
      </w:r>
      <w:r w:rsidRPr="00C5278E">
        <w:rPr>
          <w:rFonts w:ascii="Times New Roman" w:hAnsi="Times New Roman" w:cs="Times New Roman"/>
          <w:sz w:val="24"/>
          <w:szCs w:val="24"/>
        </w:rPr>
        <w:t xml:space="preserve"> </w:t>
      </w:r>
      <w:r w:rsidR="004C6F4E" w:rsidRPr="00C5278E">
        <w:rPr>
          <w:rFonts w:ascii="Times New Roman" w:hAnsi="Times New Roman" w:cs="Times New Roman"/>
          <w:sz w:val="24"/>
          <w:szCs w:val="24"/>
        </w:rPr>
        <w:t>If</w:t>
      </w:r>
      <w:r w:rsidRPr="00C5278E">
        <w:rPr>
          <w:rFonts w:ascii="Times New Roman" w:hAnsi="Times New Roman" w:cs="Times New Roman"/>
          <w:sz w:val="24"/>
          <w:szCs w:val="24"/>
        </w:rPr>
        <w:t xml:space="preserve"> legal entities applying for a pre-license </w:t>
      </w:r>
      <w:r w:rsidR="004C6F4E" w:rsidRPr="00C5278E">
        <w:rPr>
          <w:rFonts w:ascii="Times New Roman" w:hAnsi="Times New Roman" w:cs="Times New Roman"/>
          <w:sz w:val="24"/>
          <w:szCs w:val="24"/>
        </w:rPr>
        <w:t>wish</w:t>
      </w:r>
      <w:r w:rsidRPr="00C5278E">
        <w:rPr>
          <w:rFonts w:ascii="Times New Roman" w:hAnsi="Times New Roman" w:cs="Times New Roman"/>
          <w:sz w:val="24"/>
          <w:szCs w:val="24"/>
        </w:rPr>
        <w:t xml:space="preserve"> to add storage units </w:t>
      </w:r>
      <w:r w:rsidR="004C6F4E" w:rsidRPr="00C5278E">
        <w:rPr>
          <w:rFonts w:ascii="Times New Roman" w:hAnsi="Times New Roman" w:cs="Times New Roman"/>
          <w:sz w:val="24"/>
          <w:szCs w:val="24"/>
        </w:rPr>
        <w:t xml:space="preserve">adjoined </w:t>
      </w:r>
      <w:r w:rsidRPr="00C5278E">
        <w:rPr>
          <w:rFonts w:ascii="Times New Roman" w:hAnsi="Times New Roman" w:cs="Times New Roman"/>
          <w:sz w:val="24"/>
          <w:szCs w:val="24"/>
        </w:rPr>
        <w:t xml:space="preserve">to the </w:t>
      </w:r>
      <w:r w:rsidR="004C6F4E" w:rsidRPr="00C5278E">
        <w:rPr>
          <w:rFonts w:ascii="Times New Roman" w:hAnsi="Times New Roman" w:cs="Times New Roman"/>
          <w:sz w:val="24"/>
          <w:szCs w:val="24"/>
        </w:rPr>
        <w:t>generation facility</w:t>
      </w:r>
      <w:r w:rsidRPr="00C5278E">
        <w:rPr>
          <w:rFonts w:ascii="Times New Roman" w:hAnsi="Times New Roman" w:cs="Times New Roman"/>
          <w:sz w:val="24"/>
          <w:szCs w:val="24"/>
        </w:rPr>
        <w:t xml:space="preserve"> to their pre-license</w:t>
      </w:r>
      <w:r w:rsidR="004C6F4E" w:rsidRPr="00C5278E">
        <w:rPr>
          <w:rFonts w:ascii="Times New Roman" w:hAnsi="Times New Roman" w:cs="Times New Roman"/>
          <w:sz w:val="24"/>
          <w:szCs w:val="24"/>
        </w:rPr>
        <w:t>s</w:t>
      </w:r>
      <w:r w:rsidRPr="00C5278E">
        <w:rPr>
          <w:rFonts w:ascii="Times New Roman" w:hAnsi="Times New Roman" w:cs="Times New Roman"/>
          <w:sz w:val="24"/>
          <w:szCs w:val="24"/>
        </w:rPr>
        <w:t xml:space="preserve">, they shall apply to the Authority as </w:t>
      </w:r>
      <w:r w:rsidR="004C6F4E" w:rsidRPr="00C5278E">
        <w:rPr>
          <w:rFonts w:ascii="Times New Roman" w:hAnsi="Times New Roman" w:cs="Times New Roman"/>
          <w:sz w:val="24"/>
          <w:szCs w:val="24"/>
        </w:rPr>
        <w:t>specified in the first paragraph.</w:t>
      </w:r>
      <w:r w:rsidRPr="00C5278E">
        <w:rPr>
          <w:rFonts w:ascii="Times New Roman" w:hAnsi="Times New Roman" w:cs="Times New Roman"/>
          <w:sz w:val="24"/>
          <w:szCs w:val="24"/>
        </w:rPr>
        <w:t xml:space="preserve"> If an application is made within this scope, the provisions of the second paragraph of Article 15 shall be applied regarding the connection of </w:t>
      </w:r>
      <w:r w:rsidR="004C6F4E" w:rsidRPr="00C5278E">
        <w:rPr>
          <w:rFonts w:ascii="Times New Roman" w:hAnsi="Times New Roman" w:cs="Times New Roman"/>
          <w:sz w:val="24"/>
          <w:szCs w:val="24"/>
        </w:rPr>
        <w:t>said</w:t>
      </w:r>
      <w:r w:rsidRPr="00C5278E">
        <w:rPr>
          <w:rFonts w:ascii="Times New Roman" w:hAnsi="Times New Roman" w:cs="Times New Roman"/>
          <w:sz w:val="24"/>
          <w:szCs w:val="24"/>
        </w:rPr>
        <w:t xml:space="preserve"> electricity storage unit to the system and system</w:t>
      </w:r>
      <w:r w:rsidR="004C6F4E" w:rsidRPr="00C5278E">
        <w:rPr>
          <w:rFonts w:ascii="Times New Roman" w:hAnsi="Times New Roman" w:cs="Times New Roman"/>
          <w:sz w:val="24"/>
          <w:szCs w:val="24"/>
        </w:rPr>
        <w:t xml:space="preserve"> usage</w:t>
      </w:r>
      <w:r w:rsidRPr="00C5278E">
        <w:rPr>
          <w:rFonts w:ascii="Times New Roman" w:hAnsi="Times New Roman" w:cs="Times New Roman"/>
          <w:sz w:val="24"/>
          <w:szCs w:val="24"/>
        </w:rPr>
        <w:t xml:space="preserve">. </w:t>
      </w:r>
      <w:r w:rsidR="009F7446" w:rsidRPr="00C5278E">
        <w:rPr>
          <w:rFonts w:ascii="Times New Roman" w:hAnsi="Times New Roman" w:cs="Times New Roman"/>
          <w:sz w:val="24"/>
          <w:szCs w:val="24"/>
        </w:rPr>
        <w:t>In the pre-license to be issued</w:t>
      </w:r>
      <w:r w:rsidRPr="00C5278E">
        <w:rPr>
          <w:rFonts w:ascii="Times New Roman" w:hAnsi="Times New Roman" w:cs="Times New Roman"/>
          <w:sz w:val="24"/>
          <w:szCs w:val="24"/>
        </w:rPr>
        <w:t xml:space="preserve"> if </w:t>
      </w:r>
      <w:r w:rsidR="009F7446" w:rsidRPr="00C5278E">
        <w:rPr>
          <w:rFonts w:ascii="Times New Roman" w:hAnsi="Times New Roman" w:cs="Times New Roman"/>
          <w:sz w:val="24"/>
          <w:szCs w:val="24"/>
        </w:rPr>
        <w:t>such</w:t>
      </w:r>
      <w:r w:rsidRPr="00C5278E">
        <w:rPr>
          <w:rFonts w:ascii="Times New Roman" w:hAnsi="Times New Roman" w:cs="Times New Roman"/>
          <w:sz w:val="24"/>
          <w:szCs w:val="24"/>
        </w:rPr>
        <w:t xml:space="preserve"> request is approved by the Board, information </w:t>
      </w:r>
      <w:r w:rsidR="009F7446" w:rsidRPr="00C5278E">
        <w:rPr>
          <w:rFonts w:ascii="Times New Roman" w:hAnsi="Times New Roman" w:cs="Times New Roman"/>
          <w:sz w:val="24"/>
          <w:szCs w:val="24"/>
        </w:rPr>
        <w:t>on</w:t>
      </w:r>
      <w:r w:rsidRPr="00C5278E">
        <w:rPr>
          <w:rFonts w:ascii="Times New Roman" w:hAnsi="Times New Roman" w:cs="Times New Roman"/>
          <w:sz w:val="24"/>
          <w:szCs w:val="24"/>
        </w:rPr>
        <w:t xml:space="preserve"> said electricity storage unit </w:t>
      </w:r>
      <w:r w:rsidR="009F7446" w:rsidRPr="00C5278E">
        <w:rPr>
          <w:rFonts w:ascii="Times New Roman" w:hAnsi="Times New Roman" w:cs="Times New Roman"/>
          <w:sz w:val="24"/>
          <w:szCs w:val="24"/>
        </w:rPr>
        <w:t>shall</w:t>
      </w:r>
      <w:r w:rsidRPr="00C5278E">
        <w:rPr>
          <w:rFonts w:ascii="Times New Roman" w:hAnsi="Times New Roman" w:cs="Times New Roman"/>
          <w:sz w:val="24"/>
          <w:szCs w:val="24"/>
        </w:rPr>
        <w:t xml:space="preserve"> also </w:t>
      </w:r>
      <w:r w:rsidR="009F7446" w:rsidRPr="00C5278E">
        <w:rPr>
          <w:rFonts w:ascii="Times New Roman" w:hAnsi="Times New Roman" w:cs="Times New Roman"/>
          <w:sz w:val="24"/>
          <w:szCs w:val="24"/>
        </w:rPr>
        <w:t xml:space="preserve">be </w:t>
      </w:r>
      <w:r w:rsidRPr="00C5278E">
        <w:rPr>
          <w:rFonts w:ascii="Times New Roman" w:hAnsi="Times New Roman" w:cs="Times New Roman"/>
          <w:sz w:val="24"/>
          <w:szCs w:val="24"/>
        </w:rPr>
        <w:t xml:space="preserve">included. Capital adequacy and </w:t>
      </w:r>
      <w:r w:rsidR="009F7446" w:rsidRPr="00C5278E">
        <w:rPr>
          <w:rFonts w:ascii="Times New Roman" w:hAnsi="Times New Roman" w:cs="Times New Roman"/>
          <w:sz w:val="24"/>
          <w:szCs w:val="24"/>
        </w:rPr>
        <w:t>collateral</w:t>
      </w:r>
      <w:r w:rsidRPr="00C5278E">
        <w:rPr>
          <w:rFonts w:ascii="Times New Roman" w:hAnsi="Times New Roman" w:cs="Times New Roman"/>
          <w:sz w:val="24"/>
          <w:szCs w:val="24"/>
        </w:rPr>
        <w:t xml:space="preserve"> </w:t>
      </w:r>
      <w:r w:rsidR="009F7446" w:rsidRPr="00C5278E">
        <w:rPr>
          <w:rFonts w:ascii="Times New Roman" w:hAnsi="Times New Roman" w:cs="Times New Roman"/>
          <w:sz w:val="24"/>
          <w:szCs w:val="24"/>
        </w:rPr>
        <w:t>requirements shall not be sought</w:t>
      </w:r>
      <w:r w:rsidRPr="00C5278E">
        <w:rPr>
          <w:rFonts w:ascii="Times New Roman" w:hAnsi="Times New Roman" w:cs="Times New Roman"/>
          <w:sz w:val="24"/>
          <w:szCs w:val="24"/>
        </w:rPr>
        <w:t xml:space="preserve"> for unit</w:t>
      </w:r>
      <w:r w:rsidR="009F7446" w:rsidRPr="00C5278E">
        <w:rPr>
          <w:rFonts w:ascii="Times New Roman" w:hAnsi="Times New Roman" w:cs="Times New Roman"/>
          <w:sz w:val="24"/>
          <w:szCs w:val="24"/>
        </w:rPr>
        <w:t>s that falls</w:t>
      </w:r>
      <w:r w:rsidRPr="00C5278E">
        <w:rPr>
          <w:rFonts w:ascii="Times New Roman" w:hAnsi="Times New Roman" w:cs="Times New Roman"/>
          <w:sz w:val="24"/>
          <w:szCs w:val="24"/>
        </w:rPr>
        <w:t xml:space="preserve"> within this scope.</w:t>
      </w:r>
    </w:p>
    <w:p w14:paraId="217512C2" w14:textId="77777777" w:rsidR="00E27496" w:rsidRDefault="008771E6" w:rsidP="008771E6">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(13)</w:t>
      </w:r>
      <w:r w:rsidRPr="00C5278E">
        <w:rPr>
          <w:rStyle w:val="DipnotBavurusu"/>
          <w:rFonts w:ascii="Times New Roman" w:hAnsi="Times New Roman" w:cs="Times New Roman"/>
          <w:sz w:val="24"/>
          <w:szCs w:val="24"/>
        </w:rPr>
        <w:footnoteReference w:id="77"/>
      </w:r>
      <w:r w:rsidRPr="00C5278E">
        <w:rPr>
          <w:rFonts w:ascii="Times New Roman" w:hAnsi="Times New Roman" w:cs="Times New Roman"/>
          <w:sz w:val="24"/>
          <w:szCs w:val="24"/>
        </w:rPr>
        <w:t xml:space="preserve"> In pre-license applications </w:t>
      </w:r>
      <w:r w:rsidR="00227A8D" w:rsidRPr="00C5278E">
        <w:rPr>
          <w:rFonts w:ascii="Times New Roman" w:hAnsi="Times New Roman" w:cs="Times New Roman"/>
          <w:sz w:val="24"/>
          <w:szCs w:val="24"/>
        </w:rPr>
        <w:t xml:space="preserve">made </w:t>
      </w:r>
      <w:r w:rsidRPr="00C5278E">
        <w:rPr>
          <w:rFonts w:ascii="Times New Roman" w:hAnsi="Times New Roman" w:cs="Times New Roman"/>
          <w:sz w:val="24"/>
          <w:szCs w:val="24"/>
        </w:rPr>
        <w:t xml:space="preserve">for electricity generation plant projects where pyrolytic oil and pyrolytic gas, which are by-products resulting from the processing of waste tires, are planned to be used as fuel, the fuel in question </w:t>
      </w:r>
      <w:r w:rsidR="009F7446" w:rsidRPr="00C5278E">
        <w:rPr>
          <w:rFonts w:ascii="Times New Roman" w:hAnsi="Times New Roman" w:cs="Times New Roman"/>
          <w:sz w:val="24"/>
          <w:szCs w:val="24"/>
        </w:rPr>
        <w:t>shall</w:t>
      </w:r>
      <w:r w:rsidRPr="00C5278E">
        <w:rPr>
          <w:rFonts w:ascii="Times New Roman" w:hAnsi="Times New Roman" w:cs="Times New Roman"/>
          <w:sz w:val="24"/>
          <w:szCs w:val="24"/>
        </w:rPr>
        <w:t xml:space="preserve"> be generated in the relevant electricity generation facility and no other </w:t>
      </w:r>
      <w:r w:rsidR="00227A8D" w:rsidRPr="00C5278E">
        <w:rPr>
          <w:rFonts w:ascii="Times New Roman" w:hAnsi="Times New Roman" w:cs="Times New Roman"/>
          <w:sz w:val="24"/>
          <w:szCs w:val="24"/>
        </w:rPr>
        <w:t xml:space="preserve">resources </w:t>
      </w:r>
      <w:r w:rsidRPr="00C5278E">
        <w:rPr>
          <w:rFonts w:ascii="Times New Roman" w:hAnsi="Times New Roman" w:cs="Times New Roman"/>
          <w:sz w:val="24"/>
          <w:szCs w:val="24"/>
        </w:rPr>
        <w:t>shall be used.</w:t>
      </w:r>
    </w:p>
    <w:p w14:paraId="235D5A12" w14:textId="77777777" w:rsidR="00DC6A67" w:rsidRPr="00DC6A67" w:rsidRDefault="00E27496" w:rsidP="00DC6A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Pr>
          <w:rStyle w:val="DipnotBavurusu"/>
          <w:rFonts w:ascii="Times New Roman" w:hAnsi="Times New Roman" w:cs="Times New Roman"/>
          <w:sz w:val="24"/>
          <w:szCs w:val="24"/>
        </w:rPr>
        <w:footnoteReference w:id="78"/>
      </w:r>
      <w:r w:rsidR="004C2D36">
        <w:rPr>
          <w:rFonts w:ascii="Times New Roman" w:hAnsi="Times New Roman" w:cs="Times New Roman"/>
          <w:sz w:val="24"/>
          <w:szCs w:val="24"/>
        </w:rPr>
        <w:t xml:space="preserve"> </w:t>
      </w:r>
      <w:r w:rsidR="004C2D36" w:rsidRPr="00B62969">
        <w:rPr>
          <w:rFonts w:ascii="Times New Roman" w:hAnsi="Times New Roman" w:cs="Times New Roman"/>
          <w:sz w:val="24"/>
          <w:szCs w:val="24"/>
        </w:rPr>
        <w:t>I</w:t>
      </w:r>
      <w:r w:rsidR="00DC6A67" w:rsidRPr="00A4098C">
        <w:rPr>
          <w:rFonts w:ascii="Times New Roman" w:hAnsi="Times New Roman" w:cs="Times New Roman"/>
          <w:sz w:val="24"/>
          <w:szCs w:val="24"/>
        </w:rPr>
        <w:t xml:space="preserve">n addition to the </w:t>
      </w:r>
      <w:r w:rsidR="00A265BB" w:rsidRPr="00B62969">
        <w:rPr>
          <w:rFonts w:ascii="Times New Roman" w:hAnsi="Times New Roman" w:cs="Times New Roman"/>
          <w:sz w:val="24"/>
          <w:szCs w:val="24"/>
        </w:rPr>
        <w:t xml:space="preserve">requirements </w:t>
      </w:r>
      <w:r w:rsidR="00DC6A67" w:rsidRPr="00A4098C">
        <w:rPr>
          <w:rFonts w:ascii="Times New Roman" w:hAnsi="Times New Roman" w:cs="Times New Roman"/>
          <w:sz w:val="24"/>
          <w:szCs w:val="24"/>
        </w:rPr>
        <w:t xml:space="preserve">specified </w:t>
      </w:r>
      <w:r w:rsidR="00A265BB" w:rsidRPr="00B62969">
        <w:rPr>
          <w:rFonts w:ascii="Times New Roman" w:hAnsi="Times New Roman" w:cs="Times New Roman"/>
          <w:sz w:val="24"/>
          <w:szCs w:val="24"/>
        </w:rPr>
        <w:t>under</w:t>
      </w:r>
      <w:r w:rsidR="00DC6A67" w:rsidRPr="00A4098C">
        <w:rPr>
          <w:rFonts w:ascii="Times New Roman" w:hAnsi="Times New Roman" w:cs="Times New Roman"/>
          <w:sz w:val="24"/>
          <w:szCs w:val="24"/>
        </w:rPr>
        <w:t xml:space="preserve"> this </w:t>
      </w:r>
      <w:r w:rsidR="004856D6" w:rsidRPr="00B62969">
        <w:rPr>
          <w:rFonts w:ascii="Times New Roman" w:hAnsi="Times New Roman" w:cs="Times New Roman"/>
          <w:sz w:val="24"/>
          <w:szCs w:val="24"/>
        </w:rPr>
        <w:t>A</w:t>
      </w:r>
      <w:r w:rsidR="00DC6A67" w:rsidRPr="00A4098C">
        <w:rPr>
          <w:rFonts w:ascii="Times New Roman" w:hAnsi="Times New Roman" w:cs="Times New Roman"/>
          <w:sz w:val="24"/>
          <w:szCs w:val="24"/>
        </w:rPr>
        <w:t>rticle</w:t>
      </w:r>
      <w:r w:rsidR="004856D6" w:rsidRPr="00B62969">
        <w:rPr>
          <w:rFonts w:ascii="Times New Roman" w:hAnsi="Times New Roman" w:cs="Times New Roman"/>
          <w:sz w:val="24"/>
          <w:szCs w:val="24"/>
        </w:rPr>
        <w:t>,</w:t>
      </w:r>
      <w:r w:rsidR="00DC6A67" w:rsidRPr="00A4098C">
        <w:rPr>
          <w:rFonts w:ascii="Times New Roman" w:hAnsi="Times New Roman" w:cs="Times New Roman"/>
          <w:sz w:val="24"/>
          <w:szCs w:val="24"/>
        </w:rPr>
        <w:t xml:space="preserve"> the </w:t>
      </w:r>
      <w:r w:rsidR="00DD2F57" w:rsidRPr="00B62969">
        <w:rPr>
          <w:rFonts w:ascii="Times New Roman" w:hAnsi="Times New Roman" w:cs="Times New Roman"/>
          <w:sz w:val="24"/>
          <w:szCs w:val="24"/>
        </w:rPr>
        <w:t xml:space="preserve">following </w:t>
      </w:r>
      <w:r w:rsidR="004F23D6" w:rsidRPr="00B62969">
        <w:rPr>
          <w:rFonts w:ascii="Times New Roman" w:hAnsi="Times New Roman" w:cs="Times New Roman"/>
          <w:sz w:val="24"/>
          <w:szCs w:val="24"/>
        </w:rPr>
        <w:t>requirements shall be sought for</w:t>
      </w:r>
      <w:r w:rsidR="004C2D36" w:rsidRPr="00B62969">
        <w:rPr>
          <w:rFonts w:ascii="Times New Roman" w:hAnsi="Times New Roman" w:cs="Times New Roman"/>
          <w:sz w:val="24"/>
          <w:szCs w:val="24"/>
        </w:rPr>
        <w:t xml:space="preserve"> pre-license applications within the scope of electricity generation facility with storage</w:t>
      </w:r>
      <w:r w:rsidR="006F7130" w:rsidRPr="00A4098C">
        <w:rPr>
          <w:rFonts w:ascii="Times New Roman" w:hAnsi="Times New Roman" w:cs="Times New Roman"/>
          <w:sz w:val="24"/>
          <w:szCs w:val="24"/>
        </w:rPr>
        <w:t>:</w:t>
      </w:r>
    </w:p>
    <w:p w14:paraId="4F553ADB" w14:textId="77777777" w:rsidR="00DC6A67" w:rsidRPr="00DC6A67" w:rsidRDefault="00DC6A67" w:rsidP="00DC6A67">
      <w:pPr>
        <w:spacing w:after="0" w:line="240" w:lineRule="auto"/>
        <w:ind w:firstLine="567"/>
        <w:jc w:val="both"/>
        <w:rPr>
          <w:rFonts w:ascii="Times New Roman" w:hAnsi="Times New Roman" w:cs="Times New Roman"/>
          <w:sz w:val="24"/>
          <w:szCs w:val="24"/>
        </w:rPr>
      </w:pPr>
      <w:r w:rsidRPr="00A8380D">
        <w:rPr>
          <w:rFonts w:ascii="Times New Roman" w:hAnsi="Times New Roman" w:cs="Times New Roman"/>
          <w:sz w:val="24"/>
          <w:szCs w:val="24"/>
        </w:rPr>
        <w:t xml:space="preserve">a) The ratio of the installed </w:t>
      </w:r>
      <w:r w:rsidR="00A4098C" w:rsidRPr="00B62969">
        <w:rPr>
          <w:rFonts w:ascii="Times New Roman" w:hAnsi="Times New Roman" w:cs="Times New Roman"/>
          <w:sz w:val="24"/>
          <w:szCs w:val="24"/>
        </w:rPr>
        <w:t xml:space="preserve">electrical </w:t>
      </w:r>
      <w:r w:rsidRPr="00A8380D">
        <w:rPr>
          <w:rFonts w:ascii="Times New Roman" w:hAnsi="Times New Roman" w:cs="Times New Roman"/>
          <w:sz w:val="24"/>
          <w:szCs w:val="24"/>
        </w:rPr>
        <w:t>capacity of the electricity generation facility</w:t>
      </w:r>
      <w:r w:rsidRPr="007F35DA">
        <w:rPr>
          <w:rFonts w:ascii="Times New Roman" w:hAnsi="Times New Roman" w:cs="Times New Roman"/>
          <w:sz w:val="24"/>
          <w:szCs w:val="24"/>
        </w:rPr>
        <w:t xml:space="preserve"> based on wind or solar energ</w:t>
      </w:r>
      <w:r w:rsidRPr="009952A2">
        <w:rPr>
          <w:rFonts w:ascii="Times New Roman" w:hAnsi="Times New Roman" w:cs="Times New Roman"/>
          <w:sz w:val="24"/>
          <w:szCs w:val="24"/>
        </w:rPr>
        <w:t xml:space="preserve">y </w:t>
      </w:r>
      <w:r w:rsidRPr="00F108C2">
        <w:rPr>
          <w:rFonts w:ascii="Times New Roman" w:hAnsi="Times New Roman" w:cs="Times New Roman"/>
          <w:sz w:val="24"/>
          <w:szCs w:val="24"/>
        </w:rPr>
        <w:t>to the installed cap</w:t>
      </w:r>
      <w:r w:rsidRPr="00CD23A1">
        <w:rPr>
          <w:rFonts w:ascii="Times New Roman" w:hAnsi="Times New Roman" w:cs="Times New Roman"/>
          <w:sz w:val="24"/>
          <w:szCs w:val="24"/>
        </w:rPr>
        <w:t xml:space="preserve">acity of the electricity storage unit undertaken to be </w:t>
      </w:r>
      <w:r w:rsidR="000149DB" w:rsidRPr="00B62969">
        <w:rPr>
          <w:rFonts w:ascii="Times New Roman" w:hAnsi="Times New Roman" w:cs="Times New Roman"/>
          <w:sz w:val="24"/>
          <w:szCs w:val="24"/>
        </w:rPr>
        <w:t>established</w:t>
      </w:r>
      <w:r w:rsidR="0024528C" w:rsidRPr="00A8380D">
        <w:rPr>
          <w:rFonts w:ascii="Times New Roman" w:hAnsi="Times New Roman" w:cs="Times New Roman"/>
          <w:sz w:val="24"/>
          <w:szCs w:val="24"/>
        </w:rPr>
        <w:t xml:space="preserve"> shall </w:t>
      </w:r>
      <w:r w:rsidR="00113E35">
        <w:rPr>
          <w:rFonts w:ascii="Times New Roman" w:hAnsi="Times New Roman" w:cs="Times New Roman"/>
          <w:sz w:val="24"/>
          <w:szCs w:val="24"/>
        </w:rPr>
        <w:t>not exceed</w:t>
      </w:r>
      <w:r w:rsidR="0024528C" w:rsidRPr="00A8380D">
        <w:rPr>
          <w:rFonts w:ascii="Times New Roman" w:hAnsi="Times New Roman" w:cs="Times New Roman"/>
          <w:sz w:val="24"/>
          <w:szCs w:val="24"/>
        </w:rPr>
        <w:t xml:space="preserve"> 1</w:t>
      </w:r>
      <w:r w:rsidR="006F7130" w:rsidRPr="007F35DA">
        <w:rPr>
          <w:rFonts w:ascii="Times New Roman" w:hAnsi="Times New Roman" w:cs="Times New Roman"/>
          <w:sz w:val="24"/>
          <w:szCs w:val="24"/>
        </w:rPr>
        <w:t>,</w:t>
      </w:r>
      <w:r w:rsidR="006B2EA2">
        <w:rPr>
          <w:rFonts w:ascii="Times New Roman" w:hAnsi="Times New Roman" w:cs="Times New Roman"/>
          <w:sz w:val="24"/>
          <w:szCs w:val="24"/>
        </w:rPr>
        <w:t xml:space="preserve"> </w:t>
      </w:r>
    </w:p>
    <w:p w14:paraId="13BFC6FE" w14:textId="77777777" w:rsidR="00DC6A67" w:rsidRPr="00DC6A67" w:rsidRDefault="00DC6A67" w:rsidP="00DC6A67">
      <w:pPr>
        <w:spacing w:after="0" w:line="240" w:lineRule="auto"/>
        <w:ind w:firstLine="567"/>
        <w:jc w:val="both"/>
        <w:rPr>
          <w:rFonts w:ascii="Times New Roman" w:hAnsi="Times New Roman" w:cs="Times New Roman"/>
          <w:sz w:val="24"/>
          <w:szCs w:val="24"/>
        </w:rPr>
      </w:pPr>
      <w:r w:rsidRPr="00A8380D">
        <w:rPr>
          <w:rFonts w:ascii="Times New Roman" w:hAnsi="Times New Roman" w:cs="Times New Roman"/>
          <w:sz w:val="24"/>
          <w:szCs w:val="24"/>
        </w:rPr>
        <w:t xml:space="preserve">b) The applications shall have a minimum installed capacity of 20 </w:t>
      </w:r>
      <w:proofErr w:type="spellStart"/>
      <w:r w:rsidRPr="00A8380D">
        <w:rPr>
          <w:rFonts w:ascii="Times New Roman" w:hAnsi="Times New Roman" w:cs="Times New Roman"/>
          <w:sz w:val="24"/>
          <w:szCs w:val="24"/>
        </w:rPr>
        <w:t>MWe</w:t>
      </w:r>
      <w:proofErr w:type="spellEnd"/>
      <w:r w:rsidRPr="00A8380D">
        <w:rPr>
          <w:rFonts w:ascii="Times New Roman" w:hAnsi="Times New Roman" w:cs="Times New Roman"/>
          <w:sz w:val="24"/>
          <w:szCs w:val="24"/>
        </w:rPr>
        <w:t xml:space="preserve"> for wind energy based applications and 10 </w:t>
      </w:r>
      <w:proofErr w:type="spellStart"/>
      <w:r w:rsidRPr="00A8380D">
        <w:rPr>
          <w:rFonts w:ascii="Times New Roman" w:hAnsi="Times New Roman" w:cs="Times New Roman"/>
          <w:sz w:val="24"/>
          <w:szCs w:val="24"/>
        </w:rPr>
        <w:t>MWe</w:t>
      </w:r>
      <w:proofErr w:type="spellEnd"/>
      <w:r w:rsidRPr="00A8380D">
        <w:rPr>
          <w:rFonts w:ascii="Times New Roman" w:hAnsi="Times New Roman" w:cs="Times New Roman"/>
          <w:sz w:val="24"/>
          <w:szCs w:val="24"/>
        </w:rPr>
        <w:t xml:space="preserve"> for sol</w:t>
      </w:r>
      <w:r w:rsidRPr="007F35DA">
        <w:rPr>
          <w:rFonts w:ascii="Times New Roman" w:hAnsi="Times New Roman" w:cs="Times New Roman"/>
          <w:sz w:val="24"/>
          <w:szCs w:val="24"/>
        </w:rPr>
        <w:t>ar energy based applicatio</w:t>
      </w:r>
      <w:r w:rsidR="00537458" w:rsidRPr="009952A2">
        <w:rPr>
          <w:rFonts w:ascii="Times New Roman" w:hAnsi="Times New Roman" w:cs="Times New Roman"/>
          <w:sz w:val="24"/>
          <w:szCs w:val="24"/>
        </w:rPr>
        <w:t xml:space="preserve">ns and shall not exceed 250 </w:t>
      </w:r>
      <w:proofErr w:type="spellStart"/>
      <w:r w:rsidR="00537458" w:rsidRPr="009952A2">
        <w:rPr>
          <w:rFonts w:ascii="Times New Roman" w:hAnsi="Times New Roman" w:cs="Times New Roman"/>
          <w:sz w:val="24"/>
          <w:szCs w:val="24"/>
        </w:rPr>
        <w:t>MWe</w:t>
      </w:r>
      <w:proofErr w:type="spellEnd"/>
      <w:r w:rsidR="006F7130" w:rsidRPr="00F108C2">
        <w:rPr>
          <w:rFonts w:ascii="Times New Roman" w:hAnsi="Times New Roman" w:cs="Times New Roman"/>
          <w:sz w:val="24"/>
          <w:szCs w:val="24"/>
        </w:rPr>
        <w:t>,</w:t>
      </w:r>
    </w:p>
    <w:p w14:paraId="3F41B32C" w14:textId="77777777" w:rsidR="00DC6A67" w:rsidRPr="00DC6A67" w:rsidRDefault="00DC6A67" w:rsidP="00DC6A67">
      <w:pPr>
        <w:spacing w:after="0" w:line="240" w:lineRule="auto"/>
        <w:ind w:firstLine="567"/>
        <w:jc w:val="both"/>
        <w:rPr>
          <w:rFonts w:ascii="Times New Roman" w:hAnsi="Times New Roman" w:cs="Times New Roman"/>
          <w:sz w:val="24"/>
          <w:szCs w:val="24"/>
        </w:rPr>
      </w:pPr>
      <w:r w:rsidRPr="00A8380D">
        <w:rPr>
          <w:rFonts w:ascii="Times New Roman" w:hAnsi="Times New Roman" w:cs="Times New Roman"/>
          <w:sz w:val="24"/>
          <w:szCs w:val="24"/>
        </w:rPr>
        <w:t xml:space="preserve">c) The ratio of the </w:t>
      </w:r>
      <w:r w:rsidR="00AD55B8" w:rsidRPr="00B62969">
        <w:rPr>
          <w:rFonts w:ascii="Times New Roman" w:hAnsi="Times New Roman" w:cs="Times New Roman"/>
          <w:sz w:val="24"/>
          <w:szCs w:val="24"/>
        </w:rPr>
        <w:t>undertaken</w:t>
      </w:r>
      <w:r w:rsidRPr="00A8380D">
        <w:rPr>
          <w:rFonts w:ascii="Times New Roman" w:hAnsi="Times New Roman" w:cs="Times New Roman"/>
          <w:sz w:val="24"/>
          <w:szCs w:val="24"/>
        </w:rPr>
        <w:t xml:space="preserve"> electricity storage capacity to the installed capacity of the electri</w:t>
      </w:r>
      <w:r w:rsidR="00537458" w:rsidRPr="007F35DA">
        <w:rPr>
          <w:rFonts w:ascii="Times New Roman" w:hAnsi="Times New Roman" w:cs="Times New Roman"/>
          <w:sz w:val="24"/>
          <w:szCs w:val="24"/>
        </w:rPr>
        <w:t>city storage unit</w:t>
      </w:r>
      <w:r w:rsidR="00AD55B8" w:rsidRPr="00B62969">
        <w:rPr>
          <w:rFonts w:ascii="Times New Roman" w:hAnsi="Times New Roman" w:cs="Times New Roman"/>
          <w:sz w:val="24"/>
          <w:szCs w:val="24"/>
        </w:rPr>
        <w:t xml:space="preserve"> in question</w:t>
      </w:r>
      <w:r w:rsidR="00537458" w:rsidRPr="00A8380D">
        <w:rPr>
          <w:rFonts w:ascii="Times New Roman" w:hAnsi="Times New Roman" w:cs="Times New Roman"/>
          <w:sz w:val="24"/>
          <w:szCs w:val="24"/>
        </w:rPr>
        <w:t xml:space="preserve"> </w:t>
      </w:r>
      <w:r w:rsidR="00AD55B8" w:rsidRPr="00B62969">
        <w:rPr>
          <w:rFonts w:ascii="Times New Roman" w:hAnsi="Times New Roman" w:cs="Times New Roman"/>
          <w:sz w:val="24"/>
          <w:szCs w:val="24"/>
        </w:rPr>
        <w:t xml:space="preserve">shall </w:t>
      </w:r>
      <w:r w:rsidR="00543521">
        <w:rPr>
          <w:rFonts w:ascii="Times New Roman" w:hAnsi="Times New Roman" w:cs="Times New Roman"/>
          <w:sz w:val="24"/>
          <w:szCs w:val="24"/>
        </w:rPr>
        <w:t xml:space="preserve">not </w:t>
      </w:r>
      <w:r w:rsidR="00AD55B8" w:rsidRPr="00B62969">
        <w:rPr>
          <w:rFonts w:ascii="Times New Roman" w:hAnsi="Times New Roman" w:cs="Times New Roman"/>
          <w:sz w:val="24"/>
          <w:szCs w:val="24"/>
        </w:rPr>
        <w:t>be</w:t>
      </w:r>
      <w:r w:rsidR="00537458" w:rsidRPr="00A8380D">
        <w:rPr>
          <w:rFonts w:ascii="Times New Roman" w:hAnsi="Times New Roman" w:cs="Times New Roman"/>
          <w:sz w:val="24"/>
          <w:szCs w:val="24"/>
        </w:rPr>
        <w:t xml:space="preserve"> </w:t>
      </w:r>
      <w:r w:rsidR="00543521">
        <w:rPr>
          <w:rFonts w:ascii="Times New Roman" w:hAnsi="Times New Roman" w:cs="Times New Roman"/>
          <w:sz w:val="24"/>
          <w:szCs w:val="24"/>
        </w:rPr>
        <w:t>less than</w:t>
      </w:r>
      <w:r w:rsidR="00537458" w:rsidRPr="00A8380D">
        <w:rPr>
          <w:rFonts w:ascii="Times New Roman" w:hAnsi="Times New Roman" w:cs="Times New Roman"/>
          <w:sz w:val="24"/>
          <w:szCs w:val="24"/>
        </w:rPr>
        <w:t xml:space="preserve"> 1</w:t>
      </w:r>
      <w:r w:rsidR="006F7130" w:rsidRPr="007F35DA">
        <w:rPr>
          <w:rFonts w:ascii="Times New Roman" w:hAnsi="Times New Roman" w:cs="Times New Roman"/>
          <w:sz w:val="24"/>
          <w:szCs w:val="24"/>
        </w:rPr>
        <w:t>,</w:t>
      </w:r>
    </w:p>
    <w:p w14:paraId="568381F7" w14:textId="77777777" w:rsidR="008771E6" w:rsidRDefault="00DC6A67" w:rsidP="00DC6A67">
      <w:pPr>
        <w:spacing w:after="0" w:line="240" w:lineRule="auto"/>
        <w:ind w:firstLine="567"/>
        <w:jc w:val="both"/>
        <w:rPr>
          <w:rFonts w:ascii="Times New Roman" w:hAnsi="Times New Roman" w:cs="Times New Roman"/>
          <w:sz w:val="24"/>
          <w:szCs w:val="24"/>
        </w:rPr>
      </w:pPr>
      <w:r w:rsidRPr="00A8380D">
        <w:rPr>
          <w:rFonts w:ascii="Times New Roman" w:hAnsi="Times New Roman" w:cs="Times New Roman"/>
          <w:sz w:val="24"/>
          <w:szCs w:val="24"/>
        </w:rPr>
        <w:t xml:space="preserve">ç) The </w:t>
      </w:r>
      <w:r w:rsidR="00AD1976" w:rsidRPr="00B62969">
        <w:rPr>
          <w:rFonts w:ascii="Times New Roman" w:hAnsi="Times New Roman" w:cs="Times New Roman"/>
          <w:sz w:val="24"/>
          <w:szCs w:val="24"/>
        </w:rPr>
        <w:t>undertaken</w:t>
      </w:r>
      <w:r w:rsidRPr="00A8380D">
        <w:rPr>
          <w:rFonts w:ascii="Times New Roman" w:hAnsi="Times New Roman" w:cs="Times New Roman"/>
          <w:sz w:val="24"/>
          <w:szCs w:val="24"/>
        </w:rPr>
        <w:t xml:space="preserve"> electricity storage unit </w:t>
      </w:r>
      <w:r w:rsidR="00632D73" w:rsidRPr="00B62969">
        <w:rPr>
          <w:rFonts w:ascii="Times New Roman" w:hAnsi="Times New Roman" w:cs="Times New Roman"/>
          <w:sz w:val="24"/>
          <w:szCs w:val="24"/>
        </w:rPr>
        <w:t>shall be located</w:t>
      </w:r>
      <w:r w:rsidRPr="00A8380D">
        <w:rPr>
          <w:rFonts w:ascii="Times New Roman" w:hAnsi="Times New Roman" w:cs="Times New Roman"/>
          <w:sz w:val="24"/>
          <w:szCs w:val="24"/>
        </w:rPr>
        <w:t xml:space="preserve"> within the boundaries of the power plant site subject to the application</w:t>
      </w:r>
      <w:r w:rsidRPr="007F35DA">
        <w:rPr>
          <w:rFonts w:ascii="Times New Roman" w:hAnsi="Times New Roman" w:cs="Times New Roman"/>
          <w:sz w:val="24"/>
          <w:szCs w:val="24"/>
        </w:rPr>
        <w:t>.</w:t>
      </w:r>
    </w:p>
    <w:p w14:paraId="0E1DB88D" w14:textId="77777777" w:rsidR="00537458" w:rsidRPr="00C5278E" w:rsidRDefault="00537458" w:rsidP="00DC6A67">
      <w:pPr>
        <w:spacing w:after="0" w:line="240" w:lineRule="auto"/>
        <w:ind w:firstLine="567"/>
        <w:jc w:val="both"/>
        <w:rPr>
          <w:rFonts w:ascii="Times New Roman" w:hAnsi="Times New Roman" w:cs="Times New Roman"/>
          <w:sz w:val="24"/>
          <w:szCs w:val="24"/>
        </w:rPr>
      </w:pPr>
      <w:r w:rsidRPr="00A8380D">
        <w:rPr>
          <w:rFonts w:ascii="Times New Roman" w:hAnsi="Times New Roman" w:cs="Times New Roman"/>
          <w:sz w:val="24"/>
          <w:szCs w:val="24"/>
        </w:rPr>
        <w:t>(15)</w:t>
      </w:r>
      <w:r w:rsidRPr="00A8380D">
        <w:rPr>
          <w:rStyle w:val="DipnotBavurusu"/>
          <w:rFonts w:ascii="Times New Roman" w:hAnsi="Times New Roman" w:cs="Times New Roman"/>
          <w:sz w:val="24"/>
          <w:szCs w:val="24"/>
        </w:rPr>
        <w:footnoteReference w:id="79"/>
      </w:r>
      <w:r w:rsidRPr="00A8380D">
        <w:rPr>
          <w:rFonts w:ascii="Times New Roman" w:hAnsi="Times New Roman" w:cs="Times New Roman"/>
          <w:sz w:val="24"/>
          <w:szCs w:val="24"/>
        </w:rPr>
        <w:t xml:space="preserve"> </w:t>
      </w:r>
      <w:r w:rsidRPr="007F35DA">
        <w:rPr>
          <w:rFonts w:ascii="Times New Roman" w:hAnsi="Times New Roman" w:cs="Times New Roman"/>
          <w:sz w:val="24"/>
          <w:szCs w:val="24"/>
        </w:rPr>
        <w:t xml:space="preserve">The </w:t>
      </w:r>
      <w:r w:rsidRPr="009952A2">
        <w:rPr>
          <w:rFonts w:ascii="Times New Roman" w:hAnsi="Times New Roman" w:cs="Times New Roman"/>
          <w:sz w:val="24"/>
          <w:szCs w:val="24"/>
        </w:rPr>
        <w:t xml:space="preserve">installed </w:t>
      </w:r>
      <w:r w:rsidR="00D0012C" w:rsidRPr="00B62969">
        <w:rPr>
          <w:rFonts w:ascii="Times New Roman" w:hAnsi="Times New Roman" w:cs="Times New Roman"/>
          <w:sz w:val="24"/>
          <w:szCs w:val="24"/>
        </w:rPr>
        <w:t xml:space="preserve">mechanical </w:t>
      </w:r>
      <w:r w:rsidRPr="00A8380D">
        <w:rPr>
          <w:rFonts w:ascii="Times New Roman" w:hAnsi="Times New Roman" w:cs="Times New Roman"/>
          <w:sz w:val="24"/>
          <w:szCs w:val="24"/>
        </w:rPr>
        <w:t>capacity requested in pre-licen</w:t>
      </w:r>
      <w:r w:rsidR="00632D73" w:rsidRPr="00B62969">
        <w:rPr>
          <w:rFonts w:ascii="Times New Roman" w:hAnsi="Times New Roman" w:cs="Times New Roman"/>
          <w:sz w:val="24"/>
          <w:szCs w:val="24"/>
        </w:rPr>
        <w:t>s</w:t>
      </w:r>
      <w:r w:rsidRPr="00A8380D">
        <w:rPr>
          <w:rFonts w:ascii="Times New Roman" w:hAnsi="Times New Roman" w:cs="Times New Roman"/>
          <w:sz w:val="24"/>
          <w:szCs w:val="24"/>
        </w:rPr>
        <w:t xml:space="preserve">e applications cannot exceed </w:t>
      </w:r>
      <w:r w:rsidRPr="007F35DA">
        <w:rPr>
          <w:rFonts w:ascii="Times New Roman" w:hAnsi="Times New Roman" w:cs="Times New Roman"/>
          <w:sz w:val="24"/>
          <w:szCs w:val="24"/>
        </w:rPr>
        <w:t xml:space="preserve">twice the installed </w:t>
      </w:r>
      <w:r w:rsidR="00A4098C" w:rsidRPr="009952A2">
        <w:rPr>
          <w:rFonts w:ascii="Times New Roman" w:hAnsi="Times New Roman" w:cs="Times New Roman"/>
          <w:sz w:val="24"/>
          <w:szCs w:val="24"/>
        </w:rPr>
        <w:t xml:space="preserve">electrical </w:t>
      </w:r>
      <w:r w:rsidRPr="00F108C2">
        <w:rPr>
          <w:rFonts w:ascii="Times New Roman" w:hAnsi="Times New Roman" w:cs="Times New Roman"/>
          <w:sz w:val="24"/>
          <w:szCs w:val="24"/>
        </w:rPr>
        <w:t>capacity.</w:t>
      </w:r>
    </w:p>
    <w:p w14:paraId="253DA834" w14:textId="77777777" w:rsidR="004254F2" w:rsidRPr="00C5278E" w:rsidRDefault="004254F2" w:rsidP="00A25889">
      <w:pPr>
        <w:spacing w:after="0" w:line="240" w:lineRule="auto"/>
        <w:ind w:firstLine="567"/>
        <w:jc w:val="both"/>
        <w:rPr>
          <w:rFonts w:ascii="Times New Roman" w:hAnsi="Times New Roman" w:cs="Times New Roman"/>
          <w:sz w:val="24"/>
          <w:szCs w:val="24"/>
        </w:rPr>
      </w:pPr>
    </w:p>
    <w:p w14:paraId="496AA875" w14:textId="77777777" w:rsidR="00160925" w:rsidRPr="00C5278E" w:rsidRDefault="0016092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Receipt and review of pre-license applications</w:t>
      </w:r>
    </w:p>
    <w:p w14:paraId="1BCD7AFB"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 xml:space="preserve">ARTICLE 13 – </w:t>
      </w:r>
      <w:r w:rsidRPr="00C5278E">
        <w:rPr>
          <w:rFonts w:ascii="Times New Roman" w:hAnsi="Times New Roman" w:cs="Times New Roman"/>
          <w:sz w:val="24"/>
          <w:szCs w:val="24"/>
        </w:rPr>
        <w:t>(1)</w:t>
      </w:r>
      <w:r w:rsidR="004254F2" w:rsidRPr="00C5278E">
        <w:rPr>
          <w:rStyle w:val="DipnotBavurusu"/>
          <w:rFonts w:ascii="Times New Roman" w:hAnsi="Times New Roman" w:cs="Times New Roman"/>
          <w:sz w:val="24"/>
          <w:szCs w:val="24"/>
        </w:rPr>
        <w:footnoteReference w:id="80"/>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The examination on whether the information and documents requested from legal entities during application are submitted properly shall be completed within twenty business days following the date of their submission to the Authority. Deficiencies in the pre-license applications identified as not complying with the applicable legislation shall be requested to be corrected within fifteen business days from the date of the notification, and the relevant legal entity shall be notified that, if the said deficiencies are not corrected, the application will be deemed not made and the application documents submitted to the Authority will be returned. In the event that the deficiencies are not corrected within this period, or the Authority is notified that the application has been withdrawn, the primary service unit shall consider such application not made, and the application documents submitted to the Authority shall be returned if requested by the applicant. In this case, the pre-license fee that may have been deposited shall be refunded, if requested by the applicant.</w:t>
      </w:r>
    </w:p>
    <w:p w14:paraId="34F3A6EE"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w:t>
      </w:r>
      <w:r w:rsidR="004254F2" w:rsidRPr="00C5278E">
        <w:rPr>
          <w:rStyle w:val="DipnotBavurusu"/>
          <w:rFonts w:ascii="Times New Roman" w:hAnsi="Times New Roman" w:cs="Times New Roman"/>
          <w:sz w:val="24"/>
          <w:szCs w:val="24"/>
        </w:rPr>
        <w:footnoteReference w:id="81"/>
      </w:r>
      <w:r w:rsidRPr="00C5278E">
        <w:rPr>
          <w:rFonts w:ascii="Times New Roman" w:hAnsi="Times New Roman" w:cs="Times New Roman"/>
          <w:sz w:val="24"/>
          <w:szCs w:val="24"/>
        </w:rPr>
        <w:t xml:space="preserve"> Applications identified as complete according to the pre-license application principles shall be considered to be under review as of the application date or as of the date of submission of information and documents to correct the deficiencies identified, as explained in the first paragraph of this article.</w:t>
      </w:r>
    </w:p>
    <w:p w14:paraId="0257D7B3" w14:textId="77777777" w:rsidR="00160925" w:rsidRPr="00C5278E" w:rsidRDefault="00160925" w:rsidP="0044721A">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w:t>
      </w:r>
      <w:r w:rsidR="00A17A80">
        <w:rPr>
          <w:rStyle w:val="DipnotBavurusu"/>
          <w:rFonts w:ascii="Times New Roman" w:hAnsi="Times New Roman" w:cs="Times New Roman"/>
          <w:sz w:val="24"/>
          <w:szCs w:val="24"/>
        </w:rPr>
        <w:footnoteReference w:id="82"/>
      </w:r>
      <w:r w:rsidRPr="00C5278E">
        <w:rPr>
          <w:rFonts w:ascii="Times New Roman" w:hAnsi="Times New Roman" w:cs="Times New Roman"/>
          <w:sz w:val="24"/>
          <w:szCs w:val="24"/>
        </w:rPr>
        <w:t xml:space="preserve"> </w:t>
      </w:r>
      <w:r w:rsidR="008771E6" w:rsidRPr="00C5278E">
        <w:rPr>
          <w:rFonts w:ascii="Times New Roman" w:hAnsi="Times New Roman" w:cs="Times New Roman"/>
          <w:sz w:val="24"/>
          <w:szCs w:val="24"/>
        </w:rPr>
        <w:t>Information on the pre-license application</w:t>
      </w:r>
      <w:r w:rsidR="0057750D" w:rsidRPr="00C5278E">
        <w:rPr>
          <w:rFonts w:ascii="Times New Roman" w:hAnsi="Times New Roman" w:cs="Times New Roman"/>
          <w:sz w:val="24"/>
          <w:szCs w:val="24"/>
        </w:rPr>
        <w:t xml:space="preserve">s </w:t>
      </w:r>
      <w:r w:rsidR="00502EE5" w:rsidRPr="00C5278E">
        <w:rPr>
          <w:rFonts w:ascii="Times New Roman" w:hAnsi="Times New Roman" w:cs="Times New Roman"/>
          <w:sz w:val="24"/>
          <w:szCs w:val="24"/>
        </w:rPr>
        <w:t>that</w:t>
      </w:r>
      <w:r w:rsidR="008771E6" w:rsidRPr="00C5278E">
        <w:rPr>
          <w:rFonts w:ascii="Times New Roman" w:hAnsi="Times New Roman" w:cs="Times New Roman"/>
          <w:sz w:val="24"/>
          <w:szCs w:val="24"/>
        </w:rPr>
        <w:t xml:space="preserve"> </w:t>
      </w:r>
      <w:r w:rsidR="0057750D" w:rsidRPr="00C5278E">
        <w:rPr>
          <w:rFonts w:ascii="Times New Roman" w:hAnsi="Times New Roman" w:cs="Times New Roman"/>
          <w:sz w:val="24"/>
          <w:szCs w:val="24"/>
        </w:rPr>
        <w:t>are under review</w:t>
      </w:r>
      <w:r w:rsidR="008771E6" w:rsidRPr="00C5278E">
        <w:rPr>
          <w:rFonts w:ascii="Times New Roman" w:hAnsi="Times New Roman" w:cs="Times New Roman"/>
          <w:sz w:val="24"/>
          <w:szCs w:val="24"/>
        </w:rPr>
        <w:t xml:space="preserve"> </w:t>
      </w:r>
      <w:r w:rsidR="0057750D" w:rsidRPr="00C5278E">
        <w:rPr>
          <w:rFonts w:ascii="Times New Roman" w:hAnsi="Times New Roman" w:cs="Times New Roman"/>
          <w:sz w:val="24"/>
          <w:szCs w:val="24"/>
        </w:rPr>
        <w:t>shall be</w:t>
      </w:r>
      <w:r w:rsidR="008771E6" w:rsidRPr="00C5278E">
        <w:rPr>
          <w:rFonts w:ascii="Times New Roman" w:hAnsi="Times New Roman" w:cs="Times New Roman"/>
          <w:sz w:val="24"/>
          <w:szCs w:val="24"/>
        </w:rPr>
        <w:t xml:space="preserve"> announced on the </w:t>
      </w:r>
      <w:r w:rsidRPr="00C5278E">
        <w:rPr>
          <w:rFonts w:ascii="Times New Roman" w:hAnsi="Times New Roman" w:cs="Times New Roman"/>
          <w:sz w:val="24"/>
          <w:szCs w:val="24"/>
        </w:rPr>
        <w:t>Authority’s</w:t>
      </w:r>
      <w:r w:rsidR="008771E6" w:rsidRPr="00C5278E">
        <w:rPr>
          <w:rFonts w:ascii="Times New Roman" w:hAnsi="Times New Roman" w:cs="Times New Roman"/>
          <w:sz w:val="24"/>
          <w:szCs w:val="24"/>
        </w:rPr>
        <w:t xml:space="preserve"> website. A written objection can be made to the announced application by third parties within ten business days</w:t>
      </w:r>
      <w:r w:rsidR="00502EE5" w:rsidRPr="00C5278E">
        <w:rPr>
          <w:rFonts w:ascii="Times New Roman" w:hAnsi="Times New Roman" w:cs="Times New Roman"/>
          <w:sz w:val="24"/>
          <w:szCs w:val="24"/>
        </w:rPr>
        <w:t xml:space="preserve"> and</w:t>
      </w:r>
      <w:r w:rsidR="008771E6" w:rsidRPr="00C5278E">
        <w:rPr>
          <w:rFonts w:ascii="Times New Roman" w:hAnsi="Times New Roman" w:cs="Times New Roman"/>
          <w:sz w:val="24"/>
          <w:szCs w:val="24"/>
        </w:rPr>
        <w:t xml:space="preserve"> in terms of violation of personal rights</w:t>
      </w:r>
      <w:r w:rsidRPr="00C5278E">
        <w:rPr>
          <w:rFonts w:ascii="Times New Roman" w:hAnsi="Times New Roman" w:cs="Times New Roman"/>
          <w:sz w:val="24"/>
          <w:szCs w:val="24"/>
        </w:rPr>
        <w:t xml:space="preserve"> only</w:t>
      </w:r>
      <w:r w:rsidR="008771E6" w:rsidRPr="00C5278E">
        <w:rPr>
          <w:rFonts w:ascii="Times New Roman" w:hAnsi="Times New Roman" w:cs="Times New Roman"/>
          <w:sz w:val="24"/>
          <w:szCs w:val="24"/>
        </w:rPr>
        <w:t>.</w:t>
      </w:r>
      <w:r w:rsidR="00336FC8" w:rsidRPr="00C5278E">
        <w:rPr>
          <w:rFonts w:ascii="Times New Roman" w:hAnsi="Times New Roman" w:cs="Times New Roman"/>
          <w:sz w:val="24"/>
          <w:szCs w:val="24"/>
        </w:rPr>
        <w:t xml:space="preserve"> No announcement </w:t>
      </w:r>
      <w:r w:rsidR="00DA42EE" w:rsidRPr="00C5278E">
        <w:rPr>
          <w:rFonts w:ascii="Times New Roman" w:hAnsi="Times New Roman" w:cs="Times New Roman"/>
          <w:sz w:val="24"/>
          <w:szCs w:val="24"/>
        </w:rPr>
        <w:t>shall be</w:t>
      </w:r>
      <w:r w:rsidR="00336FC8" w:rsidRPr="00C5278E">
        <w:rPr>
          <w:rFonts w:ascii="Times New Roman" w:hAnsi="Times New Roman" w:cs="Times New Roman"/>
          <w:sz w:val="24"/>
          <w:szCs w:val="24"/>
        </w:rPr>
        <w:t xml:space="preserve"> made for the sites where the ownership of the </w:t>
      </w:r>
      <w:r w:rsidR="00DA42EE" w:rsidRPr="00C5278E">
        <w:rPr>
          <w:rFonts w:ascii="Times New Roman" w:hAnsi="Times New Roman" w:cs="Times New Roman"/>
          <w:sz w:val="24"/>
          <w:szCs w:val="24"/>
        </w:rPr>
        <w:t>entire</w:t>
      </w:r>
      <w:r w:rsidR="00F80373" w:rsidRPr="00C5278E">
        <w:rPr>
          <w:rFonts w:ascii="Times New Roman" w:hAnsi="Times New Roman" w:cs="Times New Roman"/>
          <w:sz w:val="24"/>
          <w:szCs w:val="24"/>
        </w:rPr>
        <w:t>ty of the</w:t>
      </w:r>
      <w:r w:rsidR="00DA42EE" w:rsidRPr="00C5278E">
        <w:rPr>
          <w:rFonts w:ascii="Times New Roman" w:hAnsi="Times New Roman" w:cs="Times New Roman"/>
          <w:sz w:val="24"/>
          <w:szCs w:val="24"/>
        </w:rPr>
        <w:t xml:space="preserve"> </w:t>
      </w:r>
      <w:r w:rsidR="00336FC8" w:rsidRPr="00C5278E">
        <w:rPr>
          <w:rFonts w:ascii="Times New Roman" w:hAnsi="Times New Roman" w:cs="Times New Roman"/>
          <w:sz w:val="24"/>
          <w:szCs w:val="24"/>
        </w:rPr>
        <w:t>project site subject to the application belongs to the relevant legal entity</w:t>
      </w:r>
      <w:r w:rsidR="00DA42EE" w:rsidRPr="00C5278E">
        <w:rPr>
          <w:rFonts w:ascii="Times New Roman" w:hAnsi="Times New Roman" w:cs="Times New Roman"/>
          <w:sz w:val="24"/>
          <w:szCs w:val="24"/>
        </w:rPr>
        <w:t xml:space="preserve"> </w:t>
      </w:r>
      <w:r w:rsidR="00BF5C7B" w:rsidRPr="00C5278E">
        <w:rPr>
          <w:rFonts w:ascii="Times New Roman" w:hAnsi="Times New Roman" w:cs="Times New Roman"/>
          <w:sz w:val="24"/>
          <w:szCs w:val="24"/>
        </w:rPr>
        <w:t>as well as</w:t>
      </w:r>
      <w:r w:rsidR="00DA42EE" w:rsidRPr="00C5278E">
        <w:rPr>
          <w:rFonts w:ascii="Times New Roman" w:hAnsi="Times New Roman" w:cs="Times New Roman"/>
          <w:sz w:val="24"/>
          <w:szCs w:val="24"/>
        </w:rPr>
        <w:t xml:space="preserve"> for</w:t>
      </w:r>
      <w:r w:rsidR="00336FC8" w:rsidRPr="00C5278E">
        <w:rPr>
          <w:rFonts w:ascii="Times New Roman" w:hAnsi="Times New Roman" w:cs="Times New Roman"/>
          <w:sz w:val="24"/>
          <w:szCs w:val="24"/>
        </w:rPr>
        <w:t xml:space="preserve"> the </w:t>
      </w:r>
      <w:r w:rsidR="00F80373" w:rsidRPr="00C5278E">
        <w:rPr>
          <w:rFonts w:ascii="Times New Roman" w:hAnsi="Times New Roman" w:cs="Times New Roman"/>
          <w:sz w:val="24"/>
          <w:szCs w:val="24"/>
        </w:rPr>
        <w:t>facility sites</w:t>
      </w:r>
      <w:r w:rsidR="00BF5C7B" w:rsidRPr="00C5278E">
        <w:rPr>
          <w:rFonts w:ascii="Times New Roman" w:hAnsi="Times New Roman" w:cs="Times New Roman"/>
          <w:sz w:val="24"/>
          <w:szCs w:val="24"/>
        </w:rPr>
        <w:t xml:space="preserve"> that</w:t>
      </w:r>
      <w:r w:rsidR="00F80373" w:rsidRPr="00C5278E">
        <w:rPr>
          <w:rFonts w:ascii="Times New Roman" w:hAnsi="Times New Roman" w:cs="Times New Roman"/>
          <w:sz w:val="24"/>
          <w:szCs w:val="24"/>
        </w:rPr>
        <w:t xml:space="preserve"> are owned by the relevant municipality regarding </w:t>
      </w:r>
      <w:r w:rsidR="00336FC8" w:rsidRPr="00C5278E">
        <w:rPr>
          <w:rFonts w:ascii="Times New Roman" w:hAnsi="Times New Roman" w:cs="Times New Roman"/>
          <w:sz w:val="24"/>
          <w:szCs w:val="24"/>
        </w:rPr>
        <w:t xml:space="preserve">projects where municipal wastes </w:t>
      </w:r>
      <w:r w:rsidR="00DA42EE" w:rsidRPr="00C5278E">
        <w:rPr>
          <w:rFonts w:ascii="Times New Roman" w:hAnsi="Times New Roman" w:cs="Times New Roman"/>
          <w:sz w:val="24"/>
          <w:szCs w:val="24"/>
        </w:rPr>
        <w:t>will</w:t>
      </w:r>
      <w:r w:rsidR="00336FC8" w:rsidRPr="00C5278E">
        <w:rPr>
          <w:rFonts w:ascii="Times New Roman" w:hAnsi="Times New Roman" w:cs="Times New Roman"/>
          <w:sz w:val="24"/>
          <w:szCs w:val="24"/>
        </w:rPr>
        <w:t xml:space="preserve"> be used as </w:t>
      </w:r>
      <w:r w:rsidR="00DA42EE" w:rsidRPr="00C5278E">
        <w:rPr>
          <w:rFonts w:ascii="Times New Roman" w:hAnsi="Times New Roman" w:cs="Times New Roman"/>
          <w:sz w:val="24"/>
          <w:szCs w:val="24"/>
        </w:rPr>
        <w:t>re</w:t>
      </w:r>
      <w:r w:rsidR="00336FC8" w:rsidRPr="00C5278E">
        <w:rPr>
          <w:rFonts w:ascii="Times New Roman" w:hAnsi="Times New Roman" w:cs="Times New Roman"/>
          <w:sz w:val="24"/>
          <w:szCs w:val="24"/>
        </w:rPr>
        <w:t>source</w:t>
      </w:r>
      <w:r w:rsidR="00F80373" w:rsidRPr="00C5278E">
        <w:rPr>
          <w:rFonts w:ascii="Times New Roman" w:hAnsi="Times New Roman" w:cs="Times New Roman"/>
          <w:sz w:val="24"/>
          <w:szCs w:val="24"/>
        </w:rPr>
        <w:t xml:space="preserve"> and</w:t>
      </w:r>
      <w:r w:rsidR="00336FC8" w:rsidRPr="00C5278E">
        <w:rPr>
          <w:rFonts w:ascii="Times New Roman" w:hAnsi="Times New Roman" w:cs="Times New Roman"/>
          <w:sz w:val="24"/>
          <w:szCs w:val="24"/>
        </w:rPr>
        <w:t xml:space="preserve"> </w:t>
      </w:r>
      <w:r w:rsidR="00F80373" w:rsidRPr="00C5278E">
        <w:rPr>
          <w:rFonts w:ascii="Times New Roman" w:hAnsi="Times New Roman" w:cs="Times New Roman"/>
          <w:sz w:val="24"/>
          <w:szCs w:val="24"/>
        </w:rPr>
        <w:t>which is</w:t>
      </w:r>
      <w:r w:rsidR="00336FC8" w:rsidRPr="00C5278E">
        <w:rPr>
          <w:rFonts w:ascii="Times New Roman" w:hAnsi="Times New Roman" w:cs="Times New Roman"/>
          <w:sz w:val="24"/>
          <w:szCs w:val="24"/>
        </w:rPr>
        <w:t xml:space="preserve"> </w:t>
      </w:r>
      <w:r w:rsidR="006949CD" w:rsidRPr="00C5278E">
        <w:rPr>
          <w:rFonts w:ascii="Times New Roman" w:hAnsi="Times New Roman" w:cs="Times New Roman"/>
          <w:sz w:val="24"/>
          <w:szCs w:val="24"/>
        </w:rPr>
        <w:t xml:space="preserve">allocated </w:t>
      </w:r>
      <w:r w:rsidR="00F80373" w:rsidRPr="00C5278E">
        <w:rPr>
          <w:rFonts w:ascii="Times New Roman" w:hAnsi="Times New Roman" w:cs="Times New Roman"/>
          <w:sz w:val="24"/>
          <w:szCs w:val="24"/>
        </w:rPr>
        <w:t xml:space="preserve">as the power plant site </w:t>
      </w:r>
      <w:r w:rsidR="006949CD" w:rsidRPr="00C5278E">
        <w:rPr>
          <w:rFonts w:ascii="Times New Roman" w:hAnsi="Times New Roman" w:cs="Times New Roman"/>
          <w:sz w:val="24"/>
          <w:szCs w:val="24"/>
        </w:rPr>
        <w:t>to the legal entity</w:t>
      </w:r>
      <w:r w:rsidR="00F80373" w:rsidRPr="00C5278E">
        <w:rPr>
          <w:rFonts w:ascii="Times New Roman" w:hAnsi="Times New Roman" w:cs="Times New Roman"/>
          <w:sz w:val="24"/>
          <w:szCs w:val="24"/>
        </w:rPr>
        <w:t xml:space="preserve"> who has the right to use the municipal wastes</w:t>
      </w:r>
      <w:r w:rsidR="00336FC8" w:rsidRPr="00C5278E">
        <w:rPr>
          <w:rFonts w:ascii="Times New Roman" w:hAnsi="Times New Roman" w:cs="Times New Roman"/>
          <w:sz w:val="24"/>
          <w:szCs w:val="24"/>
        </w:rPr>
        <w:t>.</w:t>
      </w:r>
      <w:r w:rsidR="00A17A80">
        <w:rPr>
          <w:rFonts w:ascii="Times New Roman" w:hAnsi="Times New Roman" w:cs="Times New Roman"/>
          <w:sz w:val="24"/>
          <w:szCs w:val="24"/>
        </w:rPr>
        <w:t xml:space="preserve"> </w:t>
      </w:r>
      <w:r w:rsidR="002E2BAB" w:rsidRPr="00B62969">
        <w:rPr>
          <w:rFonts w:ascii="Times New Roman" w:hAnsi="Times New Roman" w:cs="Times New Roman"/>
          <w:sz w:val="24"/>
          <w:szCs w:val="24"/>
        </w:rPr>
        <w:t>As f</w:t>
      </w:r>
      <w:r w:rsidR="00A17A80" w:rsidRPr="00A8380D">
        <w:rPr>
          <w:rFonts w:ascii="Times New Roman" w:hAnsi="Times New Roman" w:cs="Times New Roman"/>
          <w:sz w:val="24"/>
          <w:szCs w:val="24"/>
        </w:rPr>
        <w:t xml:space="preserve">or electricity generation facilities with storage, an announcement shall be made </w:t>
      </w:r>
      <w:r w:rsidR="00F35C8A" w:rsidRPr="00B62969">
        <w:rPr>
          <w:rFonts w:ascii="Times New Roman" w:hAnsi="Times New Roman" w:cs="Times New Roman"/>
          <w:sz w:val="24"/>
          <w:szCs w:val="24"/>
        </w:rPr>
        <w:t>according to</w:t>
      </w:r>
      <w:r w:rsidR="00A17A80" w:rsidRPr="00A8380D">
        <w:rPr>
          <w:rFonts w:ascii="Times New Roman" w:hAnsi="Times New Roman" w:cs="Times New Roman"/>
          <w:sz w:val="24"/>
          <w:szCs w:val="24"/>
        </w:rPr>
        <w:t xml:space="preserve"> the procedure specified in the ninth paragraph of Article 15.</w:t>
      </w:r>
    </w:p>
    <w:p w14:paraId="7EFA9C54"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w:t>
      </w:r>
      <w:r w:rsidR="004254F2" w:rsidRPr="00C5278E">
        <w:rPr>
          <w:rStyle w:val="DipnotBavurusu"/>
          <w:rFonts w:ascii="Times New Roman" w:hAnsi="Times New Roman" w:cs="Times New Roman"/>
          <w:sz w:val="24"/>
          <w:szCs w:val="24"/>
        </w:rPr>
        <w:footnoteReference w:id="83"/>
      </w:r>
      <w:r w:rsidRPr="00C5278E">
        <w:rPr>
          <w:rFonts w:ascii="Times New Roman" w:hAnsi="Times New Roman" w:cs="Times New Roman"/>
          <w:sz w:val="24"/>
          <w:szCs w:val="24"/>
        </w:rPr>
        <w:t xml:space="preserve"> The announcement to be made under the third paragraph of this article shall include the following information regarding the site under application: province, district, village and/or neighborhood, block and/or parcel and/or plot number on a 1/25,000 scale and/or coordinate information based on UTM-ED50 (6˚) system.</w:t>
      </w:r>
    </w:p>
    <w:p w14:paraId="6F4C4C75"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w:t>
      </w:r>
      <w:r w:rsidR="004254F2" w:rsidRPr="00C5278E">
        <w:rPr>
          <w:rStyle w:val="DipnotBavurusu"/>
          <w:rFonts w:ascii="Times New Roman" w:hAnsi="Times New Roman" w:cs="Times New Roman"/>
          <w:sz w:val="24"/>
          <w:szCs w:val="24"/>
        </w:rPr>
        <w:footnoteReference w:id="84"/>
      </w:r>
      <w:r w:rsidR="004254F2" w:rsidRPr="00C5278E">
        <w:rPr>
          <w:rFonts w:ascii="Times New Roman" w:hAnsi="Times New Roman" w:cs="Times New Roman"/>
          <w:b/>
          <w:sz w:val="24"/>
          <w:szCs w:val="24"/>
        </w:rPr>
        <w:t xml:space="preserve"> </w:t>
      </w:r>
      <w:r w:rsidRPr="00C5278E">
        <w:rPr>
          <w:rFonts w:ascii="Times New Roman" w:hAnsi="Times New Roman" w:cs="Times New Roman"/>
          <w:sz w:val="24"/>
          <w:szCs w:val="24"/>
        </w:rPr>
        <w:t>Pre-license applications for YEKA shall be received and reviewed according to the following procedure:</w:t>
      </w:r>
    </w:p>
    <w:p w14:paraId="5D1E24B4"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The application shall be made to the Authority within forty-five days as set forth under the YEKA Regulation.</w:t>
      </w:r>
    </w:p>
    <w:p w14:paraId="6873058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b. The examination on whether the information and documents requested during the application are submitted properly shall be completed within twenty business days following the date of their submission to the Authority. </w:t>
      </w:r>
    </w:p>
    <w:p w14:paraId="1FA6DFDC"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c. The deficiencies in the pre-license applications identified as not complying with the applicable legislation shall be requested to be corrected within fifteen business days from the date of the notification and the applicant shall be notified that, if the said deficiencies are not corrected, the application will be deemed not made and the application documents submitted to the Authority will be returned. In the event that the deficiencies are not corrected within this period or the Authority is notified that the application has been withdrawn, the application will be considered not made by a Board decision, and the application documents submitted to the Authority shall be returned. The General Directorate of Energy Affairs shall be notified of such Board decision as well.  In this case, any pre-license fee that had been deposited shall be refunded.  </w:t>
      </w:r>
    </w:p>
    <w:p w14:paraId="5FE6C50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ç. Applications identified as complete shall be considered to be under review as of the application date or as of the date of submission of information and documents </w:t>
      </w:r>
      <w:r w:rsidR="0050018E">
        <w:rPr>
          <w:rFonts w:ascii="Times New Roman" w:hAnsi="Times New Roman" w:cs="Times New Roman"/>
          <w:sz w:val="24"/>
          <w:szCs w:val="24"/>
        </w:rPr>
        <w:t>evidencing that</w:t>
      </w:r>
      <w:r w:rsidRPr="00C5278E">
        <w:rPr>
          <w:rFonts w:ascii="Times New Roman" w:hAnsi="Times New Roman" w:cs="Times New Roman"/>
          <w:sz w:val="24"/>
          <w:szCs w:val="24"/>
        </w:rPr>
        <w:t xml:space="preserve"> the deficiencies identified had been corrected.</w:t>
      </w:r>
    </w:p>
    <w:p w14:paraId="332169AC"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(6)</w:t>
      </w:r>
      <w:r w:rsidR="004254F2" w:rsidRPr="00C5278E">
        <w:rPr>
          <w:rStyle w:val="DipnotBavurusu"/>
          <w:rFonts w:ascii="Times New Roman" w:hAnsi="Times New Roman" w:cs="Times New Roman"/>
          <w:sz w:val="24"/>
          <w:szCs w:val="24"/>
        </w:rPr>
        <w:footnoteReference w:id="85"/>
      </w:r>
      <w:r w:rsidRPr="00C5278E">
        <w:rPr>
          <w:rFonts w:ascii="Times New Roman" w:hAnsi="Times New Roman" w:cs="Times New Roman"/>
          <w:sz w:val="24"/>
          <w:szCs w:val="24"/>
        </w:rPr>
        <w:t xml:space="preserve"> In accordance with the YEKA Regulation, the General Directorate of Energy Affairs shall be notified if no pre-license application is made for YEKA within forty-five days from the date of notification made by the General Directorate of Energy Affairs to the Authority.</w:t>
      </w:r>
    </w:p>
    <w:p w14:paraId="23DFB3F1" w14:textId="77777777" w:rsidR="004254F2" w:rsidRPr="00C5278E" w:rsidRDefault="004254F2" w:rsidP="00A25889">
      <w:pPr>
        <w:spacing w:after="0" w:line="240" w:lineRule="auto"/>
        <w:ind w:firstLine="567"/>
        <w:jc w:val="both"/>
        <w:rPr>
          <w:rFonts w:ascii="Times New Roman" w:hAnsi="Times New Roman" w:cs="Times New Roman"/>
          <w:i/>
          <w:sz w:val="24"/>
          <w:szCs w:val="24"/>
        </w:rPr>
      </w:pPr>
    </w:p>
    <w:p w14:paraId="5806F0D4" w14:textId="77777777" w:rsidR="00160925" w:rsidRPr="00C5278E" w:rsidRDefault="0016092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Pre-emptive right relating to multiple applications concerning the same site</w:t>
      </w:r>
    </w:p>
    <w:p w14:paraId="1D51CB69"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 xml:space="preserve">ARTICLE 14 – </w:t>
      </w:r>
      <w:r w:rsidRPr="00C5278E">
        <w:rPr>
          <w:rFonts w:ascii="Times New Roman" w:hAnsi="Times New Roman" w:cs="Times New Roman"/>
          <w:sz w:val="24"/>
          <w:szCs w:val="24"/>
        </w:rPr>
        <w:t>(1) After the expiry of the term of the announcement made regarding a pre-license application, the applications for another pre-license in the market, and pre-license or license applications as to storage activity in the natural gas market or as to refinery and/or storage activity in the petroleum market concerning the site subject to the announcement above shall be returned or refused.</w:t>
      </w:r>
    </w:p>
    <w:p w14:paraId="65F53F2D"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Excluding cases where there is a specific provision in the legislation regarding evaluation of multiple applications to operate within the same site, in case there is an application for another pre-license in the market or for a refinery and/or storage license in the petroleum market or for a storage license in the natural gas market to operate at the same site that is made within the period starting from the date of the relevant pre-license application until the announcement made in accordance with the third paragraph of Article 13 and/or within ten business days from the announcement, the evaluation shall be made in accordance with the following principles:</w:t>
      </w:r>
    </w:p>
    <w:p w14:paraId="0C859EDB"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Pre-license or license applications made in the market or in the petroleum or natural g</w:t>
      </w:r>
      <w:r w:rsidR="00C72159" w:rsidRPr="00C5278E">
        <w:rPr>
          <w:rFonts w:ascii="Times New Roman" w:hAnsi="Times New Roman" w:cs="Times New Roman"/>
          <w:sz w:val="24"/>
          <w:szCs w:val="24"/>
        </w:rPr>
        <w:t>as markets to operate at a site</w:t>
      </w:r>
      <w:r w:rsidRPr="00C5278E">
        <w:rPr>
          <w:rFonts w:ascii="Times New Roman" w:hAnsi="Times New Roman" w:cs="Times New Roman"/>
          <w:sz w:val="24"/>
          <w:szCs w:val="24"/>
        </w:rPr>
        <w:t xml:space="preserve"> which is allocated or envisaged to be allocated pursuant to an international agreement or a site subject to studies conducted by the Ministry as a nuclear energy-based generation facility site in the market, shall be refused at any stage.</w:t>
      </w:r>
    </w:p>
    <w:p w14:paraId="7D2BF48C"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In case the area subject to the pre-license application announced within the framework of the third paragraph of Article 13 is not a site that has been allocated or envisaged to be allocated in accordance with an international agreement, or that such site is not subject to studies by the Ministry as a nuclear energy-based generation facility site, however there are other pre-license application(s) to engage in generation activities in the market, or application(s) for refinery and/or storage licenses in the petroleum market, or application(s) for a storage license in the natural gas market to operate within the site subject to the announcement of the pre-license application, the application that will proceed with the licensing process on the site subject to the announcement shall be designated by a Board decision according to the following procedures and principles:</w:t>
      </w:r>
    </w:p>
    <w:p w14:paraId="1A519985"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 Priority shall be given to the following pre-license and license applications in the following order: underground natural gas storage in the natural gas market, pre-licenses based on resources or fuel other than natural gas in the market, storage to be made in a liquefied natural gas facility in the natural gas market, refinery license in the petroleum market, pre-license based on natural gas in the market and storage license in the petroleum market.</w:t>
      </w:r>
    </w:p>
    <w:p w14:paraId="477B4421"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Applications other than the pre-license or license application(s) that are given priority within the scope of sub-paragraph (1) above shall be returned or refused.</w:t>
      </w:r>
    </w:p>
    <w:p w14:paraId="5EF18465"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If a Board decision is made as to conduct of generation activities in the market based resources or fuel other than natural gas, on the site subject to the pre-license application announced in accordance with the third paragraph of Article 13, and if there are multiple pre-license applications to conduct generation activity in the market based on resources or fuel other than natural gas, the application that will proceed with the licensing process on the site subject to the announcement shall be designated by a Board decision according to the following procedures and principles:</w:t>
      </w:r>
    </w:p>
    <w:p w14:paraId="727111CC"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 Priority shall be given to applications considering the resource or fuel type of the generation facility subject to the pre-license applications based on domestic coal, imported coal and renewable energy resources, in that order.</w:t>
      </w:r>
    </w:p>
    <w:p w14:paraId="76C4A9A8"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If there are multiple applications based on different renewable energy resources in the market within the scope of sub-paragraph (1) above, applications based on geothermal, hydraulic, wind and solar energy resources are given priority, in that order, in determining the application to proceed with the licensing process.</w:t>
      </w:r>
    </w:p>
    <w:p w14:paraId="71AD7742"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w:t>
      </w:r>
      <w:r w:rsidR="002752BF" w:rsidRPr="00C5278E">
        <w:rPr>
          <w:rStyle w:val="DipnotBavurusu"/>
          <w:rFonts w:ascii="Times New Roman" w:hAnsi="Times New Roman" w:cs="Times New Roman"/>
          <w:sz w:val="24"/>
          <w:szCs w:val="24"/>
        </w:rPr>
        <w:footnoteReference w:id="86"/>
      </w:r>
      <w:r w:rsidRPr="00C5278E">
        <w:rPr>
          <w:rFonts w:ascii="Times New Roman" w:hAnsi="Times New Roman" w:cs="Times New Roman"/>
          <w:sz w:val="24"/>
          <w:szCs w:val="24"/>
        </w:rPr>
        <w:t xml:space="preserve"> Applications other than the application that ranks first in terms of priority further to sub-paragraph (2) above shall be returned or refused.</w:t>
      </w:r>
    </w:p>
    <w:p w14:paraId="26C5081A"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w:t>
      </w:r>
      <w:r w:rsidR="002752BF" w:rsidRPr="00C5278E">
        <w:rPr>
          <w:rStyle w:val="DipnotBavurusu"/>
          <w:rFonts w:ascii="Times New Roman" w:hAnsi="Times New Roman" w:cs="Times New Roman"/>
          <w:sz w:val="24"/>
          <w:szCs w:val="24"/>
        </w:rPr>
        <w:footnoteReference w:id="87"/>
      </w:r>
      <w:r w:rsidR="002752BF" w:rsidRPr="00C5278E">
        <w:rPr>
          <w:rFonts w:ascii="Times New Roman" w:hAnsi="Times New Roman" w:cs="Times New Roman"/>
          <w:sz w:val="24"/>
          <w:szCs w:val="24"/>
        </w:rPr>
        <w:t xml:space="preserve"> </w:t>
      </w:r>
      <w:r w:rsidRPr="00C5278E">
        <w:rPr>
          <w:rFonts w:ascii="Times New Roman" w:hAnsi="Times New Roman" w:cs="Times New Roman"/>
          <w:sz w:val="24"/>
          <w:szCs w:val="24"/>
        </w:rPr>
        <w:t>An unlicensed generation application cannot be made with respect to a generation facility site subject to a pre-license or generation license application, and if such application is made, the relevant application shall be returned.</w:t>
      </w:r>
    </w:p>
    <w:p w14:paraId="6FD4A14A"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w:t>
      </w:r>
      <w:r w:rsidR="006D548F">
        <w:rPr>
          <w:rStyle w:val="DipnotBavurusu"/>
          <w:rFonts w:ascii="Times New Roman" w:hAnsi="Times New Roman" w:cs="Times New Roman"/>
          <w:sz w:val="24"/>
          <w:szCs w:val="24"/>
        </w:rPr>
        <w:footnoteReference w:id="88"/>
      </w:r>
      <w:r w:rsidRPr="00C5278E">
        <w:rPr>
          <w:rFonts w:ascii="Times New Roman" w:hAnsi="Times New Roman" w:cs="Times New Roman"/>
          <w:sz w:val="24"/>
          <w:szCs w:val="24"/>
        </w:rPr>
        <w:t xml:space="preserve"> After a generation license is obtained</w:t>
      </w:r>
      <w:r w:rsidR="009623E8" w:rsidRPr="00C5278E">
        <w:rPr>
          <w:rFonts w:ascii="Times New Roman" w:hAnsi="Times New Roman" w:cs="Times New Roman"/>
          <w:sz w:val="24"/>
          <w:szCs w:val="24"/>
        </w:rPr>
        <w:t xml:space="preserve"> for wind energy based generation facilities</w:t>
      </w:r>
      <w:r w:rsidRPr="00C5278E">
        <w:rPr>
          <w:rFonts w:ascii="Times New Roman" w:hAnsi="Times New Roman" w:cs="Times New Roman"/>
          <w:sz w:val="24"/>
          <w:szCs w:val="24"/>
        </w:rPr>
        <w:t xml:space="preserve">, unlicensed generation </w:t>
      </w:r>
      <w:r w:rsidRPr="004936A7">
        <w:rPr>
          <w:rFonts w:ascii="Times New Roman" w:hAnsi="Times New Roman" w:cs="Times New Roman"/>
          <w:sz w:val="24"/>
          <w:szCs w:val="24"/>
        </w:rPr>
        <w:t>facility applications to be made</w:t>
      </w:r>
      <w:r w:rsidR="00446835" w:rsidRPr="004936A7">
        <w:rPr>
          <w:rFonts w:ascii="Times New Roman" w:hAnsi="Times New Roman" w:cs="Times New Roman"/>
          <w:sz w:val="24"/>
          <w:szCs w:val="24"/>
        </w:rPr>
        <w:t xml:space="preserve"> </w:t>
      </w:r>
      <w:r w:rsidR="004936A7" w:rsidRPr="004936A7">
        <w:rPr>
          <w:rFonts w:ascii="Times New Roman" w:hAnsi="Times New Roman" w:cs="Times New Roman"/>
          <w:sz w:val="24"/>
          <w:szCs w:val="24"/>
        </w:rPr>
        <w:t>for</w:t>
      </w:r>
      <w:r w:rsidRPr="004936A7">
        <w:rPr>
          <w:rFonts w:ascii="Times New Roman" w:hAnsi="Times New Roman" w:cs="Times New Roman"/>
          <w:sz w:val="24"/>
          <w:szCs w:val="24"/>
        </w:rPr>
        <w:t xml:space="preserve"> </w:t>
      </w:r>
      <w:r w:rsidR="00446835" w:rsidRPr="004936A7">
        <w:rPr>
          <w:rFonts w:ascii="Times New Roman" w:hAnsi="Times New Roman" w:cs="Times New Roman"/>
          <w:sz w:val="24"/>
          <w:szCs w:val="24"/>
        </w:rPr>
        <w:t xml:space="preserve">the site subject to the generation license </w:t>
      </w:r>
      <w:r w:rsidRPr="004936A7">
        <w:rPr>
          <w:rFonts w:ascii="Times New Roman" w:hAnsi="Times New Roman" w:cs="Times New Roman"/>
          <w:sz w:val="24"/>
          <w:szCs w:val="24"/>
        </w:rPr>
        <w:t>by the land owner</w:t>
      </w:r>
      <w:r w:rsidR="00C1331E" w:rsidRPr="004936A7">
        <w:rPr>
          <w:rFonts w:ascii="Times New Roman" w:hAnsi="Times New Roman" w:cs="Times New Roman"/>
          <w:sz w:val="24"/>
          <w:szCs w:val="24"/>
        </w:rPr>
        <w:t xml:space="preserve"> </w:t>
      </w:r>
      <w:r w:rsidR="00456120" w:rsidRPr="00317F20">
        <w:rPr>
          <w:rFonts w:ascii="Times New Roman" w:hAnsi="Times New Roman" w:cs="Times New Roman"/>
          <w:sz w:val="24"/>
          <w:szCs w:val="24"/>
        </w:rPr>
        <w:t>or</w:t>
      </w:r>
      <w:r w:rsidRPr="004936A7">
        <w:rPr>
          <w:rFonts w:ascii="Times New Roman" w:hAnsi="Times New Roman" w:cs="Times New Roman"/>
          <w:sz w:val="24"/>
          <w:szCs w:val="24"/>
        </w:rPr>
        <w:t xml:space="preserve"> </w:t>
      </w:r>
      <w:r w:rsidR="00446835" w:rsidRPr="00317F20">
        <w:rPr>
          <w:rFonts w:ascii="Times New Roman" w:hAnsi="Times New Roman" w:cs="Times New Roman"/>
          <w:sz w:val="24"/>
          <w:szCs w:val="24"/>
        </w:rPr>
        <w:t>usage</w:t>
      </w:r>
      <w:r w:rsidR="00C1331E" w:rsidRPr="004936A7">
        <w:rPr>
          <w:rFonts w:ascii="Times New Roman" w:hAnsi="Times New Roman" w:cs="Times New Roman"/>
          <w:sz w:val="24"/>
          <w:szCs w:val="24"/>
        </w:rPr>
        <w:t xml:space="preserve"> right</w:t>
      </w:r>
      <w:r w:rsidR="00446835" w:rsidRPr="004936A7">
        <w:rPr>
          <w:rFonts w:ascii="Times New Roman" w:hAnsi="Times New Roman" w:cs="Times New Roman"/>
          <w:sz w:val="24"/>
          <w:szCs w:val="24"/>
        </w:rPr>
        <w:t xml:space="preserve"> holder</w:t>
      </w:r>
      <w:r w:rsidR="00C1331E" w:rsidRPr="004936A7">
        <w:rPr>
          <w:rFonts w:ascii="Times New Roman" w:hAnsi="Times New Roman" w:cs="Times New Roman"/>
          <w:sz w:val="24"/>
          <w:szCs w:val="24"/>
        </w:rPr>
        <w:t xml:space="preserve"> </w:t>
      </w:r>
      <w:r w:rsidRPr="004936A7">
        <w:rPr>
          <w:rFonts w:ascii="Times New Roman" w:hAnsi="Times New Roman" w:cs="Times New Roman"/>
          <w:sz w:val="24"/>
          <w:szCs w:val="24"/>
        </w:rPr>
        <w:t>of</w:t>
      </w:r>
      <w:r w:rsidR="00446835" w:rsidRPr="004936A7">
        <w:rPr>
          <w:rFonts w:ascii="Times New Roman" w:hAnsi="Times New Roman" w:cs="Times New Roman"/>
          <w:sz w:val="24"/>
          <w:szCs w:val="24"/>
        </w:rPr>
        <w:t xml:space="preserve"> such site</w:t>
      </w:r>
      <w:r w:rsidR="00446835">
        <w:rPr>
          <w:rFonts w:ascii="Times New Roman" w:hAnsi="Times New Roman" w:cs="Times New Roman"/>
          <w:sz w:val="24"/>
          <w:szCs w:val="24"/>
        </w:rPr>
        <w:t xml:space="preserve"> </w:t>
      </w:r>
      <w:r w:rsidRPr="00C5278E">
        <w:rPr>
          <w:rFonts w:ascii="Times New Roman" w:hAnsi="Times New Roman" w:cs="Times New Roman"/>
          <w:sz w:val="24"/>
          <w:szCs w:val="24"/>
        </w:rPr>
        <w:t xml:space="preserve">may be accepted, provided that the outcome of technical </w:t>
      </w:r>
      <w:r w:rsidR="008D12F3">
        <w:rPr>
          <w:rFonts w:ascii="Times New Roman" w:hAnsi="Times New Roman" w:cs="Times New Roman"/>
          <w:sz w:val="24"/>
          <w:szCs w:val="24"/>
        </w:rPr>
        <w:t>assessment</w:t>
      </w:r>
      <w:r w:rsidRPr="00C5278E">
        <w:rPr>
          <w:rFonts w:ascii="Times New Roman" w:hAnsi="Times New Roman" w:cs="Times New Roman"/>
          <w:sz w:val="24"/>
          <w:szCs w:val="24"/>
        </w:rPr>
        <w:t xml:space="preserve"> of the General Directorate of Energy Affairs is positive and the said application does not affect the existing generation license or other licensed generation facilities. Otherwise, such application shall be refused at any stage of the application process.</w:t>
      </w:r>
    </w:p>
    <w:p w14:paraId="4B3C7789" w14:textId="77777777" w:rsidR="00F75020" w:rsidRPr="00C5278E" w:rsidRDefault="00F75020" w:rsidP="00A25889">
      <w:pPr>
        <w:spacing w:after="0" w:line="240" w:lineRule="auto"/>
        <w:ind w:firstLine="567"/>
        <w:jc w:val="both"/>
        <w:rPr>
          <w:rFonts w:ascii="Times New Roman" w:hAnsi="Times New Roman" w:cs="Times New Roman"/>
          <w:i/>
          <w:sz w:val="24"/>
          <w:szCs w:val="24"/>
        </w:rPr>
      </w:pPr>
    </w:p>
    <w:p w14:paraId="69C2B316" w14:textId="77777777" w:rsidR="00160925" w:rsidRPr="00C5278E" w:rsidRDefault="0016092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Evaluation of pre-license applications</w:t>
      </w:r>
    </w:p>
    <w:p w14:paraId="6D5D378B"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15 –</w:t>
      </w:r>
      <w:r w:rsidRPr="00C5278E">
        <w:rPr>
          <w:rFonts w:ascii="Times New Roman" w:hAnsi="Times New Roman" w:cs="Times New Roman"/>
          <w:sz w:val="24"/>
          <w:szCs w:val="24"/>
        </w:rPr>
        <w:t xml:space="preserve"> (1) Applications identified as complete according to Article 13 shall be put under evaluation.</w:t>
      </w:r>
    </w:p>
    <w:p w14:paraId="2C28C68F"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As for pre-license applications under evaluation;</w:t>
      </w:r>
    </w:p>
    <w:p w14:paraId="3356278E"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The Authority shall obtain the opinion of TEİAŞ and/or the distribution license holder legal entity within the distribution region where the generation facility is located, regarding the connection to the transmission and/or distribution system of the generation facility to be established as well as its use of the system.</w:t>
      </w:r>
    </w:p>
    <w:p w14:paraId="0B3830A1"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b. TEİAŞ and/or the relevant distribution company shall submit to the Authority, within forty-five days from the date of notification, its opinion pursuant to the scope of the applicable legislation regarding the transformer center that the generation facility subject to the application is requested to be connected to and the connection capacity of the same. </w:t>
      </w:r>
    </w:p>
    <w:p w14:paraId="05AE5341"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The opinions submitted to the Authority shall be notified to the applicant within ten business days. If the applicant accepts the opinion(s) regarding connection and use of the system, it shall submit to the Authority the document indicating that it accepts and undertakes the said opinions, or otherwise, its objection to such opinion(s) together with its reasons, within ten business days. Otherwise, the applicant shall be deemed to have accepted and undertaken to comply with the said opinion(s) regarding connection and system use.</w:t>
      </w:r>
    </w:p>
    <w:p w14:paraId="0BBC9206" w14:textId="77777777" w:rsidR="00160925" w:rsidRPr="00CD23A1"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w:t>
      </w:r>
      <w:r w:rsidRPr="00A8380D">
        <w:rPr>
          <w:rFonts w:ascii="Times New Roman" w:hAnsi="Times New Roman" w:cs="Times New Roman"/>
          <w:sz w:val="24"/>
          <w:szCs w:val="24"/>
        </w:rPr>
        <w:t>3)</w:t>
      </w:r>
      <w:r w:rsidR="00A17A80" w:rsidRPr="00A8380D">
        <w:rPr>
          <w:rStyle w:val="DipnotBavurusu"/>
          <w:rFonts w:ascii="Times New Roman" w:hAnsi="Times New Roman" w:cs="Times New Roman"/>
          <w:sz w:val="24"/>
          <w:szCs w:val="24"/>
        </w:rPr>
        <w:footnoteReference w:id="89"/>
      </w:r>
      <w:r w:rsidRPr="007F35DA">
        <w:rPr>
          <w:rFonts w:ascii="Times New Roman" w:hAnsi="Times New Roman" w:cs="Times New Roman"/>
          <w:sz w:val="24"/>
          <w:szCs w:val="24"/>
        </w:rPr>
        <w:t>Following the evaluation of the objections in terms of personal rights,</w:t>
      </w:r>
      <w:r w:rsidRPr="009952A2" w:rsidDel="005C007B">
        <w:rPr>
          <w:rFonts w:ascii="Times New Roman" w:hAnsi="Times New Roman" w:cs="Times New Roman"/>
          <w:sz w:val="24"/>
          <w:szCs w:val="24"/>
        </w:rPr>
        <w:t xml:space="preserve"> </w:t>
      </w:r>
      <w:r w:rsidRPr="00F108C2">
        <w:rPr>
          <w:rFonts w:ascii="Times New Roman" w:hAnsi="Times New Roman" w:cs="Times New Roman"/>
          <w:sz w:val="24"/>
          <w:szCs w:val="24"/>
        </w:rPr>
        <w:t>pre-license applications</w:t>
      </w:r>
      <w:r w:rsidR="004C7476" w:rsidRPr="00CD23A1">
        <w:rPr>
          <w:rFonts w:ascii="Times New Roman" w:hAnsi="Times New Roman" w:cs="Times New Roman"/>
          <w:sz w:val="24"/>
          <w:szCs w:val="24"/>
        </w:rPr>
        <w:t xml:space="preserve"> </w:t>
      </w:r>
      <w:r w:rsidRPr="00CD23A1">
        <w:rPr>
          <w:rFonts w:ascii="Times New Roman" w:hAnsi="Times New Roman" w:cs="Times New Roman"/>
          <w:sz w:val="24"/>
          <w:szCs w:val="24"/>
        </w:rPr>
        <w:t>to establish a generation facility based on wind or solar energy</w:t>
      </w:r>
      <w:r w:rsidR="00A17A80" w:rsidRPr="00CD23A1">
        <w:rPr>
          <w:rFonts w:ascii="Times New Roman" w:hAnsi="Times New Roman" w:cs="Times New Roman"/>
          <w:sz w:val="24"/>
          <w:szCs w:val="24"/>
        </w:rPr>
        <w:t xml:space="preserve">, other than the applications within the scope of electricity generation facility with storage, </w:t>
      </w:r>
      <w:r w:rsidRPr="00CD23A1">
        <w:rPr>
          <w:rFonts w:ascii="Times New Roman" w:hAnsi="Times New Roman" w:cs="Times New Roman"/>
          <w:sz w:val="24"/>
          <w:szCs w:val="24"/>
        </w:rPr>
        <w:t>shall be evaluated as follows:</w:t>
      </w:r>
    </w:p>
    <w:p w14:paraId="5C3AA68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D23A1">
        <w:rPr>
          <w:rFonts w:ascii="Times New Roman" w:hAnsi="Times New Roman" w:cs="Times New Roman"/>
          <w:sz w:val="24"/>
          <w:szCs w:val="24"/>
        </w:rPr>
        <w:t>a. Amongst the connection points or connection</w:t>
      </w:r>
      <w:r w:rsidRPr="00C5278E">
        <w:rPr>
          <w:rFonts w:ascii="Times New Roman" w:hAnsi="Times New Roman" w:cs="Times New Roman"/>
          <w:sz w:val="24"/>
          <w:szCs w:val="24"/>
        </w:rPr>
        <w:t xml:space="preserve"> areas announced for each facility, only one connection point or connection area may be preferred within the framework of the applicable legislation by legal entities applying for a pre-license. The installed capacity of the application cannot exceed the capacity announced in the preferred connection point and/or connection area. As for pre-license applications based on wind and solar energy, if the power plant site is located within multiple connection areas, it shall be considered to be located on the connection area where the power plant site occupies the largest space.</w:t>
      </w:r>
    </w:p>
    <w:p w14:paraId="511270CA"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w:t>
      </w:r>
      <w:r w:rsidR="00F75020" w:rsidRPr="00C5278E">
        <w:rPr>
          <w:rStyle w:val="DipnotBavurusu"/>
          <w:rFonts w:ascii="Times New Roman" w:hAnsi="Times New Roman" w:cs="Times New Roman"/>
          <w:sz w:val="24"/>
          <w:szCs w:val="24"/>
        </w:rPr>
        <w:footnoteReference w:id="90"/>
      </w:r>
      <w:r w:rsidR="00996189">
        <w:rPr>
          <w:rFonts w:ascii="Times New Roman" w:hAnsi="Times New Roman" w:cs="Times New Roman"/>
          <w:sz w:val="24"/>
          <w:szCs w:val="24"/>
        </w:rPr>
        <w:t xml:space="preserve"> </w:t>
      </w:r>
      <w:r w:rsidRPr="00C5278E">
        <w:rPr>
          <w:rFonts w:ascii="Times New Roman" w:hAnsi="Times New Roman" w:cs="Times New Roman"/>
          <w:sz w:val="24"/>
          <w:szCs w:val="24"/>
        </w:rPr>
        <w:t xml:space="preserve">The requested information and documents for the technical </w:t>
      </w:r>
      <w:r w:rsidR="008D12F3">
        <w:rPr>
          <w:rFonts w:ascii="Times New Roman" w:hAnsi="Times New Roman" w:cs="Times New Roman"/>
          <w:sz w:val="24"/>
          <w:szCs w:val="24"/>
        </w:rPr>
        <w:t>assessment</w:t>
      </w:r>
      <w:r w:rsidRPr="00C5278E">
        <w:rPr>
          <w:rFonts w:ascii="Times New Roman" w:hAnsi="Times New Roman" w:cs="Times New Roman"/>
          <w:sz w:val="24"/>
          <w:szCs w:val="24"/>
        </w:rPr>
        <w:t xml:space="preserve"> of pre-license applications within the framework of the applicable legislation shall be submitted to the General Directorate of Energy Affairs. The General Directorate of Energy Affairs shall complete the technical </w:t>
      </w:r>
      <w:r w:rsidR="008D12F3">
        <w:rPr>
          <w:rFonts w:ascii="Times New Roman" w:hAnsi="Times New Roman" w:cs="Times New Roman"/>
          <w:sz w:val="24"/>
          <w:szCs w:val="24"/>
        </w:rPr>
        <w:t>assessment</w:t>
      </w:r>
      <w:r w:rsidRPr="00C5278E">
        <w:rPr>
          <w:rFonts w:ascii="Times New Roman" w:hAnsi="Times New Roman" w:cs="Times New Roman"/>
          <w:sz w:val="24"/>
          <w:szCs w:val="24"/>
        </w:rPr>
        <w:t xml:space="preserve"> and notify the Authority. In this context, pre-license applications whose technical </w:t>
      </w:r>
      <w:r w:rsidR="008D12F3">
        <w:rPr>
          <w:rFonts w:ascii="Times New Roman" w:hAnsi="Times New Roman" w:cs="Times New Roman"/>
          <w:sz w:val="24"/>
          <w:szCs w:val="24"/>
        </w:rPr>
        <w:t>assessment</w:t>
      </w:r>
      <w:r w:rsidRPr="00C5278E">
        <w:rPr>
          <w:rFonts w:ascii="Times New Roman" w:hAnsi="Times New Roman" w:cs="Times New Roman"/>
          <w:sz w:val="24"/>
          <w:szCs w:val="24"/>
        </w:rPr>
        <w:t xml:space="preserve"> are deemed appropriate shall be submitted to TEİAŞ and/or the relevant distribution company for the preparation of connection opinions.</w:t>
      </w:r>
    </w:p>
    <w:p w14:paraId="4B7DCBA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The connection point and voltage level of the generation facility subject to the application shall be determined by TEİAŞ and/or the distribution license holder legal entity.</w:t>
      </w:r>
    </w:p>
    <w:p w14:paraId="33F9959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 If there are more applications than the announced capacity to connect to the same connection point and/or the same connection area and/or if there are multiple applications concerning the same site, a competition shall be held by TEİAŞ to select the applications to connect to the system within the announced capacity. TEİAŞ shall prepare connection opinions regarding the applications that are awarded the connection capacity or refer them to the relevant distribution company to prepare a connection opinion together with its own opinion.</w:t>
      </w:r>
    </w:p>
    <w:p w14:paraId="08EC7AE1"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w:t>
      </w:r>
      <w:r w:rsidR="00F75020" w:rsidRPr="00C5278E">
        <w:rPr>
          <w:rStyle w:val="DipnotBavurusu"/>
          <w:rFonts w:ascii="Times New Roman" w:hAnsi="Times New Roman" w:cs="Times New Roman"/>
          <w:sz w:val="24"/>
          <w:szCs w:val="24"/>
        </w:rPr>
        <w:footnoteReference w:id="91"/>
      </w:r>
      <w:r w:rsidRPr="00C5278E">
        <w:rPr>
          <w:rFonts w:ascii="Times New Roman" w:hAnsi="Times New Roman" w:cs="Times New Roman"/>
          <w:sz w:val="24"/>
          <w:szCs w:val="24"/>
        </w:rPr>
        <w:t xml:space="preserve"> TEİAŞ or the relevant distribution company shall notify the Authority of their connection opinions and the pre-license procedures regarding the said application shall be carried on by the Authority in accordance with the provisions of this Regulation.</w:t>
      </w:r>
    </w:p>
    <w:p w14:paraId="7332C5FA"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 Any additional information and documents necessary to conclude the evaluation process may be requested from the applicant and persons authorized to represent the applicant legal entity may be called in for direct interviews.</w:t>
      </w:r>
    </w:p>
    <w:p w14:paraId="7DE20985"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 The fact that a pre-license application is</w:t>
      </w:r>
      <w:r w:rsidR="0050018E">
        <w:rPr>
          <w:rFonts w:ascii="Times New Roman" w:hAnsi="Times New Roman" w:cs="Times New Roman"/>
          <w:sz w:val="24"/>
          <w:szCs w:val="24"/>
        </w:rPr>
        <w:t xml:space="preserve"> taken into evaluation does not</w:t>
      </w:r>
      <w:r w:rsidRPr="00C5278E">
        <w:rPr>
          <w:rFonts w:ascii="Times New Roman" w:hAnsi="Times New Roman" w:cs="Times New Roman"/>
          <w:sz w:val="24"/>
          <w:szCs w:val="24"/>
        </w:rPr>
        <w:t xml:space="preserve"> mean that the applicant shall be entitled to obtain a pre-license.</w:t>
      </w:r>
    </w:p>
    <w:p w14:paraId="63941D57"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(6) Pre-license applications for YEKA shall be evaluated according to the following procedure;</w:t>
      </w:r>
    </w:p>
    <w:p w14:paraId="44366D58"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Applications shall be evaluated within the scope of Article 13. The fact that a pre-license application is taken into evaluation does not mean that the applicant shall be entitled to obtain a pre-license.</w:t>
      </w:r>
    </w:p>
    <w:p w14:paraId="770DA188"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w:t>
      </w:r>
      <w:r w:rsidR="00F75020" w:rsidRPr="00C5278E">
        <w:rPr>
          <w:rStyle w:val="DipnotBavurusu"/>
          <w:rFonts w:ascii="Times New Roman" w:hAnsi="Times New Roman" w:cs="Times New Roman"/>
          <w:sz w:val="24"/>
          <w:szCs w:val="24"/>
        </w:rPr>
        <w:footnoteReference w:id="92"/>
      </w:r>
      <w:r w:rsidRPr="00C5278E">
        <w:rPr>
          <w:rFonts w:ascii="Times New Roman" w:hAnsi="Times New Roman" w:cs="Times New Roman"/>
          <w:sz w:val="24"/>
          <w:szCs w:val="24"/>
        </w:rPr>
        <w:t xml:space="preserve"> Any additional information and documents necessary to conclude the evaluation process may be requested from the applicant or the relevant institutions and authorities and/or persons authorized to represent the applicant legal entity may be called in for direct interviews.</w:t>
      </w:r>
    </w:p>
    <w:p w14:paraId="60FAD311"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w:t>
      </w:r>
      <w:r w:rsidR="00F75020" w:rsidRPr="00C5278E">
        <w:rPr>
          <w:rStyle w:val="DipnotBavurusu"/>
          <w:rFonts w:ascii="Times New Roman" w:hAnsi="Times New Roman" w:cs="Times New Roman"/>
          <w:sz w:val="24"/>
          <w:szCs w:val="24"/>
        </w:rPr>
        <w:footnoteReference w:id="93"/>
      </w:r>
      <w:r w:rsidRPr="00C5278E">
        <w:rPr>
          <w:rFonts w:ascii="Times New Roman" w:hAnsi="Times New Roman" w:cs="Times New Roman"/>
          <w:sz w:val="24"/>
          <w:szCs w:val="24"/>
        </w:rPr>
        <w:t xml:space="preserve"> The evaluation shall be completed within three months. Periods under sub-paragraph (b) above shall not be taken into account in the calculation of the said three-month period.</w:t>
      </w:r>
    </w:p>
    <w:p w14:paraId="11802C57" w14:textId="77777777" w:rsidR="00160925" w:rsidRPr="009952A2" w:rsidRDefault="00160925" w:rsidP="00A25889">
      <w:pPr>
        <w:spacing w:after="0" w:line="240" w:lineRule="auto"/>
        <w:ind w:firstLine="567"/>
        <w:jc w:val="both"/>
        <w:rPr>
          <w:rFonts w:ascii="Times New Roman" w:hAnsi="Times New Roman" w:cs="Times New Roman"/>
          <w:sz w:val="24"/>
          <w:szCs w:val="24"/>
        </w:rPr>
      </w:pPr>
      <w:r w:rsidRPr="00A8380D">
        <w:rPr>
          <w:rFonts w:ascii="Times New Roman" w:hAnsi="Times New Roman" w:cs="Times New Roman"/>
          <w:sz w:val="24"/>
          <w:szCs w:val="24"/>
        </w:rPr>
        <w:t>(7)</w:t>
      </w:r>
      <w:r w:rsidR="00F75020" w:rsidRPr="00A8380D">
        <w:rPr>
          <w:rStyle w:val="DipnotBavurusu"/>
          <w:rFonts w:ascii="Times New Roman" w:hAnsi="Times New Roman" w:cs="Times New Roman"/>
          <w:sz w:val="24"/>
          <w:szCs w:val="24"/>
        </w:rPr>
        <w:footnoteReference w:id="94"/>
      </w:r>
      <w:r w:rsidRPr="00A8380D">
        <w:rPr>
          <w:rFonts w:ascii="Times New Roman" w:hAnsi="Times New Roman" w:cs="Times New Roman"/>
          <w:sz w:val="24"/>
          <w:szCs w:val="24"/>
        </w:rPr>
        <w:t xml:space="preserve"> All provisions of this article except for the provisions on competition shall apply to auxiliary resources of the pre-license applications for combined electricity generat</w:t>
      </w:r>
      <w:r w:rsidRPr="007F35DA">
        <w:rPr>
          <w:rFonts w:ascii="Times New Roman" w:hAnsi="Times New Roman" w:cs="Times New Roman"/>
          <w:sz w:val="24"/>
          <w:szCs w:val="24"/>
        </w:rPr>
        <w:t>ion facilities and the combined renewable electricity generation facilities.</w:t>
      </w:r>
    </w:p>
    <w:p w14:paraId="7D31AE10" w14:textId="77777777" w:rsidR="009623E8" w:rsidRDefault="009623E8" w:rsidP="00A25889">
      <w:pPr>
        <w:spacing w:after="0" w:line="240" w:lineRule="auto"/>
        <w:ind w:firstLine="567"/>
        <w:jc w:val="both"/>
        <w:rPr>
          <w:rFonts w:ascii="Times New Roman" w:hAnsi="Times New Roman" w:cs="Times New Roman"/>
          <w:sz w:val="24"/>
          <w:szCs w:val="24"/>
        </w:rPr>
      </w:pPr>
      <w:r w:rsidRPr="00F108C2">
        <w:rPr>
          <w:rFonts w:ascii="Times New Roman" w:hAnsi="Times New Roman" w:cs="Times New Roman"/>
          <w:sz w:val="24"/>
          <w:szCs w:val="24"/>
        </w:rPr>
        <w:t>(8)</w:t>
      </w:r>
      <w:r w:rsidR="005E265A" w:rsidRPr="007F35DA">
        <w:rPr>
          <w:rStyle w:val="DipnotBavurusu"/>
          <w:rFonts w:ascii="Times New Roman" w:hAnsi="Times New Roman" w:cs="Times New Roman"/>
          <w:sz w:val="24"/>
          <w:szCs w:val="24"/>
        </w:rPr>
        <w:footnoteReference w:id="95"/>
      </w:r>
      <w:r w:rsidRPr="00A8380D">
        <w:rPr>
          <w:rFonts w:ascii="Times New Roman" w:hAnsi="Times New Roman" w:cs="Times New Roman"/>
          <w:sz w:val="24"/>
          <w:szCs w:val="24"/>
        </w:rPr>
        <w:t xml:space="preserve"> If an electricity storage unit </w:t>
      </w:r>
      <w:r w:rsidR="007B236D" w:rsidRPr="007F35DA">
        <w:rPr>
          <w:rFonts w:ascii="Times New Roman" w:hAnsi="Times New Roman" w:cs="Times New Roman"/>
          <w:sz w:val="24"/>
          <w:szCs w:val="24"/>
        </w:rPr>
        <w:t>adjoined</w:t>
      </w:r>
      <w:r w:rsidRPr="009952A2">
        <w:rPr>
          <w:rFonts w:ascii="Times New Roman" w:hAnsi="Times New Roman" w:cs="Times New Roman"/>
          <w:sz w:val="24"/>
          <w:szCs w:val="24"/>
        </w:rPr>
        <w:t xml:space="preserve"> to the generation facility </w:t>
      </w:r>
      <w:r w:rsidR="00166682" w:rsidRPr="00F108C2">
        <w:rPr>
          <w:rFonts w:ascii="Times New Roman" w:hAnsi="Times New Roman" w:cs="Times New Roman"/>
          <w:sz w:val="24"/>
          <w:szCs w:val="24"/>
        </w:rPr>
        <w:t>is</w:t>
      </w:r>
      <w:r w:rsidR="00166682" w:rsidRPr="00CD23A1">
        <w:rPr>
          <w:rFonts w:ascii="Times New Roman" w:hAnsi="Times New Roman" w:cs="Times New Roman"/>
          <w:sz w:val="24"/>
          <w:szCs w:val="24"/>
        </w:rPr>
        <w:t xml:space="preserve"> also intended to be established </w:t>
      </w:r>
      <w:r w:rsidRPr="00CD23A1">
        <w:rPr>
          <w:rFonts w:ascii="Times New Roman" w:hAnsi="Times New Roman" w:cs="Times New Roman"/>
          <w:sz w:val="24"/>
          <w:szCs w:val="24"/>
        </w:rPr>
        <w:t xml:space="preserve">in </w:t>
      </w:r>
      <w:r w:rsidR="007B236D" w:rsidRPr="00CD23A1">
        <w:rPr>
          <w:rFonts w:ascii="Times New Roman" w:hAnsi="Times New Roman" w:cs="Times New Roman"/>
          <w:sz w:val="24"/>
          <w:szCs w:val="24"/>
        </w:rPr>
        <w:t>the</w:t>
      </w:r>
      <w:r w:rsidRPr="00CD23A1">
        <w:rPr>
          <w:rFonts w:ascii="Times New Roman" w:hAnsi="Times New Roman" w:cs="Times New Roman"/>
          <w:sz w:val="24"/>
          <w:szCs w:val="24"/>
        </w:rPr>
        <w:t xml:space="preserve"> electricity generation facility</w:t>
      </w:r>
      <w:r w:rsidR="00250EEA" w:rsidRPr="00CD23A1">
        <w:rPr>
          <w:rFonts w:ascii="Times New Roman" w:hAnsi="Times New Roman" w:cs="Times New Roman"/>
          <w:sz w:val="24"/>
          <w:szCs w:val="24"/>
        </w:rPr>
        <w:t>,</w:t>
      </w:r>
      <w:r w:rsidR="005E265A" w:rsidRPr="00CD23A1">
        <w:rPr>
          <w:rFonts w:ascii="Times New Roman" w:hAnsi="Times New Roman" w:cs="Times New Roman"/>
          <w:sz w:val="24"/>
          <w:szCs w:val="24"/>
        </w:rPr>
        <w:t xml:space="preserve"> </w:t>
      </w:r>
      <w:r w:rsidR="00250EEA" w:rsidRPr="00B62969">
        <w:rPr>
          <w:rFonts w:ascii="Times New Roman" w:hAnsi="Times New Roman" w:cs="Times New Roman"/>
          <w:sz w:val="24"/>
          <w:szCs w:val="24"/>
        </w:rPr>
        <w:t>including electricity generation facilities with storage,</w:t>
      </w:r>
      <w:r w:rsidR="00250EEA" w:rsidRPr="00A8380D">
        <w:rPr>
          <w:rFonts w:ascii="Times New Roman" w:hAnsi="Times New Roman" w:cs="Times New Roman"/>
          <w:sz w:val="24"/>
          <w:szCs w:val="24"/>
        </w:rPr>
        <w:t xml:space="preserve"> </w:t>
      </w:r>
      <w:r w:rsidRPr="007F35DA">
        <w:rPr>
          <w:rFonts w:ascii="Times New Roman" w:hAnsi="Times New Roman" w:cs="Times New Roman"/>
          <w:sz w:val="24"/>
          <w:szCs w:val="24"/>
        </w:rPr>
        <w:t xml:space="preserve">planned to be established within the scope of the pre-license application, the opinion of TEİAŞ shall be requested </w:t>
      </w:r>
      <w:r w:rsidR="00EA62A6" w:rsidRPr="009952A2">
        <w:rPr>
          <w:rFonts w:ascii="Times New Roman" w:hAnsi="Times New Roman" w:cs="Times New Roman"/>
          <w:sz w:val="24"/>
          <w:szCs w:val="24"/>
        </w:rPr>
        <w:t>regarding</w:t>
      </w:r>
      <w:r w:rsidRPr="00F108C2">
        <w:rPr>
          <w:rFonts w:ascii="Times New Roman" w:hAnsi="Times New Roman" w:cs="Times New Roman"/>
          <w:sz w:val="24"/>
          <w:szCs w:val="24"/>
        </w:rPr>
        <w:t xml:space="preserve"> </w:t>
      </w:r>
      <w:r w:rsidRPr="00CD23A1">
        <w:rPr>
          <w:rFonts w:ascii="Times New Roman" w:hAnsi="Times New Roman" w:cs="Times New Roman"/>
          <w:sz w:val="24"/>
          <w:szCs w:val="24"/>
        </w:rPr>
        <w:t xml:space="preserve">the compliance of the electricity storage unit with the </w:t>
      </w:r>
      <w:r w:rsidR="00965BC2" w:rsidRPr="00CD23A1">
        <w:rPr>
          <w:rFonts w:ascii="Times New Roman" w:hAnsi="Times New Roman" w:cs="Times New Roman"/>
          <w:sz w:val="24"/>
          <w:szCs w:val="24"/>
        </w:rPr>
        <w:t>required</w:t>
      </w:r>
      <w:r w:rsidRPr="00CD23A1">
        <w:rPr>
          <w:rFonts w:ascii="Times New Roman" w:hAnsi="Times New Roman" w:cs="Times New Roman"/>
          <w:sz w:val="24"/>
          <w:szCs w:val="24"/>
        </w:rPr>
        <w:t xml:space="preserve"> technical criteria.</w:t>
      </w:r>
    </w:p>
    <w:p w14:paraId="75EF9F4F" w14:textId="77777777" w:rsidR="005E265A" w:rsidRPr="005E265A" w:rsidRDefault="005E265A" w:rsidP="005E265A">
      <w:pPr>
        <w:spacing w:after="0" w:line="240" w:lineRule="auto"/>
        <w:ind w:firstLine="567"/>
        <w:jc w:val="both"/>
        <w:rPr>
          <w:rFonts w:ascii="Times New Roman" w:hAnsi="Times New Roman" w:cs="Times New Roman"/>
          <w:sz w:val="24"/>
          <w:szCs w:val="24"/>
        </w:rPr>
      </w:pPr>
      <w:r w:rsidRPr="00A8380D">
        <w:rPr>
          <w:rFonts w:ascii="Times New Roman" w:hAnsi="Times New Roman" w:cs="Times New Roman"/>
          <w:sz w:val="24"/>
          <w:szCs w:val="24"/>
        </w:rPr>
        <w:t>(9)</w:t>
      </w:r>
      <w:r w:rsidRPr="00A8380D">
        <w:rPr>
          <w:rStyle w:val="DipnotBavurusu"/>
          <w:rFonts w:ascii="Times New Roman" w:hAnsi="Times New Roman" w:cs="Times New Roman"/>
          <w:sz w:val="24"/>
          <w:szCs w:val="24"/>
        </w:rPr>
        <w:footnoteReference w:id="96"/>
      </w:r>
      <w:r w:rsidR="00696465" w:rsidRPr="00A8380D">
        <w:t xml:space="preserve"> </w:t>
      </w:r>
      <w:r w:rsidRPr="007F35DA">
        <w:rPr>
          <w:rFonts w:ascii="Times New Roman" w:hAnsi="Times New Roman" w:cs="Times New Roman"/>
          <w:sz w:val="24"/>
          <w:szCs w:val="24"/>
        </w:rPr>
        <w:t>Pre-licen</w:t>
      </w:r>
      <w:r w:rsidR="00CB572F" w:rsidRPr="00B62969">
        <w:rPr>
          <w:rFonts w:ascii="Times New Roman" w:hAnsi="Times New Roman" w:cs="Times New Roman"/>
          <w:sz w:val="24"/>
          <w:szCs w:val="24"/>
        </w:rPr>
        <w:t>s</w:t>
      </w:r>
      <w:r w:rsidRPr="00A8380D">
        <w:rPr>
          <w:rFonts w:ascii="Times New Roman" w:hAnsi="Times New Roman" w:cs="Times New Roman"/>
          <w:sz w:val="24"/>
          <w:szCs w:val="24"/>
        </w:rPr>
        <w:t xml:space="preserve">e applications for electricity generation facility with storage shall be </w:t>
      </w:r>
      <w:r w:rsidR="0068613D">
        <w:rPr>
          <w:rFonts w:ascii="Times New Roman" w:hAnsi="Times New Roman" w:cs="Times New Roman"/>
          <w:sz w:val="24"/>
          <w:szCs w:val="24"/>
        </w:rPr>
        <w:t>review</w:t>
      </w:r>
      <w:r w:rsidR="00543521">
        <w:rPr>
          <w:rFonts w:ascii="Times New Roman" w:hAnsi="Times New Roman" w:cs="Times New Roman"/>
          <w:sz w:val="24"/>
          <w:szCs w:val="24"/>
        </w:rPr>
        <w:t>ed</w:t>
      </w:r>
      <w:r w:rsidRPr="00A8380D">
        <w:rPr>
          <w:rFonts w:ascii="Times New Roman" w:hAnsi="Times New Roman" w:cs="Times New Roman"/>
          <w:sz w:val="24"/>
          <w:szCs w:val="24"/>
        </w:rPr>
        <w:t xml:space="preserve"> according to the following procedure:</w:t>
      </w:r>
    </w:p>
    <w:p w14:paraId="04BF9183" w14:textId="77777777" w:rsidR="005E265A" w:rsidRPr="005E265A" w:rsidRDefault="005E265A" w:rsidP="005E265A">
      <w:pPr>
        <w:spacing w:after="0" w:line="240" w:lineRule="auto"/>
        <w:ind w:firstLine="567"/>
        <w:jc w:val="both"/>
        <w:rPr>
          <w:rFonts w:ascii="Times New Roman" w:hAnsi="Times New Roman" w:cs="Times New Roman"/>
          <w:sz w:val="24"/>
          <w:szCs w:val="24"/>
        </w:rPr>
      </w:pPr>
      <w:r w:rsidRPr="00A8380D">
        <w:rPr>
          <w:rFonts w:ascii="Times New Roman" w:hAnsi="Times New Roman" w:cs="Times New Roman"/>
          <w:sz w:val="24"/>
          <w:szCs w:val="24"/>
        </w:rPr>
        <w:t xml:space="preserve">a) Applications </w:t>
      </w:r>
      <w:r w:rsidR="00CB572F" w:rsidRPr="00B62969">
        <w:rPr>
          <w:rFonts w:ascii="Times New Roman" w:hAnsi="Times New Roman" w:cs="Times New Roman"/>
          <w:sz w:val="24"/>
          <w:szCs w:val="24"/>
        </w:rPr>
        <w:t>shall be</w:t>
      </w:r>
      <w:r w:rsidRPr="00A8380D">
        <w:rPr>
          <w:rFonts w:ascii="Times New Roman" w:hAnsi="Times New Roman" w:cs="Times New Roman"/>
          <w:sz w:val="24"/>
          <w:szCs w:val="24"/>
        </w:rPr>
        <w:t xml:space="preserve"> </w:t>
      </w:r>
      <w:r w:rsidR="00750C86" w:rsidRPr="007F35DA">
        <w:rPr>
          <w:rFonts w:ascii="Times New Roman" w:hAnsi="Times New Roman" w:cs="Times New Roman"/>
          <w:sz w:val="24"/>
          <w:szCs w:val="24"/>
        </w:rPr>
        <w:t>processed</w:t>
      </w:r>
      <w:r w:rsidRPr="009952A2">
        <w:rPr>
          <w:rFonts w:ascii="Times New Roman" w:hAnsi="Times New Roman" w:cs="Times New Roman"/>
          <w:sz w:val="24"/>
          <w:szCs w:val="24"/>
        </w:rPr>
        <w:t xml:space="preserve"> within the scope of </w:t>
      </w:r>
      <w:r w:rsidRPr="00F108C2">
        <w:rPr>
          <w:rFonts w:ascii="Times New Roman" w:hAnsi="Times New Roman" w:cs="Times New Roman"/>
          <w:sz w:val="24"/>
          <w:szCs w:val="24"/>
        </w:rPr>
        <w:t>Article 13.</w:t>
      </w:r>
    </w:p>
    <w:p w14:paraId="443E1326" w14:textId="77777777" w:rsidR="005E265A" w:rsidRPr="005E265A" w:rsidRDefault="005E265A" w:rsidP="005E265A">
      <w:pPr>
        <w:spacing w:after="0" w:line="240" w:lineRule="auto"/>
        <w:ind w:firstLine="567"/>
        <w:jc w:val="both"/>
        <w:rPr>
          <w:rFonts w:ascii="Times New Roman" w:hAnsi="Times New Roman" w:cs="Times New Roman"/>
          <w:sz w:val="24"/>
          <w:szCs w:val="24"/>
        </w:rPr>
      </w:pPr>
      <w:r w:rsidRPr="00A8380D">
        <w:rPr>
          <w:rFonts w:ascii="Times New Roman" w:hAnsi="Times New Roman" w:cs="Times New Roman"/>
          <w:sz w:val="24"/>
          <w:szCs w:val="24"/>
        </w:rPr>
        <w:t xml:space="preserve">b) The </w:t>
      </w:r>
      <w:r w:rsidRPr="007F35DA">
        <w:rPr>
          <w:rFonts w:ascii="Times New Roman" w:hAnsi="Times New Roman" w:cs="Times New Roman"/>
          <w:sz w:val="24"/>
          <w:szCs w:val="24"/>
        </w:rPr>
        <w:t>applications</w:t>
      </w:r>
      <w:r w:rsidR="00414652" w:rsidRPr="00B62969">
        <w:rPr>
          <w:rFonts w:ascii="Times New Roman" w:hAnsi="Times New Roman" w:cs="Times New Roman"/>
          <w:sz w:val="24"/>
          <w:szCs w:val="24"/>
        </w:rPr>
        <w:t xml:space="preserve"> under review</w:t>
      </w:r>
      <w:r w:rsidRPr="00A8380D">
        <w:rPr>
          <w:rFonts w:ascii="Times New Roman" w:hAnsi="Times New Roman" w:cs="Times New Roman"/>
          <w:sz w:val="24"/>
          <w:szCs w:val="24"/>
        </w:rPr>
        <w:t xml:space="preserve"> shall be sent to TEİAŞ </w:t>
      </w:r>
      <w:r w:rsidR="00A1377B">
        <w:rPr>
          <w:rFonts w:ascii="Times New Roman" w:hAnsi="Times New Roman" w:cs="Times New Roman"/>
          <w:sz w:val="24"/>
          <w:szCs w:val="24"/>
        </w:rPr>
        <w:t>to obtain</w:t>
      </w:r>
      <w:r w:rsidRPr="00A8380D">
        <w:rPr>
          <w:rFonts w:ascii="Times New Roman" w:hAnsi="Times New Roman" w:cs="Times New Roman"/>
          <w:sz w:val="24"/>
          <w:szCs w:val="24"/>
        </w:rPr>
        <w:t xml:space="preserve"> connection opinion according to the order in which they are </w:t>
      </w:r>
      <w:r w:rsidR="0068613D" w:rsidRPr="00B62969">
        <w:rPr>
          <w:rFonts w:ascii="Times New Roman" w:hAnsi="Times New Roman" w:cs="Times New Roman"/>
          <w:sz w:val="24"/>
          <w:szCs w:val="24"/>
        </w:rPr>
        <w:t>put under review</w:t>
      </w:r>
      <w:r w:rsidRPr="00A8380D">
        <w:rPr>
          <w:rFonts w:ascii="Times New Roman" w:hAnsi="Times New Roman" w:cs="Times New Roman"/>
          <w:sz w:val="24"/>
          <w:szCs w:val="24"/>
        </w:rPr>
        <w:t>.</w:t>
      </w:r>
      <w:r w:rsidRPr="007F35DA">
        <w:rPr>
          <w:rFonts w:ascii="Times New Roman" w:hAnsi="Times New Roman" w:cs="Times New Roman"/>
          <w:sz w:val="24"/>
          <w:szCs w:val="24"/>
        </w:rPr>
        <w:t xml:space="preserve"> </w:t>
      </w:r>
      <w:r w:rsidRPr="009952A2">
        <w:rPr>
          <w:rFonts w:ascii="Times New Roman" w:hAnsi="Times New Roman" w:cs="Times New Roman"/>
          <w:sz w:val="24"/>
          <w:szCs w:val="24"/>
        </w:rPr>
        <w:t xml:space="preserve">TEİAŞ </w:t>
      </w:r>
      <w:r w:rsidR="00CC1264" w:rsidRPr="00B62969">
        <w:rPr>
          <w:rFonts w:ascii="Times New Roman" w:hAnsi="Times New Roman" w:cs="Times New Roman"/>
          <w:sz w:val="24"/>
          <w:szCs w:val="24"/>
        </w:rPr>
        <w:t xml:space="preserve">shall </w:t>
      </w:r>
      <w:r w:rsidR="00A1377B">
        <w:rPr>
          <w:rFonts w:ascii="Times New Roman" w:hAnsi="Times New Roman" w:cs="Times New Roman"/>
          <w:sz w:val="24"/>
          <w:szCs w:val="24"/>
        </w:rPr>
        <w:t>issue</w:t>
      </w:r>
      <w:r w:rsidRPr="007F35DA">
        <w:rPr>
          <w:rFonts w:ascii="Times New Roman" w:hAnsi="Times New Roman" w:cs="Times New Roman"/>
          <w:sz w:val="24"/>
          <w:szCs w:val="24"/>
        </w:rPr>
        <w:t xml:space="preserve"> connection opinion within the scope of Article 23 of the Law </w:t>
      </w:r>
      <w:r w:rsidR="00511A6A" w:rsidRPr="00B62969">
        <w:rPr>
          <w:rFonts w:ascii="Times New Roman" w:hAnsi="Times New Roman" w:cs="Times New Roman"/>
          <w:sz w:val="24"/>
          <w:szCs w:val="24"/>
        </w:rPr>
        <w:t>in the order</w:t>
      </w:r>
      <w:r w:rsidR="00A1377B">
        <w:rPr>
          <w:rFonts w:ascii="Times New Roman" w:hAnsi="Times New Roman" w:cs="Times New Roman"/>
          <w:sz w:val="24"/>
          <w:szCs w:val="24"/>
        </w:rPr>
        <w:t xml:space="preserve"> they are</w:t>
      </w:r>
      <w:r w:rsidR="00511A6A" w:rsidRPr="00B62969">
        <w:rPr>
          <w:rFonts w:ascii="Times New Roman" w:hAnsi="Times New Roman" w:cs="Times New Roman"/>
          <w:sz w:val="24"/>
          <w:szCs w:val="24"/>
        </w:rPr>
        <w:t xml:space="preserve"> sent by the Authority, </w:t>
      </w:r>
      <w:r w:rsidRPr="00A8380D">
        <w:rPr>
          <w:rFonts w:ascii="Times New Roman" w:hAnsi="Times New Roman" w:cs="Times New Roman"/>
          <w:sz w:val="24"/>
          <w:szCs w:val="24"/>
        </w:rPr>
        <w:t>u</w:t>
      </w:r>
      <w:r w:rsidRPr="007F35DA">
        <w:rPr>
          <w:rFonts w:ascii="Times New Roman" w:hAnsi="Times New Roman" w:cs="Times New Roman"/>
          <w:sz w:val="24"/>
          <w:szCs w:val="24"/>
        </w:rPr>
        <w:t xml:space="preserve">ntil the capacity of the connection </w:t>
      </w:r>
      <w:r w:rsidR="00FF1BA5" w:rsidRPr="00B62969">
        <w:rPr>
          <w:rFonts w:ascii="Times New Roman" w:hAnsi="Times New Roman" w:cs="Times New Roman"/>
          <w:sz w:val="24"/>
          <w:szCs w:val="24"/>
        </w:rPr>
        <w:t>area</w:t>
      </w:r>
      <w:r w:rsidRPr="00A8380D">
        <w:rPr>
          <w:rFonts w:ascii="Times New Roman" w:hAnsi="Times New Roman" w:cs="Times New Roman"/>
          <w:sz w:val="24"/>
          <w:szCs w:val="24"/>
        </w:rPr>
        <w:t xml:space="preserve"> is reached.</w:t>
      </w:r>
      <w:r w:rsidR="001577FC" w:rsidRPr="007F35DA">
        <w:rPr>
          <w:rFonts w:ascii="Times New Roman" w:hAnsi="Times New Roman" w:cs="Times New Roman"/>
          <w:sz w:val="24"/>
          <w:szCs w:val="24"/>
        </w:rPr>
        <w:t xml:space="preserve"> </w:t>
      </w:r>
      <w:r w:rsidR="001577FC" w:rsidRPr="00B62969">
        <w:rPr>
          <w:rFonts w:ascii="Times New Roman" w:hAnsi="Times New Roman" w:cs="Times New Roman"/>
          <w:sz w:val="24"/>
          <w:szCs w:val="24"/>
        </w:rPr>
        <w:t>T</w:t>
      </w:r>
      <w:r w:rsidRPr="00A8380D">
        <w:rPr>
          <w:rFonts w:ascii="Times New Roman" w:hAnsi="Times New Roman" w:cs="Times New Roman"/>
          <w:sz w:val="24"/>
          <w:szCs w:val="24"/>
        </w:rPr>
        <w:t xml:space="preserve">he first applicant legal entity </w:t>
      </w:r>
      <w:r w:rsidR="002D6197" w:rsidRPr="00B62969">
        <w:rPr>
          <w:rFonts w:ascii="Times New Roman" w:hAnsi="Times New Roman" w:cs="Times New Roman"/>
          <w:sz w:val="24"/>
          <w:szCs w:val="24"/>
        </w:rPr>
        <w:t xml:space="preserve">among the listed applications who </w:t>
      </w:r>
      <w:r w:rsidRPr="00A8380D">
        <w:rPr>
          <w:rFonts w:ascii="Times New Roman" w:hAnsi="Times New Roman" w:cs="Times New Roman"/>
          <w:sz w:val="24"/>
          <w:szCs w:val="24"/>
        </w:rPr>
        <w:t>exceed</w:t>
      </w:r>
      <w:r w:rsidR="002D6197" w:rsidRPr="00B62969">
        <w:rPr>
          <w:rFonts w:ascii="Times New Roman" w:hAnsi="Times New Roman" w:cs="Times New Roman"/>
          <w:sz w:val="24"/>
          <w:szCs w:val="24"/>
        </w:rPr>
        <w:t>s</w:t>
      </w:r>
      <w:r w:rsidRPr="00A8380D">
        <w:rPr>
          <w:rFonts w:ascii="Times New Roman" w:hAnsi="Times New Roman" w:cs="Times New Roman"/>
          <w:sz w:val="24"/>
          <w:szCs w:val="24"/>
        </w:rPr>
        <w:t xml:space="preserve"> the capacity of the connection </w:t>
      </w:r>
      <w:r w:rsidR="00FF1BA5" w:rsidRPr="007F35DA">
        <w:rPr>
          <w:rFonts w:ascii="Times New Roman" w:hAnsi="Times New Roman" w:cs="Times New Roman"/>
          <w:sz w:val="24"/>
          <w:szCs w:val="24"/>
        </w:rPr>
        <w:t>area</w:t>
      </w:r>
      <w:r w:rsidRPr="009952A2">
        <w:rPr>
          <w:rFonts w:ascii="Times New Roman" w:hAnsi="Times New Roman" w:cs="Times New Roman"/>
          <w:sz w:val="24"/>
          <w:szCs w:val="24"/>
        </w:rPr>
        <w:t xml:space="preserve"> shall be requested to revise the </w:t>
      </w:r>
      <w:r w:rsidRPr="00F108C2">
        <w:rPr>
          <w:rFonts w:ascii="Times New Roman" w:hAnsi="Times New Roman" w:cs="Times New Roman"/>
          <w:sz w:val="24"/>
          <w:szCs w:val="24"/>
        </w:rPr>
        <w:t xml:space="preserve">installed </w:t>
      </w:r>
      <w:r w:rsidR="002D6197" w:rsidRPr="00B62969">
        <w:rPr>
          <w:rFonts w:ascii="Times New Roman" w:hAnsi="Times New Roman" w:cs="Times New Roman"/>
          <w:sz w:val="24"/>
          <w:szCs w:val="24"/>
        </w:rPr>
        <w:t xml:space="preserve">project </w:t>
      </w:r>
      <w:r w:rsidRPr="00A8380D">
        <w:rPr>
          <w:rFonts w:ascii="Times New Roman" w:hAnsi="Times New Roman" w:cs="Times New Roman"/>
          <w:sz w:val="24"/>
          <w:szCs w:val="24"/>
        </w:rPr>
        <w:t xml:space="preserve">capacity </w:t>
      </w:r>
      <w:r w:rsidR="00A1377B">
        <w:rPr>
          <w:rFonts w:ascii="Times New Roman" w:hAnsi="Times New Roman" w:cs="Times New Roman"/>
          <w:sz w:val="24"/>
          <w:szCs w:val="24"/>
        </w:rPr>
        <w:t>to match</w:t>
      </w:r>
      <w:r w:rsidRPr="00A8380D">
        <w:rPr>
          <w:rFonts w:ascii="Times New Roman" w:hAnsi="Times New Roman" w:cs="Times New Roman"/>
          <w:sz w:val="24"/>
          <w:szCs w:val="24"/>
        </w:rPr>
        <w:t xml:space="preserve"> the </w:t>
      </w:r>
      <w:r w:rsidR="00A1377B">
        <w:rPr>
          <w:rFonts w:ascii="Times New Roman" w:hAnsi="Times New Roman" w:cs="Times New Roman"/>
          <w:sz w:val="24"/>
          <w:szCs w:val="24"/>
        </w:rPr>
        <w:t xml:space="preserve">available </w:t>
      </w:r>
      <w:r w:rsidRPr="00A8380D">
        <w:rPr>
          <w:rFonts w:ascii="Times New Roman" w:hAnsi="Times New Roman" w:cs="Times New Roman"/>
          <w:sz w:val="24"/>
          <w:szCs w:val="24"/>
        </w:rPr>
        <w:t>remaining capacity.</w:t>
      </w:r>
      <w:r w:rsidRPr="007F35DA">
        <w:rPr>
          <w:rFonts w:ascii="Times New Roman" w:hAnsi="Times New Roman" w:cs="Times New Roman"/>
          <w:sz w:val="24"/>
          <w:szCs w:val="24"/>
        </w:rPr>
        <w:t xml:space="preserve"> </w:t>
      </w:r>
      <w:r w:rsidRPr="009952A2">
        <w:rPr>
          <w:rFonts w:ascii="Times New Roman" w:hAnsi="Times New Roman" w:cs="Times New Roman"/>
          <w:sz w:val="24"/>
          <w:szCs w:val="24"/>
        </w:rPr>
        <w:t>I</w:t>
      </w:r>
      <w:r w:rsidRPr="00F108C2">
        <w:rPr>
          <w:rFonts w:ascii="Times New Roman" w:hAnsi="Times New Roman" w:cs="Times New Roman"/>
          <w:sz w:val="24"/>
          <w:szCs w:val="24"/>
        </w:rPr>
        <w:t>f th</w:t>
      </w:r>
      <w:r w:rsidRPr="00CD23A1">
        <w:rPr>
          <w:rFonts w:ascii="Times New Roman" w:hAnsi="Times New Roman" w:cs="Times New Roman"/>
          <w:sz w:val="24"/>
          <w:szCs w:val="24"/>
        </w:rPr>
        <w:t xml:space="preserve">e capacity calculated as a result of the </w:t>
      </w:r>
      <w:r w:rsidR="002D6197" w:rsidRPr="00B62969">
        <w:rPr>
          <w:rFonts w:ascii="Times New Roman" w:hAnsi="Times New Roman" w:cs="Times New Roman"/>
          <w:sz w:val="24"/>
          <w:szCs w:val="24"/>
        </w:rPr>
        <w:t>review made</w:t>
      </w:r>
      <w:r w:rsidRPr="00A8380D">
        <w:rPr>
          <w:rFonts w:ascii="Times New Roman" w:hAnsi="Times New Roman" w:cs="Times New Roman"/>
          <w:sz w:val="24"/>
          <w:szCs w:val="24"/>
        </w:rPr>
        <w:t xml:space="preserve"> </w:t>
      </w:r>
      <w:r w:rsidR="002D6197" w:rsidRPr="00B62969">
        <w:rPr>
          <w:rFonts w:ascii="Times New Roman" w:hAnsi="Times New Roman" w:cs="Times New Roman"/>
          <w:sz w:val="24"/>
          <w:szCs w:val="24"/>
        </w:rPr>
        <w:t xml:space="preserve">within the scope of </w:t>
      </w:r>
      <w:r w:rsidRPr="00A8380D">
        <w:rPr>
          <w:rFonts w:ascii="Times New Roman" w:hAnsi="Times New Roman" w:cs="Times New Roman"/>
          <w:sz w:val="24"/>
          <w:szCs w:val="24"/>
        </w:rPr>
        <w:t xml:space="preserve">this paragraph </w:t>
      </w:r>
      <w:r w:rsidR="002D6197" w:rsidRPr="00B62969">
        <w:rPr>
          <w:rFonts w:ascii="Times New Roman" w:hAnsi="Times New Roman" w:cs="Times New Roman"/>
          <w:sz w:val="24"/>
          <w:szCs w:val="24"/>
        </w:rPr>
        <w:t>falls</w:t>
      </w:r>
      <w:r w:rsidRPr="00A8380D">
        <w:rPr>
          <w:rFonts w:ascii="Times New Roman" w:hAnsi="Times New Roman" w:cs="Times New Roman"/>
          <w:sz w:val="24"/>
          <w:szCs w:val="24"/>
        </w:rPr>
        <w:t xml:space="preserve"> below the minimum limits specified in the fourteenth paragraph of Article 12, TEİAŞ shall </w:t>
      </w:r>
      <w:r w:rsidR="00E44B52" w:rsidRPr="007F35DA">
        <w:rPr>
          <w:rFonts w:ascii="Times New Roman" w:hAnsi="Times New Roman" w:cs="Times New Roman"/>
          <w:sz w:val="24"/>
          <w:szCs w:val="24"/>
        </w:rPr>
        <w:t>give</w:t>
      </w:r>
      <w:r w:rsidRPr="009952A2">
        <w:rPr>
          <w:rFonts w:ascii="Times New Roman" w:hAnsi="Times New Roman" w:cs="Times New Roman"/>
          <w:sz w:val="24"/>
          <w:szCs w:val="24"/>
        </w:rPr>
        <w:t xml:space="preserve"> a negative opinion. </w:t>
      </w:r>
      <w:r w:rsidRPr="00F108C2">
        <w:rPr>
          <w:rFonts w:ascii="Times New Roman" w:hAnsi="Times New Roman" w:cs="Times New Roman"/>
          <w:sz w:val="24"/>
          <w:szCs w:val="24"/>
        </w:rPr>
        <w:t>Sub</w:t>
      </w:r>
      <w:r w:rsidR="00E44B52" w:rsidRPr="00B62969">
        <w:rPr>
          <w:rFonts w:ascii="Times New Roman" w:hAnsi="Times New Roman" w:cs="Times New Roman"/>
          <w:sz w:val="24"/>
          <w:szCs w:val="24"/>
        </w:rPr>
        <w:t>-</w:t>
      </w:r>
      <w:r w:rsidRPr="00A8380D">
        <w:rPr>
          <w:rFonts w:ascii="Times New Roman" w:hAnsi="Times New Roman" w:cs="Times New Roman"/>
          <w:sz w:val="24"/>
          <w:szCs w:val="24"/>
        </w:rPr>
        <w:t xml:space="preserve">paragraph (c) of the second paragraph shall </w:t>
      </w:r>
      <w:r w:rsidR="00423572" w:rsidRPr="00B62969">
        <w:rPr>
          <w:rFonts w:ascii="Times New Roman" w:hAnsi="Times New Roman" w:cs="Times New Roman"/>
          <w:sz w:val="24"/>
          <w:szCs w:val="24"/>
        </w:rPr>
        <w:t>apply</w:t>
      </w:r>
      <w:r w:rsidRPr="00A8380D">
        <w:rPr>
          <w:rFonts w:ascii="Times New Roman" w:hAnsi="Times New Roman" w:cs="Times New Roman"/>
          <w:sz w:val="24"/>
          <w:szCs w:val="24"/>
        </w:rPr>
        <w:t xml:space="preserve"> for the connection opinions </w:t>
      </w:r>
      <w:r w:rsidR="00A1377B">
        <w:rPr>
          <w:rFonts w:ascii="Times New Roman" w:hAnsi="Times New Roman" w:cs="Times New Roman"/>
          <w:sz w:val="24"/>
          <w:szCs w:val="24"/>
        </w:rPr>
        <w:t>issued</w:t>
      </w:r>
      <w:r w:rsidRPr="00A8380D">
        <w:rPr>
          <w:rFonts w:ascii="Times New Roman" w:hAnsi="Times New Roman" w:cs="Times New Roman"/>
          <w:sz w:val="24"/>
          <w:szCs w:val="24"/>
        </w:rPr>
        <w:t xml:space="preserve"> by TEİAŞ.</w:t>
      </w:r>
    </w:p>
    <w:p w14:paraId="1C717A5D" w14:textId="77777777" w:rsidR="005E265A" w:rsidRPr="00C5278E" w:rsidRDefault="005E265A" w:rsidP="005E265A">
      <w:pPr>
        <w:spacing w:after="0" w:line="240" w:lineRule="auto"/>
        <w:ind w:firstLine="567"/>
        <w:jc w:val="both"/>
        <w:rPr>
          <w:rFonts w:ascii="Times New Roman" w:hAnsi="Times New Roman" w:cs="Times New Roman"/>
          <w:sz w:val="24"/>
          <w:szCs w:val="24"/>
        </w:rPr>
      </w:pPr>
      <w:r w:rsidRPr="00A8380D">
        <w:rPr>
          <w:rFonts w:ascii="Times New Roman" w:hAnsi="Times New Roman" w:cs="Times New Roman"/>
          <w:sz w:val="24"/>
          <w:szCs w:val="24"/>
        </w:rPr>
        <w:t>c) Pre-licen</w:t>
      </w:r>
      <w:r w:rsidR="00127888" w:rsidRPr="00B62969">
        <w:rPr>
          <w:rFonts w:ascii="Times New Roman" w:hAnsi="Times New Roman" w:cs="Times New Roman"/>
          <w:sz w:val="24"/>
          <w:szCs w:val="24"/>
        </w:rPr>
        <w:t>s</w:t>
      </w:r>
      <w:r w:rsidRPr="00A8380D">
        <w:rPr>
          <w:rFonts w:ascii="Times New Roman" w:hAnsi="Times New Roman" w:cs="Times New Roman"/>
          <w:sz w:val="24"/>
          <w:szCs w:val="24"/>
        </w:rPr>
        <w:t>e applications for which a</w:t>
      </w:r>
      <w:r w:rsidR="00D80642">
        <w:rPr>
          <w:rFonts w:ascii="Times New Roman" w:hAnsi="Times New Roman" w:cs="Times New Roman"/>
          <w:sz w:val="24"/>
          <w:szCs w:val="24"/>
        </w:rPr>
        <w:t xml:space="preserve"> </w:t>
      </w:r>
      <w:r w:rsidR="003C0F8E">
        <w:rPr>
          <w:rFonts w:ascii="Times New Roman" w:hAnsi="Times New Roman" w:cs="Times New Roman"/>
          <w:sz w:val="24"/>
          <w:szCs w:val="24"/>
        </w:rPr>
        <w:t xml:space="preserve">positive </w:t>
      </w:r>
      <w:r w:rsidRPr="00A8380D">
        <w:rPr>
          <w:rFonts w:ascii="Times New Roman" w:hAnsi="Times New Roman" w:cs="Times New Roman"/>
          <w:sz w:val="24"/>
          <w:szCs w:val="24"/>
        </w:rPr>
        <w:t>co</w:t>
      </w:r>
      <w:r w:rsidR="00750C86" w:rsidRPr="007F35DA">
        <w:rPr>
          <w:rFonts w:ascii="Times New Roman" w:hAnsi="Times New Roman" w:cs="Times New Roman"/>
          <w:sz w:val="24"/>
          <w:szCs w:val="24"/>
        </w:rPr>
        <w:t xml:space="preserve">nnection opinion is </w:t>
      </w:r>
      <w:r w:rsidR="00A1377B">
        <w:rPr>
          <w:rFonts w:ascii="Times New Roman" w:hAnsi="Times New Roman" w:cs="Times New Roman"/>
          <w:sz w:val="24"/>
          <w:szCs w:val="24"/>
        </w:rPr>
        <w:t>issued</w:t>
      </w:r>
      <w:r w:rsidR="00750C86" w:rsidRPr="007F35DA">
        <w:rPr>
          <w:rFonts w:ascii="Times New Roman" w:hAnsi="Times New Roman" w:cs="Times New Roman"/>
          <w:sz w:val="24"/>
          <w:szCs w:val="24"/>
        </w:rPr>
        <w:t xml:space="preserve"> by TE</w:t>
      </w:r>
      <w:r w:rsidR="00750C86" w:rsidRPr="009952A2">
        <w:rPr>
          <w:rFonts w:ascii="Times New Roman" w:hAnsi="Times New Roman" w:cs="Times New Roman"/>
          <w:sz w:val="24"/>
          <w:szCs w:val="24"/>
        </w:rPr>
        <w:t>İ</w:t>
      </w:r>
      <w:r w:rsidR="00750C86" w:rsidRPr="00F108C2">
        <w:rPr>
          <w:rFonts w:ascii="Times New Roman" w:hAnsi="Times New Roman" w:cs="Times New Roman"/>
          <w:sz w:val="24"/>
          <w:szCs w:val="24"/>
        </w:rPr>
        <w:t>AŞ</w:t>
      </w:r>
      <w:r w:rsidRPr="00CD23A1">
        <w:rPr>
          <w:rFonts w:ascii="Times New Roman" w:hAnsi="Times New Roman" w:cs="Times New Roman"/>
          <w:sz w:val="24"/>
          <w:szCs w:val="24"/>
        </w:rPr>
        <w:t xml:space="preserve"> shall be announced on the website of the Authority.</w:t>
      </w:r>
      <w:r w:rsidRPr="005E265A">
        <w:rPr>
          <w:rFonts w:ascii="Times New Roman" w:hAnsi="Times New Roman" w:cs="Times New Roman"/>
          <w:sz w:val="24"/>
          <w:szCs w:val="24"/>
        </w:rPr>
        <w:t xml:space="preserve"> </w:t>
      </w:r>
      <w:r w:rsidRPr="00A8380D">
        <w:rPr>
          <w:rFonts w:ascii="Times New Roman" w:hAnsi="Times New Roman" w:cs="Times New Roman"/>
          <w:sz w:val="24"/>
          <w:szCs w:val="24"/>
        </w:rPr>
        <w:t>The announced application may be objected</w:t>
      </w:r>
      <w:r w:rsidR="00A1377B">
        <w:rPr>
          <w:rFonts w:ascii="Times New Roman" w:hAnsi="Times New Roman" w:cs="Times New Roman"/>
          <w:sz w:val="24"/>
          <w:szCs w:val="24"/>
        </w:rPr>
        <w:t xml:space="preserve"> to</w:t>
      </w:r>
      <w:r w:rsidRPr="00A8380D">
        <w:rPr>
          <w:rFonts w:ascii="Times New Roman" w:hAnsi="Times New Roman" w:cs="Times New Roman"/>
          <w:sz w:val="24"/>
          <w:szCs w:val="24"/>
        </w:rPr>
        <w:t xml:space="preserve"> in writing by third parties within ten business days and </w:t>
      </w:r>
      <w:r w:rsidRPr="007F35DA">
        <w:rPr>
          <w:rFonts w:ascii="Times New Roman" w:hAnsi="Times New Roman" w:cs="Times New Roman"/>
          <w:sz w:val="24"/>
          <w:szCs w:val="24"/>
        </w:rPr>
        <w:t>in terms of violation of personal rights</w:t>
      </w:r>
      <w:r w:rsidR="0089220D" w:rsidRPr="00B62969">
        <w:rPr>
          <w:rFonts w:ascii="Times New Roman" w:hAnsi="Times New Roman" w:cs="Times New Roman"/>
          <w:sz w:val="24"/>
          <w:szCs w:val="24"/>
        </w:rPr>
        <w:t xml:space="preserve"> only</w:t>
      </w:r>
      <w:r w:rsidRPr="00A8380D">
        <w:rPr>
          <w:rFonts w:ascii="Times New Roman" w:hAnsi="Times New Roman" w:cs="Times New Roman"/>
          <w:sz w:val="24"/>
          <w:szCs w:val="24"/>
        </w:rPr>
        <w:t>.</w:t>
      </w:r>
      <w:r w:rsidRPr="005E265A">
        <w:rPr>
          <w:rFonts w:ascii="Times New Roman" w:hAnsi="Times New Roman" w:cs="Times New Roman"/>
          <w:sz w:val="24"/>
          <w:szCs w:val="24"/>
        </w:rPr>
        <w:t xml:space="preserve"> </w:t>
      </w:r>
      <w:r w:rsidRPr="00A8380D">
        <w:rPr>
          <w:rFonts w:ascii="Times New Roman" w:hAnsi="Times New Roman" w:cs="Times New Roman"/>
          <w:sz w:val="24"/>
          <w:szCs w:val="24"/>
        </w:rPr>
        <w:t>Pre-licen</w:t>
      </w:r>
      <w:r w:rsidR="00127888" w:rsidRPr="007F35DA">
        <w:rPr>
          <w:rFonts w:ascii="Times New Roman" w:hAnsi="Times New Roman" w:cs="Times New Roman"/>
          <w:sz w:val="24"/>
          <w:szCs w:val="24"/>
        </w:rPr>
        <w:t>s</w:t>
      </w:r>
      <w:r w:rsidRPr="009952A2">
        <w:rPr>
          <w:rFonts w:ascii="Times New Roman" w:hAnsi="Times New Roman" w:cs="Times New Roman"/>
          <w:sz w:val="24"/>
          <w:szCs w:val="24"/>
        </w:rPr>
        <w:t xml:space="preserve">e applications for which a positive connection </w:t>
      </w:r>
      <w:r w:rsidRPr="00F108C2">
        <w:rPr>
          <w:rFonts w:ascii="Times New Roman" w:hAnsi="Times New Roman" w:cs="Times New Roman"/>
          <w:sz w:val="24"/>
          <w:szCs w:val="24"/>
        </w:rPr>
        <w:t xml:space="preserve">opinion is </w:t>
      </w:r>
      <w:r w:rsidR="00A1377B">
        <w:rPr>
          <w:rFonts w:ascii="Times New Roman" w:hAnsi="Times New Roman" w:cs="Times New Roman"/>
          <w:sz w:val="24"/>
          <w:szCs w:val="24"/>
        </w:rPr>
        <w:t>issued</w:t>
      </w:r>
      <w:r w:rsidRPr="00F108C2">
        <w:rPr>
          <w:rFonts w:ascii="Times New Roman" w:hAnsi="Times New Roman" w:cs="Times New Roman"/>
          <w:sz w:val="24"/>
          <w:szCs w:val="24"/>
        </w:rPr>
        <w:t xml:space="preserve"> </w:t>
      </w:r>
      <w:r w:rsidR="002F68B7" w:rsidRPr="00B62969">
        <w:rPr>
          <w:rFonts w:ascii="Times New Roman" w:hAnsi="Times New Roman" w:cs="Times New Roman"/>
          <w:sz w:val="24"/>
          <w:szCs w:val="24"/>
        </w:rPr>
        <w:t>shall be</w:t>
      </w:r>
      <w:r w:rsidRPr="00A8380D">
        <w:rPr>
          <w:rFonts w:ascii="Times New Roman" w:hAnsi="Times New Roman" w:cs="Times New Roman"/>
          <w:sz w:val="24"/>
          <w:szCs w:val="24"/>
        </w:rPr>
        <w:t xml:space="preserve"> sent to the General </w:t>
      </w:r>
      <w:r w:rsidRPr="007F35DA">
        <w:rPr>
          <w:rFonts w:ascii="Times New Roman" w:hAnsi="Times New Roman" w:cs="Times New Roman"/>
          <w:sz w:val="24"/>
          <w:szCs w:val="24"/>
        </w:rPr>
        <w:t xml:space="preserve">Directorate of Energy Affairs for technical </w:t>
      </w:r>
      <w:r w:rsidR="00D07161" w:rsidRPr="009952A2">
        <w:rPr>
          <w:rFonts w:ascii="Times New Roman" w:hAnsi="Times New Roman" w:cs="Times New Roman"/>
          <w:sz w:val="24"/>
          <w:szCs w:val="24"/>
        </w:rPr>
        <w:t>assessment</w:t>
      </w:r>
      <w:r w:rsidRPr="00F108C2">
        <w:rPr>
          <w:rFonts w:ascii="Times New Roman" w:hAnsi="Times New Roman" w:cs="Times New Roman"/>
          <w:sz w:val="24"/>
          <w:szCs w:val="24"/>
        </w:rPr>
        <w:t xml:space="preserve"> in accordance with the order notified to TEİAŞ by the Authority. The General Directorate of Energy Affairs </w:t>
      </w:r>
      <w:r w:rsidR="003F3B65" w:rsidRPr="00B62969">
        <w:rPr>
          <w:rFonts w:ascii="Times New Roman" w:hAnsi="Times New Roman" w:cs="Times New Roman"/>
          <w:sz w:val="24"/>
          <w:szCs w:val="24"/>
        </w:rPr>
        <w:t xml:space="preserve">shall </w:t>
      </w:r>
      <w:r w:rsidRPr="00A8380D">
        <w:rPr>
          <w:rFonts w:ascii="Times New Roman" w:hAnsi="Times New Roman" w:cs="Times New Roman"/>
          <w:sz w:val="24"/>
          <w:szCs w:val="24"/>
        </w:rPr>
        <w:t>complete</w:t>
      </w:r>
      <w:r w:rsidRPr="007F35DA">
        <w:rPr>
          <w:rFonts w:ascii="Times New Roman" w:hAnsi="Times New Roman" w:cs="Times New Roman"/>
          <w:sz w:val="24"/>
          <w:szCs w:val="24"/>
        </w:rPr>
        <w:t xml:space="preserve"> the technical </w:t>
      </w:r>
      <w:r w:rsidR="003D74A2" w:rsidRPr="009952A2">
        <w:rPr>
          <w:rFonts w:ascii="Times New Roman" w:hAnsi="Times New Roman" w:cs="Times New Roman"/>
          <w:sz w:val="24"/>
          <w:szCs w:val="24"/>
        </w:rPr>
        <w:t>assessment</w:t>
      </w:r>
      <w:r w:rsidRPr="00F108C2">
        <w:rPr>
          <w:rFonts w:ascii="Times New Roman" w:hAnsi="Times New Roman" w:cs="Times New Roman"/>
          <w:sz w:val="24"/>
          <w:szCs w:val="24"/>
        </w:rPr>
        <w:t xml:space="preserve"> in accordance with the order notified by the Authority and notif</w:t>
      </w:r>
      <w:r w:rsidR="003F3B65" w:rsidRPr="00B62969">
        <w:rPr>
          <w:rFonts w:ascii="Times New Roman" w:hAnsi="Times New Roman" w:cs="Times New Roman"/>
          <w:sz w:val="24"/>
          <w:szCs w:val="24"/>
        </w:rPr>
        <w:t>y</w:t>
      </w:r>
      <w:r w:rsidRPr="00A8380D">
        <w:rPr>
          <w:rFonts w:ascii="Times New Roman" w:hAnsi="Times New Roman" w:cs="Times New Roman"/>
          <w:sz w:val="24"/>
          <w:szCs w:val="24"/>
        </w:rPr>
        <w:t xml:space="preserve"> the Authority</w:t>
      </w:r>
      <w:r w:rsidR="003F3B65" w:rsidRPr="00B62969">
        <w:rPr>
          <w:rFonts w:ascii="Times New Roman" w:hAnsi="Times New Roman" w:cs="Times New Roman"/>
          <w:sz w:val="24"/>
          <w:szCs w:val="24"/>
        </w:rPr>
        <w:t xml:space="preserve"> accordingly</w:t>
      </w:r>
      <w:r w:rsidRPr="00A8380D">
        <w:rPr>
          <w:rFonts w:ascii="Times New Roman" w:hAnsi="Times New Roman" w:cs="Times New Roman"/>
          <w:sz w:val="24"/>
          <w:szCs w:val="24"/>
        </w:rPr>
        <w:t>.</w:t>
      </w:r>
      <w:r w:rsidRPr="007F35DA">
        <w:rPr>
          <w:rFonts w:ascii="Times New Roman" w:hAnsi="Times New Roman" w:cs="Times New Roman"/>
          <w:sz w:val="24"/>
          <w:szCs w:val="24"/>
        </w:rPr>
        <w:t xml:space="preserve">  </w:t>
      </w:r>
      <w:r w:rsidRPr="009952A2">
        <w:rPr>
          <w:rFonts w:ascii="Times New Roman" w:hAnsi="Times New Roman" w:cs="Times New Roman"/>
          <w:sz w:val="24"/>
          <w:szCs w:val="24"/>
        </w:rPr>
        <w:t xml:space="preserve">If the General Directorate of Energy Affairs determines that there is an </w:t>
      </w:r>
      <w:r w:rsidR="003D74A2" w:rsidRPr="00F108C2">
        <w:rPr>
          <w:rFonts w:ascii="Times New Roman" w:hAnsi="Times New Roman" w:cs="Times New Roman"/>
          <w:sz w:val="24"/>
          <w:szCs w:val="24"/>
        </w:rPr>
        <w:t>intersection</w:t>
      </w:r>
      <w:r w:rsidRPr="00CD23A1">
        <w:rPr>
          <w:rFonts w:ascii="Times New Roman" w:hAnsi="Times New Roman" w:cs="Times New Roman"/>
          <w:sz w:val="24"/>
          <w:szCs w:val="24"/>
        </w:rPr>
        <w:t xml:space="preserve"> or overlap </w:t>
      </w:r>
      <w:r w:rsidR="003D74A2" w:rsidRPr="00CD23A1">
        <w:rPr>
          <w:rFonts w:ascii="Times New Roman" w:hAnsi="Times New Roman" w:cs="Times New Roman"/>
          <w:sz w:val="24"/>
          <w:szCs w:val="24"/>
        </w:rPr>
        <w:t>in the</w:t>
      </w:r>
      <w:r w:rsidRPr="00CD23A1">
        <w:rPr>
          <w:rFonts w:ascii="Times New Roman" w:hAnsi="Times New Roman" w:cs="Times New Roman"/>
          <w:sz w:val="24"/>
          <w:szCs w:val="24"/>
        </w:rPr>
        <w:t xml:space="preserve"> power plant sites, the Authority </w:t>
      </w:r>
      <w:r w:rsidR="009B6ABB" w:rsidRPr="00B62969">
        <w:rPr>
          <w:rFonts w:ascii="Times New Roman" w:hAnsi="Times New Roman" w:cs="Times New Roman"/>
          <w:sz w:val="24"/>
          <w:szCs w:val="24"/>
        </w:rPr>
        <w:t xml:space="preserve">shall </w:t>
      </w:r>
      <w:r w:rsidRPr="00A8380D">
        <w:rPr>
          <w:rFonts w:ascii="Times New Roman" w:hAnsi="Times New Roman" w:cs="Times New Roman"/>
          <w:sz w:val="24"/>
          <w:szCs w:val="24"/>
        </w:rPr>
        <w:t>request</w:t>
      </w:r>
      <w:r w:rsidRPr="007F35DA">
        <w:rPr>
          <w:rFonts w:ascii="Times New Roman" w:hAnsi="Times New Roman" w:cs="Times New Roman"/>
          <w:sz w:val="24"/>
          <w:szCs w:val="24"/>
        </w:rPr>
        <w:t xml:space="preserve"> </w:t>
      </w:r>
      <w:r w:rsidR="009B6ABB" w:rsidRPr="00B62969">
        <w:rPr>
          <w:rFonts w:ascii="Times New Roman" w:hAnsi="Times New Roman" w:cs="Times New Roman"/>
          <w:sz w:val="24"/>
          <w:szCs w:val="24"/>
        </w:rPr>
        <w:t>that</w:t>
      </w:r>
      <w:r w:rsidRPr="00A8380D">
        <w:rPr>
          <w:rFonts w:ascii="Times New Roman" w:hAnsi="Times New Roman" w:cs="Times New Roman"/>
          <w:sz w:val="24"/>
          <w:szCs w:val="24"/>
        </w:rPr>
        <w:t xml:space="preserve"> the power plant sites</w:t>
      </w:r>
      <w:r w:rsidR="009B6ABB" w:rsidRPr="00B62969">
        <w:rPr>
          <w:rFonts w:ascii="Times New Roman" w:hAnsi="Times New Roman" w:cs="Times New Roman"/>
          <w:sz w:val="24"/>
          <w:szCs w:val="24"/>
        </w:rPr>
        <w:t xml:space="preserve"> be revised in the subsequent application</w:t>
      </w:r>
      <w:r w:rsidR="006A5B4E" w:rsidRPr="00B62969">
        <w:rPr>
          <w:rFonts w:ascii="Times New Roman" w:hAnsi="Times New Roman" w:cs="Times New Roman"/>
          <w:sz w:val="24"/>
          <w:szCs w:val="24"/>
        </w:rPr>
        <w:t>(s)</w:t>
      </w:r>
      <w:r w:rsidRPr="00A8380D">
        <w:rPr>
          <w:rFonts w:ascii="Times New Roman" w:hAnsi="Times New Roman" w:cs="Times New Roman"/>
          <w:sz w:val="24"/>
          <w:szCs w:val="24"/>
        </w:rPr>
        <w:t>.</w:t>
      </w:r>
      <w:r w:rsidRPr="007F35DA">
        <w:rPr>
          <w:rFonts w:ascii="Times New Roman" w:hAnsi="Times New Roman" w:cs="Times New Roman"/>
          <w:sz w:val="24"/>
          <w:szCs w:val="24"/>
        </w:rPr>
        <w:t xml:space="preserve"> </w:t>
      </w:r>
      <w:r w:rsidRPr="009952A2">
        <w:rPr>
          <w:rFonts w:ascii="Times New Roman" w:hAnsi="Times New Roman" w:cs="Times New Roman"/>
          <w:sz w:val="24"/>
          <w:szCs w:val="24"/>
        </w:rPr>
        <w:t xml:space="preserve">As a result of the </w:t>
      </w:r>
      <w:r w:rsidR="00D07161" w:rsidRPr="00F108C2">
        <w:rPr>
          <w:rFonts w:ascii="Times New Roman" w:hAnsi="Times New Roman" w:cs="Times New Roman"/>
          <w:sz w:val="24"/>
          <w:szCs w:val="24"/>
        </w:rPr>
        <w:t>assessment</w:t>
      </w:r>
      <w:r w:rsidRPr="00CD23A1">
        <w:rPr>
          <w:rFonts w:ascii="Times New Roman" w:hAnsi="Times New Roman" w:cs="Times New Roman"/>
          <w:sz w:val="24"/>
          <w:szCs w:val="24"/>
        </w:rPr>
        <w:t xml:space="preserve"> made within this scope, the application</w:t>
      </w:r>
      <w:r w:rsidR="008F0D20" w:rsidRPr="00B62969">
        <w:rPr>
          <w:rFonts w:ascii="Times New Roman" w:hAnsi="Times New Roman" w:cs="Times New Roman"/>
          <w:sz w:val="24"/>
          <w:szCs w:val="24"/>
        </w:rPr>
        <w:t>(</w:t>
      </w:r>
      <w:r w:rsidRPr="00A8380D">
        <w:rPr>
          <w:rFonts w:ascii="Times New Roman" w:hAnsi="Times New Roman" w:cs="Times New Roman"/>
          <w:sz w:val="24"/>
          <w:szCs w:val="24"/>
        </w:rPr>
        <w:t>s</w:t>
      </w:r>
      <w:r w:rsidR="008F0D20" w:rsidRPr="00B62969">
        <w:rPr>
          <w:rFonts w:ascii="Times New Roman" w:hAnsi="Times New Roman" w:cs="Times New Roman"/>
          <w:sz w:val="24"/>
          <w:szCs w:val="24"/>
        </w:rPr>
        <w:t>)</w:t>
      </w:r>
      <w:r w:rsidRPr="00A8380D">
        <w:rPr>
          <w:rFonts w:ascii="Times New Roman" w:hAnsi="Times New Roman" w:cs="Times New Roman"/>
          <w:sz w:val="24"/>
          <w:szCs w:val="24"/>
        </w:rPr>
        <w:t xml:space="preserve"> </w:t>
      </w:r>
      <w:r w:rsidR="004A77FA" w:rsidRPr="00B62969">
        <w:rPr>
          <w:rFonts w:ascii="Times New Roman" w:hAnsi="Times New Roman" w:cs="Times New Roman"/>
          <w:sz w:val="24"/>
          <w:szCs w:val="24"/>
        </w:rPr>
        <w:t>whose</w:t>
      </w:r>
      <w:r w:rsidRPr="00A8380D">
        <w:rPr>
          <w:rFonts w:ascii="Times New Roman" w:hAnsi="Times New Roman" w:cs="Times New Roman"/>
          <w:sz w:val="24"/>
          <w:szCs w:val="24"/>
        </w:rPr>
        <w:t xml:space="preserve"> sites </w:t>
      </w:r>
      <w:r w:rsidR="004A77FA" w:rsidRPr="00B62969">
        <w:rPr>
          <w:rFonts w:ascii="Times New Roman" w:hAnsi="Times New Roman" w:cs="Times New Roman"/>
          <w:sz w:val="24"/>
          <w:szCs w:val="24"/>
        </w:rPr>
        <w:t xml:space="preserve">are amended </w:t>
      </w:r>
      <w:r w:rsidR="00E034C1" w:rsidRPr="00B62969">
        <w:rPr>
          <w:rFonts w:ascii="Times New Roman" w:hAnsi="Times New Roman" w:cs="Times New Roman"/>
          <w:sz w:val="24"/>
          <w:szCs w:val="24"/>
        </w:rPr>
        <w:t>shall be</w:t>
      </w:r>
      <w:r w:rsidRPr="00A8380D">
        <w:rPr>
          <w:rFonts w:ascii="Times New Roman" w:hAnsi="Times New Roman" w:cs="Times New Roman"/>
          <w:sz w:val="24"/>
          <w:szCs w:val="24"/>
        </w:rPr>
        <w:t xml:space="preserve"> </w:t>
      </w:r>
      <w:r w:rsidR="005D703B" w:rsidRPr="00B62969">
        <w:rPr>
          <w:rFonts w:ascii="Times New Roman" w:hAnsi="Times New Roman" w:cs="Times New Roman"/>
          <w:sz w:val="24"/>
          <w:szCs w:val="24"/>
        </w:rPr>
        <w:t>re-</w:t>
      </w:r>
      <w:r w:rsidRPr="00A8380D">
        <w:rPr>
          <w:rFonts w:ascii="Times New Roman" w:hAnsi="Times New Roman" w:cs="Times New Roman"/>
          <w:sz w:val="24"/>
          <w:szCs w:val="24"/>
        </w:rPr>
        <w:t>sent to the General Directorate of Energy Affairs for technical</w:t>
      </w:r>
      <w:r w:rsidR="00A80A69">
        <w:rPr>
          <w:rFonts w:ascii="Times New Roman" w:hAnsi="Times New Roman" w:cs="Times New Roman"/>
          <w:sz w:val="24"/>
          <w:szCs w:val="24"/>
        </w:rPr>
        <w:t xml:space="preserve"> </w:t>
      </w:r>
      <w:r w:rsidR="00FA70F0">
        <w:rPr>
          <w:rFonts w:ascii="Times New Roman" w:hAnsi="Times New Roman" w:cs="Times New Roman"/>
          <w:sz w:val="24"/>
          <w:szCs w:val="24"/>
        </w:rPr>
        <w:t>assessment</w:t>
      </w:r>
      <w:r w:rsidRPr="007F35DA">
        <w:rPr>
          <w:rFonts w:ascii="Times New Roman" w:hAnsi="Times New Roman" w:cs="Times New Roman"/>
          <w:sz w:val="24"/>
          <w:szCs w:val="24"/>
        </w:rPr>
        <w:t>.</w:t>
      </w:r>
    </w:p>
    <w:p w14:paraId="4870084B" w14:textId="77777777" w:rsidR="00B55DD8" w:rsidRPr="00C5278E" w:rsidRDefault="00B55DD8" w:rsidP="003B33A5">
      <w:pPr>
        <w:spacing w:after="0" w:line="240" w:lineRule="auto"/>
        <w:jc w:val="both"/>
        <w:rPr>
          <w:rFonts w:ascii="Times New Roman" w:hAnsi="Times New Roman" w:cs="Times New Roman"/>
          <w:i/>
          <w:sz w:val="24"/>
          <w:szCs w:val="24"/>
        </w:rPr>
      </w:pPr>
    </w:p>
    <w:p w14:paraId="0CFAFC2B" w14:textId="77777777" w:rsidR="00160925" w:rsidRPr="00C5278E" w:rsidRDefault="0016092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Finalization of pre-license applications</w:t>
      </w:r>
    </w:p>
    <w:p w14:paraId="13A8A5B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16</w:t>
      </w:r>
      <w:r w:rsidR="00F75020" w:rsidRPr="00C5278E">
        <w:rPr>
          <w:rStyle w:val="DipnotBavurusu"/>
          <w:rFonts w:ascii="Times New Roman" w:hAnsi="Times New Roman" w:cs="Times New Roman"/>
          <w:b/>
          <w:sz w:val="24"/>
          <w:szCs w:val="24"/>
        </w:rPr>
        <w:footnoteReference w:id="97"/>
      </w:r>
      <w:r w:rsidRPr="00C5278E">
        <w:rPr>
          <w:rFonts w:ascii="Times New Roman" w:hAnsi="Times New Roman" w:cs="Times New Roman"/>
          <w:b/>
          <w:sz w:val="24"/>
          <w:szCs w:val="24"/>
        </w:rPr>
        <w:t xml:space="preserve"> – </w:t>
      </w:r>
      <w:r w:rsidRPr="00C5278E">
        <w:rPr>
          <w:rFonts w:ascii="Times New Roman" w:hAnsi="Times New Roman" w:cs="Times New Roman"/>
          <w:bCs/>
          <w:sz w:val="24"/>
          <w:szCs w:val="24"/>
        </w:rPr>
        <w:t xml:space="preserve">(1) </w:t>
      </w:r>
      <w:r w:rsidRPr="00C5278E">
        <w:rPr>
          <w:rFonts w:ascii="Times New Roman" w:hAnsi="Times New Roman" w:cs="Times New Roman"/>
          <w:sz w:val="24"/>
          <w:szCs w:val="24"/>
        </w:rPr>
        <w:t>The evaluation made by the Authority shall be submitted to the Board and the pre-license application shall be concluded by a Board decision.</w:t>
      </w:r>
    </w:p>
    <w:p w14:paraId="47E9F169"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The legal entity that fulfills the obligations specified in this Regulation shall be granted a pre-license by a Board decision, and information regarding the trade name of the pre-license holder legal entity as well as the term of its pre-license and the site on which the generation facility subject to the pre-license is located shall be announced on the Authority’s website.</w:t>
      </w:r>
    </w:p>
    <w:p w14:paraId="74DF2F1E"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Objections in terms of personal rights related to the pre-license application shall be concluded by a Board decision and the Board may decide to refuse the pre-license application if deemed the objection is found to be justified.</w:t>
      </w:r>
    </w:p>
    <w:p w14:paraId="311F9A45"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 Pre-license applications shall be refused by a Board decision in the following cases:</w:t>
      </w:r>
    </w:p>
    <w:p w14:paraId="246E130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w:t>
      </w:r>
      <w:r w:rsidR="00833EAE">
        <w:rPr>
          <w:rStyle w:val="DipnotBavurusu"/>
          <w:rFonts w:ascii="Times New Roman" w:hAnsi="Times New Roman" w:cs="Times New Roman"/>
          <w:sz w:val="24"/>
          <w:szCs w:val="24"/>
        </w:rPr>
        <w:footnoteReference w:id="98"/>
      </w:r>
      <w:r w:rsidRPr="00C5278E">
        <w:rPr>
          <w:rFonts w:ascii="Times New Roman" w:hAnsi="Times New Roman" w:cs="Times New Roman"/>
          <w:sz w:val="24"/>
          <w:szCs w:val="24"/>
        </w:rPr>
        <w:t xml:space="preserve"> Applications for which TEİAŞ or the relevant distribution company has not given a positive opinion that the connection would be suitable</w:t>
      </w:r>
      <w:r w:rsidR="00D07161">
        <w:rPr>
          <w:rFonts w:ascii="Times New Roman" w:hAnsi="Times New Roman" w:cs="Times New Roman"/>
          <w:sz w:val="24"/>
          <w:szCs w:val="24"/>
        </w:rPr>
        <w:t xml:space="preserve"> </w:t>
      </w:r>
      <w:r w:rsidR="00D07161" w:rsidRPr="00A8380D">
        <w:rPr>
          <w:rFonts w:ascii="Times New Roman" w:hAnsi="Times New Roman" w:cs="Times New Roman"/>
          <w:sz w:val="24"/>
          <w:szCs w:val="24"/>
        </w:rPr>
        <w:t>an</w:t>
      </w:r>
      <w:r w:rsidR="00D07161" w:rsidRPr="007F35DA">
        <w:rPr>
          <w:rFonts w:ascii="Times New Roman" w:hAnsi="Times New Roman" w:cs="Times New Roman"/>
          <w:sz w:val="24"/>
          <w:szCs w:val="24"/>
        </w:rPr>
        <w:t xml:space="preserve">d </w:t>
      </w:r>
      <w:r w:rsidR="00D07161" w:rsidRPr="009952A2">
        <w:rPr>
          <w:rFonts w:ascii="Times New Roman" w:hAnsi="Times New Roman" w:cs="Times New Roman"/>
          <w:sz w:val="24"/>
          <w:szCs w:val="24"/>
        </w:rPr>
        <w:t xml:space="preserve">applications that do not accept the remaining </w:t>
      </w:r>
      <w:r w:rsidR="00A1377B">
        <w:rPr>
          <w:rFonts w:ascii="Times New Roman" w:hAnsi="Times New Roman" w:cs="Times New Roman"/>
          <w:sz w:val="24"/>
          <w:szCs w:val="24"/>
        </w:rPr>
        <w:t xml:space="preserve">available </w:t>
      </w:r>
      <w:r w:rsidR="00D07161" w:rsidRPr="009952A2">
        <w:rPr>
          <w:rFonts w:ascii="Times New Roman" w:hAnsi="Times New Roman" w:cs="Times New Roman"/>
          <w:sz w:val="24"/>
          <w:szCs w:val="24"/>
        </w:rPr>
        <w:t xml:space="preserve">capacity </w:t>
      </w:r>
      <w:r w:rsidR="008A2969" w:rsidRPr="00B62969">
        <w:rPr>
          <w:rFonts w:ascii="Times New Roman" w:hAnsi="Times New Roman" w:cs="Times New Roman"/>
          <w:sz w:val="24"/>
          <w:szCs w:val="24"/>
        </w:rPr>
        <w:t>as a result of</w:t>
      </w:r>
      <w:r w:rsidR="00D07161" w:rsidRPr="00A8380D">
        <w:rPr>
          <w:rFonts w:ascii="Times New Roman" w:hAnsi="Times New Roman" w:cs="Times New Roman"/>
          <w:sz w:val="24"/>
          <w:szCs w:val="24"/>
        </w:rPr>
        <w:t xml:space="preserve"> the </w:t>
      </w:r>
      <w:r w:rsidR="008A2969" w:rsidRPr="00B62969">
        <w:rPr>
          <w:rFonts w:ascii="Times New Roman" w:hAnsi="Times New Roman" w:cs="Times New Roman"/>
          <w:sz w:val="24"/>
          <w:szCs w:val="24"/>
        </w:rPr>
        <w:t>review</w:t>
      </w:r>
      <w:r w:rsidR="00D07161" w:rsidRPr="00A8380D">
        <w:rPr>
          <w:rFonts w:ascii="Times New Roman" w:hAnsi="Times New Roman" w:cs="Times New Roman"/>
          <w:sz w:val="24"/>
          <w:szCs w:val="24"/>
        </w:rPr>
        <w:t xml:space="preserve"> made within the scope of th</w:t>
      </w:r>
      <w:r w:rsidR="00D07161" w:rsidRPr="007F35DA">
        <w:rPr>
          <w:rFonts w:ascii="Times New Roman" w:hAnsi="Times New Roman" w:cs="Times New Roman"/>
          <w:sz w:val="24"/>
          <w:szCs w:val="24"/>
        </w:rPr>
        <w:t>e ninth paragraph of Article 15</w:t>
      </w:r>
      <w:r w:rsidR="00D07161" w:rsidRPr="00F108C2">
        <w:rPr>
          <w:rFonts w:ascii="Times New Roman" w:hAnsi="Times New Roman" w:cs="Times New Roman"/>
          <w:sz w:val="24"/>
          <w:szCs w:val="24"/>
        </w:rPr>
        <w:t>.</w:t>
      </w:r>
    </w:p>
    <w:p w14:paraId="2DDC8B5F"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Where applications based on wind and solar energy are concerned, if the land owner of a site on which the generation facility will be established makes an application, other applications concerning the same site;</w:t>
      </w:r>
    </w:p>
    <w:p w14:paraId="00DB8C37"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Applications for connection to the transmission and/or distribution system and the use of the system by the generation facility to be established under the pre-license application, for which a suitable connection opinion cannot be issued within the framework of the applicable legislation and/or the establishment of a special direct line is not preferred by the applicant legal entity.</w:t>
      </w:r>
    </w:p>
    <w:p w14:paraId="019EBF2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w:t>
      </w:r>
      <w:r w:rsidR="003177D0">
        <w:rPr>
          <w:rStyle w:val="DipnotBavurusu"/>
          <w:rFonts w:ascii="Times New Roman" w:hAnsi="Times New Roman" w:cs="Times New Roman"/>
          <w:sz w:val="24"/>
          <w:szCs w:val="24"/>
        </w:rPr>
        <w:footnoteReference w:id="99"/>
      </w:r>
      <w:r w:rsidRPr="00C5278E">
        <w:rPr>
          <w:rFonts w:ascii="Times New Roman" w:hAnsi="Times New Roman" w:cs="Times New Roman"/>
          <w:sz w:val="24"/>
          <w:szCs w:val="24"/>
        </w:rPr>
        <w:t xml:space="preserve"> Applications technical </w:t>
      </w:r>
      <w:r w:rsidR="008D12F3">
        <w:rPr>
          <w:rFonts w:ascii="Times New Roman" w:hAnsi="Times New Roman" w:cs="Times New Roman"/>
          <w:sz w:val="24"/>
          <w:szCs w:val="24"/>
        </w:rPr>
        <w:t>assessment</w:t>
      </w:r>
      <w:r w:rsidRPr="00C5278E">
        <w:rPr>
          <w:rFonts w:ascii="Times New Roman" w:hAnsi="Times New Roman" w:cs="Times New Roman"/>
          <w:sz w:val="24"/>
          <w:szCs w:val="24"/>
        </w:rPr>
        <w:t xml:space="preserve"> of which are deemed inappropriate by the General Directorate of Energy Affairs</w:t>
      </w:r>
      <w:r w:rsidR="00C9518E">
        <w:rPr>
          <w:rFonts w:ascii="Times New Roman" w:hAnsi="Times New Roman" w:cs="Times New Roman"/>
          <w:sz w:val="24"/>
          <w:szCs w:val="24"/>
        </w:rPr>
        <w:t xml:space="preserve"> </w:t>
      </w:r>
      <w:r w:rsidR="00410238" w:rsidRPr="00A8380D">
        <w:rPr>
          <w:rFonts w:ascii="Times New Roman" w:hAnsi="Times New Roman" w:cs="Times New Roman"/>
          <w:sz w:val="24"/>
          <w:szCs w:val="24"/>
        </w:rPr>
        <w:t xml:space="preserve">for </w:t>
      </w:r>
      <w:r w:rsidR="00C9518E" w:rsidRPr="007F35DA">
        <w:rPr>
          <w:rFonts w:ascii="Times New Roman" w:hAnsi="Times New Roman" w:cs="Times New Roman"/>
          <w:sz w:val="24"/>
          <w:szCs w:val="24"/>
        </w:rPr>
        <w:t xml:space="preserve">facilities </w:t>
      </w:r>
      <w:r w:rsidR="007605D7" w:rsidRPr="00B62969">
        <w:rPr>
          <w:rFonts w:ascii="Times New Roman" w:hAnsi="Times New Roman" w:cs="Times New Roman"/>
          <w:sz w:val="24"/>
          <w:szCs w:val="24"/>
        </w:rPr>
        <w:t>the</w:t>
      </w:r>
      <w:r w:rsidR="00C9518E" w:rsidRPr="00A8380D">
        <w:rPr>
          <w:rFonts w:ascii="Times New Roman" w:hAnsi="Times New Roman" w:cs="Times New Roman"/>
          <w:sz w:val="24"/>
          <w:szCs w:val="24"/>
        </w:rPr>
        <w:t xml:space="preserve"> main </w:t>
      </w:r>
      <w:r w:rsidR="00F751A2" w:rsidRPr="00B62969">
        <w:rPr>
          <w:rFonts w:ascii="Times New Roman" w:hAnsi="Times New Roman" w:cs="Times New Roman"/>
          <w:sz w:val="24"/>
          <w:szCs w:val="24"/>
        </w:rPr>
        <w:t>re</w:t>
      </w:r>
      <w:r w:rsidR="00C9518E" w:rsidRPr="00A8380D">
        <w:rPr>
          <w:rFonts w:ascii="Times New Roman" w:hAnsi="Times New Roman" w:cs="Times New Roman"/>
          <w:sz w:val="24"/>
          <w:szCs w:val="24"/>
        </w:rPr>
        <w:t xml:space="preserve">source or one of the auxiliary </w:t>
      </w:r>
      <w:r w:rsidR="00F751A2" w:rsidRPr="00B62969">
        <w:rPr>
          <w:rFonts w:ascii="Times New Roman" w:hAnsi="Times New Roman" w:cs="Times New Roman"/>
          <w:sz w:val="24"/>
          <w:szCs w:val="24"/>
        </w:rPr>
        <w:t>re</w:t>
      </w:r>
      <w:r w:rsidR="00C9518E" w:rsidRPr="00A8380D">
        <w:rPr>
          <w:rFonts w:ascii="Times New Roman" w:hAnsi="Times New Roman" w:cs="Times New Roman"/>
          <w:sz w:val="24"/>
          <w:szCs w:val="24"/>
        </w:rPr>
        <w:t xml:space="preserve">sources </w:t>
      </w:r>
      <w:r w:rsidR="007605D7" w:rsidRPr="00B62969">
        <w:rPr>
          <w:rFonts w:ascii="Times New Roman" w:hAnsi="Times New Roman" w:cs="Times New Roman"/>
          <w:sz w:val="24"/>
          <w:szCs w:val="24"/>
        </w:rPr>
        <w:t xml:space="preserve">of which </w:t>
      </w:r>
      <w:r w:rsidR="00C9518E" w:rsidRPr="00A8380D">
        <w:rPr>
          <w:rFonts w:ascii="Times New Roman" w:hAnsi="Times New Roman" w:cs="Times New Roman"/>
          <w:sz w:val="24"/>
          <w:szCs w:val="24"/>
        </w:rPr>
        <w:t>is wind, solar, biomass or geothermal</w:t>
      </w:r>
      <w:r w:rsidR="00C9518E" w:rsidRPr="007F35DA">
        <w:rPr>
          <w:rFonts w:ascii="Times New Roman" w:hAnsi="Times New Roman" w:cs="Times New Roman"/>
          <w:sz w:val="24"/>
          <w:szCs w:val="24"/>
        </w:rPr>
        <w:t xml:space="preserve"> and electricity generation facilities with storage</w:t>
      </w:r>
      <w:r w:rsidRPr="001106FA">
        <w:rPr>
          <w:rFonts w:ascii="Times New Roman" w:hAnsi="Times New Roman" w:cs="Times New Roman"/>
          <w:sz w:val="24"/>
          <w:szCs w:val="24"/>
        </w:rPr>
        <w:t>.</w:t>
      </w:r>
    </w:p>
    <w:p w14:paraId="4217CBE1"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w:t>
      </w:r>
      <w:r w:rsidR="003177D0">
        <w:rPr>
          <w:rStyle w:val="DipnotBavurusu"/>
          <w:rFonts w:ascii="Times New Roman" w:hAnsi="Times New Roman" w:cs="Times New Roman"/>
          <w:sz w:val="24"/>
          <w:szCs w:val="24"/>
        </w:rPr>
        <w:footnoteReference w:id="100"/>
      </w:r>
      <w:r w:rsidRPr="00C5278E">
        <w:rPr>
          <w:rFonts w:ascii="Times New Roman" w:hAnsi="Times New Roman" w:cs="Times New Roman"/>
          <w:sz w:val="24"/>
          <w:szCs w:val="24"/>
        </w:rPr>
        <w:t xml:space="preserve"> </w:t>
      </w:r>
      <w:r w:rsidR="00C9518E" w:rsidRPr="00C9518E">
        <w:rPr>
          <w:rFonts w:ascii="Times New Roman" w:hAnsi="Times New Roman" w:cs="Times New Roman"/>
          <w:sz w:val="24"/>
          <w:szCs w:val="24"/>
        </w:rPr>
        <w:t>Except for applications to be made for YEKA and applications to be made within the scope of electricity generation facility with storage</w:t>
      </w:r>
      <w:r w:rsidR="00C9518E">
        <w:rPr>
          <w:rFonts w:ascii="Times New Roman" w:hAnsi="Times New Roman" w:cs="Times New Roman"/>
          <w:sz w:val="24"/>
          <w:szCs w:val="24"/>
        </w:rPr>
        <w:t>, a</w:t>
      </w:r>
      <w:r w:rsidRPr="00C5278E">
        <w:rPr>
          <w:rFonts w:ascii="Times New Roman" w:hAnsi="Times New Roman" w:cs="Times New Roman"/>
          <w:sz w:val="24"/>
          <w:szCs w:val="24"/>
        </w:rPr>
        <w:t xml:space="preserve">pplications that are reported by the General Directorate of Energy Affairs as their measurement station being located outside the site where the generation facility will be established, in accordance with the coordinates provided in the information form relating to the generation facility submitted along with the pre-license application. </w:t>
      </w:r>
    </w:p>
    <w:p w14:paraId="25F5491F"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e.</w:t>
      </w:r>
      <w:r w:rsidR="00F75020" w:rsidRPr="00C5278E">
        <w:rPr>
          <w:rStyle w:val="DipnotBavurusu"/>
          <w:rFonts w:ascii="Times New Roman" w:hAnsi="Times New Roman" w:cs="Times New Roman"/>
          <w:sz w:val="24"/>
          <w:szCs w:val="24"/>
        </w:rPr>
        <w:footnoteReference w:id="101"/>
      </w:r>
      <w:r w:rsidRPr="00C5278E">
        <w:rPr>
          <w:rFonts w:ascii="Times New Roman" w:hAnsi="Times New Roman" w:cs="Times New Roman"/>
          <w:sz w:val="24"/>
          <w:szCs w:val="24"/>
        </w:rPr>
        <w:t xml:space="preserve"> Applications regarding which establishing a generation facility subject to a pre-license application on the relevant site is found to be impossible.</w:t>
      </w:r>
    </w:p>
    <w:p w14:paraId="4E02F557"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f.</w:t>
      </w:r>
      <w:r w:rsidR="00F75020" w:rsidRPr="00C5278E">
        <w:rPr>
          <w:rStyle w:val="DipnotBavurusu"/>
          <w:rFonts w:ascii="Times New Roman" w:hAnsi="Times New Roman" w:cs="Times New Roman"/>
          <w:sz w:val="24"/>
          <w:szCs w:val="24"/>
        </w:rPr>
        <w:footnoteReference w:id="102"/>
      </w:r>
      <w:r w:rsidRPr="00C5278E">
        <w:rPr>
          <w:rFonts w:ascii="Times New Roman" w:hAnsi="Times New Roman" w:cs="Times New Roman"/>
          <w:sz w:val="24"/>
          <w:szCs w:val="24"/>
        </w:rPr>
        <w:t xml:space="preserve"> Applications of legal entities that withdraw their pre-license applications even though they won the competition within the scope of the Competition Regulation regarding Pre-license Applications to Establish a Generation Facility Based on Wind and Solar Energy, published in the Official Gazette dated 6/12/2013 and numbered 28843.</w:t>
      </w:r>
    </w:p>
    <w:p w14:paraId="628AE498"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g.</w:t>
      </w:r>
      <w:r w:rsidR="00F75020" w:rsidRPr="00C5278E">
        <w:rPr>
          <w:rStyle w:val="DipnotBavurusu"/>
          <w:rFonts w:ascii="Times New Roman" w:hAnsi="Times New Roman" w:cs="Times New Roman"/>
          <w:sz w:val="24"/>
          <w:szCs w:val="24"/>
        </w:rPr>
        <w:footnoteReference w:id="103"/>
      </w:r>
      <w:r w:rsidRPr="00C5278E">
        <w:rPr>
          <w:rFonts w:ascii="Times New Roman" w:hAnsi="Times New Roman" w:cs="Times New Roman"/>
          <w:sz w:val="24"/>
          <w:szCs w:val="24"/>
        </w:rPr>
        <w:t xml:space="preserve"> Applications where the information and documents requested from the legal entity applying for a pre-license are not submitted to the Authority in due time, or where the submitted documents are found to not comply with the requirements set forth under the applicable legislation.</w:t>
      </w:r>
    </w:p>
    <w:p w14:paraId="05707AD5"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w:t>
      </w:r>
      <w:r w:rsidR="00F75020" w:rsidRPr="00C5278E">
        <w:rPr>
          <w:rStyle w:val="DipnotBavurusu"/>
          <w:rFonts w:ascii="Times New Roman" w:hAnsi="Times New Roman" w:cs="Times New Roman"/>
          <w:sz w:val="24"/>
          <w:szCs w:val="24"/>
        </w:rPr>
        <w:footnoteReference w:id="104"/>
      </w:r>
      <w:r w:rsidRPr="00C5278E">
        <w:rPr>
          <w:rFonts w:ascii="Times New Roman" w:hAnsi="Times New Roman" w:cs="Times New Roman"/>
          <w:sz w:val="24"/>
          <w:szCs w:val="24"/>
        </w:rPr>
        <w:t xml:space="preserve"> Pre-license applications shall be rejected by the relevant primary service unit in the following cases:</w:t>
      </w:r>
    </w:p>
    <w:p w14:paraId="4724E82A"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Applications where the Authority is notified of the withdrawal of the application before a decision is made regarding the grant of a pre-license,</w:t>
      </w:r>
    </w:p>
    <w:p w14:paraId="6DEB623B"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Applications where the Authority is notified that they did not win the competition within the scope of the Competition Regulation regarding Pre-license Applications to Establish a Generation Facility Based on Wind and Solar Energy.</w:t>
      </w:r>
    </w:p>
    <w:p w14:paraId="7A245C81" w14:textId="77777777" w:rsidR="00422514" w:rsidRPr="00C5278E" w:rsidRDefault="00422514" w:rsidP="00A25889">
      <w:pPr>
        <w:spacing w:after="0" w:line="240" w:lineRule="auto"/>
        <w:ind w:firstLine="567"/>
        <w:jc w:val="both"/>
        <w:rPr>
          <w:rFonts w:ascii="Times New Roman" w:hAnsi="Times New Roman" w:cs="Times New Roman"/>
          <w:b/>
          <w:sz w:val="24"/>
          <w:szCs w:val="24"/>
        </w:rPr>
      </w:pPr>
    </w:p>
    <w:p w14:paraId="5FFDB06E" w14:textId="77777777" w:rsidR="00160925" w:rsidRPr="00C5278E" w:rsidRDefault="0016092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The actions and transactions to be completed within the pre-license period</w:t>
      </w:r>
    </w:p>
    <w:p w14:paraId="226657A3"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17</w:t>
      </w:r>
      <w:r w:rsidR="00422514" w:rsidRPr="00C5278E">
        <w:rPr>
          <w:rStyle w:val="DipnotBavurusu"/>
          <w:rFonts w:ascii="Times New Roman" w:hAnsi="Times New Roman" w:cs="Times New Roman"/>
          <w:b/>
          <w:sz w:val="24"/>
          <w:szCs w:val="24"/>
        </w:rPr>
        <w:footnoteReference w:id="105"/>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 xml:space="preserve"> (1) A pre-license holder legal entity shall complete the following actions and transactions within the pre-license period in order to start the investment process for the generation facility that is subject to the pre-license:</w:t>
      </w:r>
    </w:p>
    <w:p w14:paraId="4B3CBC5D"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w:t>
      </w:r>
      <w:r w:rsidR="00A535D4">
        <w:rPr>
          <w:rStyle w:val="DipnotBavurusu"/>
          <w:rFonts w:ascii="Times New Roman" w:hAnsi="Times New Roman" w:cs="Times New Roman"/>
          <w:sz w:val="24"/>
          <w:szCs w:val="24"/>
        </w:rPr>
        <w:footnoteReference w:id="106"/>
      </w:r>
      <w:r w:rsidRPr="00C5278E">
        <w:rPr>
          <w:rFonts w:ascii="Times New Roman" w:hAnsi="Times New Roman" w:cs="Times New Roman"/>
          <w:sz w:val="24"/>
          <w:szCs w:val="24"/>
        </w:rPr>
        <w:t xml:space="preserve"> In the event that the site on which the generation facility will be established is not owned by the pre-license holder legal entity, the acquisition of ownership or establishment of a </w:t>
      </w:r>
      <w:r w:rsidR="00A535D4">
        <w:rPr>
          <w:rFonts w:ascii="Times New Roman" w:hAnsi="Times New Roman" w:cs="Times New Roman"/>
          <w:sz w:val="24"/>
          <w:szCs w:val="24"/>
        </w:rPr>
        <w:t>usage</w:t>
      </w:r>
      <w:r w:rsidR="00A535D4" w:rsidRPr="00C5278E">
        <w:rPr>
          <w:rFonts w:ascii="Times New Roman" w:hAnsi="Times New Roman" w:cs="Times New Roman"/>
          <w:sz w:val="24"/>
          <w:szCs w:val="24"/>
        </w:rPr>
        <w:t xml:space="preserve"> </w:t>
      </w:r>
      <w:r w:rsidRPr="00C5278E">
        <w:rPr>
          <w:rFonts w:ascii="Times New Roman" w:hAnsi="Times New Roman" w:cs="Times New Roman"/>
          <w:sz w:val="24"/>
          <w:szCs w:val="24"/>
        </w:rPr>
        <w:t>right of the site in question</w:t>
      </w:r>
      <w:r w:rsidRPr="001A3B0E">
        <w:rPr>
          <w:rFonts w:ascii="Times New Roman" w:hAnsi="Times New Roman" w:cs="Times New Roman"/>
          <w:sz w:val="24"/>
          <w:szCs w:val="24"/>
        </w:rPr>
        <w:t>.</w:t>
      </w:r>
    </w:p>
    <w:p w14:paraId="741325CE"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w:t>
      </w:r>
      <w:r w:rsidR="00422514" w:rsidRPr="00C5278E">
        <w:rPr>
          <w:rStyle w:val="DipnotBavurusu"/>
          <w:rFonts w:ascii="Times New Roman" w:hAnsi="Times New Roman" w:cs="Times New Roman"/>
          <w:sz w:val="24"/>
          <w:szCs w:val="24"/>
        </w:rPr>
        <w:footnoteReference w:id="107"/>
      </w:r>
      <w:r w:rsidRPr="00C5278E">
        <w:rPr>
          <w:rFonts w:ascii="Times New Roman" w:hAnsi="Times New Roman" w:cs="Times New Roman"/>
          <w:sz w:val="24"/>
          <w:szCs w:val="24"/>
        </w:rPr>
        <w:t xml:space="preserve"> Finalization of the master and implementation zoning plan approvals regarding the generation facility to be established.</w:t>
      </w:r>
    </w:p>
    <w:p w14:paraId="1D9E50DD"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Cs/>
          <w:sz w:val="24"/>
          <w:szCs w:val="24"/>
        </w:rPr>
        <w:t>c.</w:t>
      </w:r>
      <w:r w:rsidR="00422514" w:rsidRPr="00C5278E">
        <w:rPr>
          <w:rStyle w:val="DipnotBavurusu"/>
          <w:rFonts w:ascii="Times New Roman" w:hAnsi="Times New Roman" w:cs="Times New Roman"/>
          <w:bCs/>
          <w:sz w:val="24"/>
          <w:szCs w:val="24"/>
        </w:rPr>
        <w:footnoteReference w:id="108"/>
      </w:r>
      <w:r w:rsidR="00422514" w:rsidRPr="00C5278E">
        <w:rPr>
          <w:rFonts w:ascii="Times New Roman" w:hAnsi="Times New Roman" w:cs="Times New Roman"/>
          <w:b/>
          <w:bCs/>
          <w:sz w:val="24"/>
          <w:szCs w:val="24"/>
        </w:rPr>
        <w:t xml:space="preserve"> </w:t>
      </w:r>
      <w:r w:rsidRPr="00C5278E">
        <w:rPr>
          <w:rFonts w:ascii="Times New Roman" w:hAnsi="Times New Roman" w:cs="Times New Roman"/>
          <w:sz w:val="24"/>
          <w:szCs w:val="24"/>
        </w:rPr>
        <w:t>Obtaining the</w:t>
      </w:r>
      <w:r w:rsidR="00BF20CC" w:rsidRPr="00C5278E">
        <w:rPr>
          <w:rFonts w:ascii="Times New Roman" w:hAnsi="Times New Roman" w:cs="Times New Roman"/>
          <w:sz w:val="24"/>
          <w:szCs w:val="24"/>
        </w:rPr>
        <w:t xml:space="preserve"> preliminary</w:t>
      </w:r>
      <w:r w:rsidRPr="00C5278E">
        <w:rPr>
          <w:rFonts w:ascii="Times New Roman" w:hAnsi="Times New Roman" w:cs="Times New Roman"/>
          <w:sz w:val="24"/>
          <w:szCs w:val="24"/>
        </w:rPr>
        <w:t xml:space="preserve"> project or final project approval </w:t>
      </w:r>
      <w:r w:rsidR="00AE0818" w:rsidRPr="00C5278E">
        <w:rPr>
          <w:rFonts w:ascii="Times New Roman" w:hAnsi="Times New Roman" w:cs="Times New Roman"/>
          <w:sz w:val="24"/>
          <w:szCs w:val="24"/>
        </w:rPr>
        <w:t xml:space="preserve">for </w:t>
      </w:r>
      <w:r w:rsidRPr="00C5278E">
        <w:rPr>
          <w:rFonts w:ascii="Times New Roman" w:hAnsi="Times New Roman" w:cs="Times New Roman"/>
          <w:sz w:val="24"/>
          <w:szCs w:val="24"/>
        </w:rPr>
        <w:t>the generation facility</w:t>
      </w:r>
    </w:p>
    <w:p w14:paraId="5D910008"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 Making an application to TEİAŞ or the relevant distribution company for the connection agreement.</w:t>
      </w:r>
    </w:p>
    <w:p w14:paraId="1EBB1344"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w:t>
      </w:r>
      <w:r w:rsidR="003F4E33">
        <w:rPr>
          <w:rStyle w:val="DipnotBavurusu"/>
          <w:rFonts w:ascii="Times New Roman" w:hAnsi="Times New Roman" w:cs="Times New Roman"/>
          <w:sz w:val="24"/>
          <w:szCs w:val="24"/>
        </w:rPr>
        <w:footnoteReference w:id="109"/>
      </w:r>
      <w:r w:rsidRPr="00C5278E">
        <w:rPr>
          <w:rFonts w:ascii="Times New Roman" w:hAnsi="Times New Roman" w:cs="Times New Roman"/>
          <w:sz w:val="24"/>
          <w:szCs w:val="24"/>
        </w:rPr>
        <w:t xml:space="preserve"> Obtaining Technical Interference Permit </w:t>
      </w:r>
      <w:r w:rsidR="00FD210B" w:rsidRPr="00C57536">
        <w:rPr>
          <w:rFonts w:ascii="Times New Roman" w:hAnsi="Times New Roman" w:cs="Times New Roman"/>
          <w:sz w:val="24"/>
          <w:szCs w:val="24"/>
        </w:rPr>
        <w:t>compatible with the unit power and coordinate information for which a generation license application will be made</w:t>
      </w:r>
      <w:r w:rsidR="00FD210B" w:rsidRPr="00C5278E">
        <w:rPr>
          <w:rFonts w:ascii="Times New Roman" w:hAnsi="Times New Roman" w:cs="Times New Roman"/>
          <w:sz w:val="24"/>
          <w:szCs w:val="24"/>
        </w:rPr>
        <w:t xml:space="preserve"> </w:t>
      </w:r>
      <w:r w:rsidRPr="00C5278E">
        <w:rPr>
          <w:rFonts w:ascii="Times New Roman" w:hAnsi="Times New Roman" w:cs="Times New Roman"/>
          <w:sz w:val="24"/>
          <w:szCs w:val="24"/>
        </w:rPr>
        <w:t>for generation facilities based on wind energy that is subject to pre-license.</w:t>
      </w:r>
    </w:p>
    <w:p w14:paraId="09DEE1D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e.</w:t>
      </w:r>
      <w:r w:rsidR="00422514" w:rsidRPr="00C5278E">
        <w:rPr>
          <w:rStyle w:val="DipnotBavurusu"/>
          <w:rFonts w:ascii="Times New Roman" w:hAnsi="Times New Roman" w:cs="Times New Roman"/>
          <w:sz w:val="24"/>
          <w:szCs w:val="24"/>
        </w:rPr>
        <w:footnoteReference w:id="110"/>
      </w:r>
      <w:r w:rsidRPr="00C5278E">
        <w:rPr>
          <w:rFonts w:ascii="Times New Roman" w:hAnsi="Times New Roman" w:cs="Times New Roman"/>
          <w:sz w:val="24"/>
          <w:szCs w:val="24"/>
        </w:rPr>
        <w:t xml:space="preserve"> Obtaining the decision required pursuant to the Environmental Impact Assessment Regulation for applications based on wind, solar, hydraulic, geothermal, biomass or domestic mines.</w:t>
      </w:r>
    </w:p>
    <w:p w14:paraId="46898E54"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f. Submission of the construction permit regarding the generation facility or a document that substitutes the said permit.</w:t>
      </w:r>
    </w:p>
    <w:p w14:paraId="2625F4F9"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g. The following actions shall be completed</w:t>
      </w:r>
      <w:r w:rsidRPr="00C5278E" w:rsidDel="00B901D3">
        <w:rPr>
          <w:rFonts w:ascii="Times New Roman" w:hAnsi="Times New Roman" w:cs="Times New Roman"/>
          <w:sz w:val="24"/>
          <w:szCs w:val="24"/>
        </w:rPr>
        <w:t xml:space="preserve"> </w:t>
      </w:r>
      <w:r w:rsidRPr="00C5278E">
        <w:rPr>
          <w:rFonts w:ascii="Times New Roman" w:hAnsi="Times New Roman" w:cs="Times New Roman"/>
          <w:sz w:val="24"/>
          <w:szCs w:val="24"/>
        </w:rPr>
        <w:t>regarding generation facilities subject to a pre-license:</w:t>
      </w:r>
    </w:p>
    <w:p w14:paraId="1933C0BD"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w:t>
      </w:r>
      <w:r w:rsidR="00422514" w:rsidRPr="00C5278E">
        <w:rPr>
          <w:rStyle w:val="DipnotBavurusu"/>
          <w:rFonts w:ascii="Times New Roman" w:hAnsi="Times New Roman" w:cs="Times New Roman"/>
          <w:sz w:val="24"/>
          <w:szCs w:val="24"/>
        </w:rPr>
        <w:footnoteReference w:id="111"/>
      </w:r>
      <w:r w:rsidR="00422514" w:rsidRPr="00C5278E">
        <w:rPr>
          <w:rFonts w:ascii="Times New Roman" w:hAnsi="Times New Roman" w:cs="Times New Roman"/>
          <w:sz w:val="24"/>
          <w:szCs w:val="24"/>
        </w:rPr>
        <w:t xml:space="preserve"> </w:t>
      </w:r>
      <w:r w:rsidRPr="00C5278E">
        <w:rPr>
          <w:rFonts w:ascii="Times New Roman" w:hAnsi="Times New Roman" w:cs="Times New Roman"/>
          <w:sz w:val="24"/>
          <w:szCs w:val="24"/>
        </w:rPr>
        <w:t>Agreement regarding resource utilization right for generation facilities based on domestic mines and generation facilities based on geothermal resources,</w:t>
      </w:r>
    </w:p>
    <w:p w14:paraId="7175C2B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w:t>
      </w:r>
      <w:r w:rsidR="00422514" w:rsidRPr="00C5278E">
        <w:rPr>
          <w:rStyle w:val="DipnotBavurusu"/>
          <w:rFonts w:ascii="Times New Roman" w:hAnsi="Times New Roman" w:cs="Times New Roman"/>
          <w:sz w:val="24"/>
          <w:szCs w:val="24"/>
        </w:rPr>
        <w:footnoteReference w:id="112"/>
      </w:r>
      <w:r w:rsidRPr="00C5278E">
        <w:rPr>
          <w:rFonts w:ascii="Times New Roman" w:hAnsi="Times New Roman" w:cs="Times New Roman"/>
          <w:sz w:val="24"/>
          <w:szCs w:val="24"/>
        </w:rPr>
        <w:t xml:space="preserve"> Water Utilization Right Agreement executed with DSİ for generation facilities based on hydraulic resources, lease agreement executed with DSİ for floating GESs or solar energy units to be installed on the canal surfaces of facilities based on hydroelectric resources</w:t>
      </w:r>
      <w:r w:rsidRPr="00C5278E" w:rsidDel="00E561F2">
        <w:rPr>
          <w:rFonts w:ascii="Times New Roman" w:hAnsi="Times New Roman" w:cs="Times New Roman"/>
          <w:sz w:val="24"/>
          <w:szCs w:val="24"/>
        </w:rPr>
        <w:t xml:space="preserve"> </w:t>
      </w:r>
      <w:r w:rsidRPr="00C5278E">
        <w:rPr>
          <w:rFonts w:ascii="Times New Roman" w:hAnsi="Times New Roman" w:cs="Times New Roman"/>
          <w:sz w:val="24"/>
          <w:szCs w:val="24"/>
        </w:rPr>
        <w:t>or in the reservoir area between the maximum water level and operating elevation,</w:t>
      </w:r>
    </w:p>
    <w:p w14:paraId="4DBAC45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w:t>
      </w:r>
      <w:r w:rsidR="00422514" w:rsidRPr="00C5278E">
        <w:rPr>
          <w:rStyle w:val="DipnotBavurusu"/>
          <w:rFonts w:ascii="Times New Roman" w:hAnsi="Times New Roman" w:cs="Times New Roman"/>
          <w:sz w:val="24"/>
          <w:szCs w:val="24"/>
        </w:rPr>
        <w:footnoteReference w:id="113"/>
      </w:r>
      <w:r w:rsidRPr="00C5278E">
        <w:rPr>
          <w:rFonts w:ascii="Times New Roman" w:hAnsi="Times New Roman" w:cs="Times New Roman"/>
          <w:sz w:val="24"/>
          <w:szCs w:val="24"/>
        </w:rPr>
        <w:t xml:space="preserve"> The RES (wind power based electricity generation units) or GES Contribution Fee agreement executed with TEİAŞ for obligated wind or solar power based generation facilities,</w:t>
      </w:r>
    </w:p>
    <w:p w14:paraId="110AEE63"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ğ.</w:t>
      </w:r>
      <w:r w:rsidR="00EE28E2" w:rsidRPr="00C5278E">
        <w:rPr>
          <w:rStyle w:val="DipnotBavurusu"/>
          <w:rFonts w:ascii="Times New Roman" w:hAnsi="Times New Roman" w:cs="Times New Roman"/>
          <w:sz w:val="24"/>
          <w:szCs w:val="24"/>
        </w:rPr>
        <w:footnoteReference w:id="114"/>
      </w:r>
      <w:r w:rsidRPr="00C5278E">
        <w:rPr>
          <w:rFonts w:ascii="Times New Roman" w:hAnsi="Times New Roman" w:cs="Times New Roman"/>
          <w:sz w:val="24"/>
          <w:szCs w:val="24"/>
        </w:rPr>
        <w:t xml:space="preserve"> For pre-licenses granted for generation facilities to be established within the scope of a YEKA, issuance of a letter of conformity regarding grant of a generation license by the General Directorate of Energy Affairs, evidencing that the conditions specified under the YEKA Regulation are met.</w:t>
      </w:r>
    </w:p>
    <w:p w14:paraId="6B6808F4"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h.</w:t>
      </w:r>
      <w:r w:rsidR="00D85FDD" w:rsidRPr="00C5278E">
        <w:rPr>
          <w:rStyle w:val="DipnotBavurusu"/>
          <w:rFonts w:ascii="Times New Roman" w:hAnsi="Times New Roman" w:cs="Times New Roman"/>
          <w:sz w:val="24"/>
          <w:szCs w:val="24"/>
        </w:rPr>
        <w:footnoteReference w:id="115"/>
      </w:r>
      <w:r w:rsidRPr="00C5278E">
        <w:rPr>
          <w:rFonts w:ascii="Times New Roman" w:hAnsi="Times New Roman" w:cs="Times New Roman"/>
          <w:sz w:val="24"/>
          <w:szCs w:val="24"/>
        </w:rPr>
        <w:t xml:space="preserve"> For pre-licenses granted for electricity generation facilities to be established within the scope of YEKA, issuance of a document by the Ministry or institutions/organizations authorized by the Ministry evidencing that the conditions specified under the Regulation on Renewable Energy Resource Areas published in the Official Gazette dated 9/10/2016 and numbered 29852 are met with respect to components to be used in the electricity generation facilities to be established.</w:t>
      </w:r>
    </w:p>
    <w:p w14:paraId="112C734D"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ı.</w:t>
      </w:r>
      <w:r w:rsidR="00D85FDD" w:rsidRPr="00C5278E">
        <w:rPr>
          <w:rStyle w:val="DipnotBavurusu"/>
          <w:rFonts w:ascii="Times New Roman" w:hAnsi="Times New Roman" w:cs="Times New Roman"/>
          <w:sz w:val="24"/>
          <w:szCs w:val="24"/>
        </w:rPr>
        <w:footnoteReference w:id="116"/>
      </w:r>
      <w:r w:rsidRPr="00C5278E">
        <w:rPr>
          <w:rFonts w:ascii="Times New Roman" w:hAnsi="Times New Roman" w:cs="Times New Roman"/>
          <w:sz w:val="24"/>
          <w:szCs w:val="24"/>
        </w:rPr>
        <w:t xml:space="preserve"> For</w:t>
      </w:r>
      <w:r w:rsidRPr="00C5278E">
        <w:rPr>
          <w:rFonts w:ascii="Times New Roman" w:hAnsi="Times New Roman" w:cs="Times New Roman"/>
          <w:b/>
          <w:bCs/>
          <w:sz w:val="24"/>
          <w:szCs w:val="24"/>
        </w:rPr>
        <w:t xml:space="preserve"> </w:t>
      </w:r>
      <w:r w:rsidRPr="00C5278E">
        <w:rPr>
          <w:rFonts w:ascii="Times New Roman" w:hAnsi="Times New Roman" w:cs="Times New Roman"/>
          <w:sz w:val="24"/>
          <w:szCs w:val="24"/>
        </w:rPr>
        <w:t>applications based on wind energy, obtaining affirmative opinions within the scope of the Military Forbidden Zones and Security Zones Regulation and military shooting areas and exercise zones put into effect by the Council of Ministers’ Decision dated</w:t>
      </w:r>
      <w:r w:rsidR="0050018E">
        <w:rPr>
          <w:rFonts w:ascii="Times New Roman" w:hAnsi="Times New Roman" w:cs="Times New Roman"/>
          <w:sz w:val="24"/>
          <w:szCs w:val="24"/>
        </w:rPr>
        <w:t xml:space="preserve"> 17/1/1983 and numbered 83/5949</w:t>
      </w:r>
      <w:r w:rsidRPr="00C5278E">
        <w:rPr>
          <w:rFonts w:ascii="Times New Roman" w:hAnsi="Times New Roman" w:cs="Times New Roman"/>
          <w:sz w:val="24"/>
          <w:szCs w:val="24"/>
        </w:rPr>
        <w:t>.</w:t>
      </w:r>
    </w:p>
    <w:p w14:paraId="715011C8"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Pre-license holder legal entities shall apply to the relevant institution as outlined below:</w:t>
      </w:r>
    </w:p>
    <w:p w14:paraId="27C72A6E"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w:t>
      </w:r>
      <w:r w:rsidR="00D85FDD" w:rsidRPr="00C5278E">
        <w:rPr>
          <w:rStyle w:val="DipnotBavurusu"/>
          <w:rFonts w:ascii="Times New Roman" w:hAnsi="Times New Roman" w:cs="Times New Roman"/>
          <w:sz w:val="24"/>
          <w:szCs w:val="24"/>
        </w:rPr>
        <w:footnoteReference w:id="117"/>
      </w:r>
      <w:r w:rsidRPr="00C5278E">
        <w:rPr>
          <w:rFonts w:ascii="Times New Roman" w:hAnsi="Times New Roman" w:cs="Times New Roman"/>
          <w:sz w:val="24"/>
          <w:szCs w:val="24"/>
        </w:rPr>
        <w:t xml:space="preserve"> Within ninety days from the notification of the Board decision on the grant of a pre-license, to obtain the decision required under the Environmental Impact Assessment Regulation for generation facilities based on wind, solar, hydraulic, geothermal, biomass or domestic mine;</w:t>
      </w:r>
    </w:p>
    <w:p w14:paraId="1EB392B5"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b. </w:t>
      </w:r>
      <w:r w:rsidR="00A404C7">
        <w:rPr>
          <w:rStyle w:val="DipnotBavurusu"/>
          <w:rFonts w:ascii="Times New Roman" w:hAnsi="Times New Roman" w:cs="Times New Roman"/>
          <w:sz w:val="24"/>
          <w:szCs w:val="24"/>
        </w:rPr>
        <w:footnoteReference w:id="118"/>
      </w:r>
    </w:p>
    <w:p w14:paraId="6A0FEDF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As for nuclear energy based generation facilities, following the grant of a pre-license, the actions and transactions to be submitted within the scope of the first paragraph, excluding those specified under sub-paragraph (ç) of the first paragraph, may be submitted to the Authority within the period to be designated by the Board.  Provided that the obligations arising from other applicable legislation are fulfilled, the construction of structures that are not directly related to the generation facility may commence before a generation license is obtained for the said generation facilities.</w:t>
      </w:r>
    </w:p>
    <w:p w14:paraId="0027F545"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Cs/>
          <w:sz w:val="24"/>
          <w:szCs w:val="24"/>
        </w:rPr>
        <w:t>(4)</w:t>
      </w:r>
      <w:r w:rsidR="00D85FDD" w:rsidRPr="00C5278E">
        <w:rPr>
          <w:rStyle w:val="DipnotBavurusu"/>
          <w:rFonts w:ascii="Times New Roman" w:hAnsi="Times New Roman" w:cs="Times New Roman"/>
          <w:bCs/>
          <w:sz w:val="24"/>
          <w:szCs w:val="24"/>
        </w:rPr>
        <w:footnoteReference w:id="119"/>
      </w:r>
      <w:r w:rsidRPr="00C5278E">
        <w:rPr>
          <w:rFonts w:ascii="Times New Roman" w:hAnsi="Times New Roman" w:cs="Times New Roman"/>
          <w:b/>
          <w:bCs/>
          <w:sz w:val="24"/>
          <w:szCs w:val="24"/>
        </w:rPr>
        <w:t xml:space="preserve"> </w:t>
      </w:r>
      <w:r w:rsidRPr="00C5278E">
        <w:rPr>
          <w:rFonts w:ascii="Times New Roman" w:hAnsi="Times New Roman" w:cs="Times New Roman"/>
          <w:sz w:val="24"/>
          <w:szCs w:val="24"/>
        </w:rPr>
        <w:t>Without prejudice to obligations arising under other applicable legislation, the obligation set forth under sub-paragraph (f) of the first paragraph shall not apply to generation facilities based on hydraulic resources.</w:t>
      </w:r>
    </w:p>
    <w:p w14:paraId="17F90CD2"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Cs/>
          <w:sz w:val="24"/>
          <w:szCs w:val="24"/>
        </w:rPr>
        <w:t>(5)</w:t>
      </w:r>
      <w:r w:rsidR="003177D0">
        <w:rPr>
          <w:rStyle w:val="DipnotBavurusu"/>
          <w:rFonts w:ascii="Times New Roman" w:hAnsi="Times New Roman" w:cs="Times New Roman"/>
          <w:bCs/>
          <w:sz w:val="24"/>
          <w:szCs w:val="24"/>
        </w:rPr>
        <w:footnoteReference w:id="120"/>
      </w:r>
      <w:r w:rsidRPr="00C5278E">
        <w:rPr>
          <w:rFonts w:ascii="Times New Roman" w:hAnsi="Times New Roman" w:cs="Times New Roman"/>
          <w:b/>
          <w:bCs/>
          <w:sz w:val="24"/>
          <w:szCs w:val="24"/>
        </w:rPr>
        <w:t xml:space="preserve"> </w:t>
      </w:r>
      <w:r w:rsidRPr="00C5278E">
        <w:rPr>
          <w:rFonts w:ascii="Times New Roman" w:hAnsi="Times New Roman" w:cs="Times New Roman"/>
          <w:sz w:val="24"/>
          <w:szCs w:val="24"/>
        </w:rPr>
        <w:t>Pre-license holder legal</w:t>
      </w:r>
      <w:r w:rsidR="00336FC8" w:rsidRPr="00C5278E">
        <w:rPr>
          <w:rFonts w:ascii="Times New Roman" w:hAnsi="Times New Roman" w:cs="Times New Roman"/>
          <w:sz w:val="24"/>
          <w:szCs w:val="24"/>
        </w:rPr>
        <w:t xml:space="preserve"> entities </w:t>
      </w:r>
      <w:r w:rsidRPr="00C5278E">
        <w:rPr>
          <w:rFonts w:ascii="Times New Roman" w:hAnsi="Times New Roman" w:cs="Times New Roman"/>
          <w:sz w:val="24"/>
          <w:szCs w:val="24"/>
        </w:rPr>
        <w:t>that file an application</w:t>
      </w:r>
      <w:r w:rsidR="00336FC8" w:rsidRPr="00C5278E">
        <w:rPr>
          <w:rFonts w:ascii="Times New Roman" w:hAnsi="Times New Roman" w:cs="Times New Roman"/>
          <w:sz w:val="24"/>
          <w:szCs w:val="24"/>
        </w:rPr>
        <w:t xml:space="preserve"> to establish </w:t>
      </w:r>
      <w:r w:rsidRPr="00C5278E">
        <w:rPr>
          <w:rFonts w:ascii="Times New Roman" w:hAnsi="Times New Roman" w:cs="Times New Roman"/>
          <w:sz w:val="24"/>
          <w:szCs w:val="24"/>
        </w:rPr>
        <w:t xml:space="preserve">a </w:t>
      </w:r>
      <w:r w:rsidR="00670E8F" w:rsidRPr="00C5278E">
        <w:rPr>
          <w:rFonts w:ascii="Times New Roman" w:hAnsi="Times New Roman" w:cs="Times New Roman"/>
          <w:sz w:val="24"/>
          <w:szCs w:val="24"/>
        </w:rPr>
        <w:t xml:space="preserve">multi-resource </w:t>
      </w:r>
      <w:r w:rsidR="00670E8F" w:rsidRPr="00A8380D">
        <w:rPr>
          <w:rFonts w:ascii="Times New Roman" w:hAnsi="Times New Roman" w:cs="Times New Roman"/>
          <w:sz w:val="24"/>
          <w:szCs w:val="24"/>
        </w:rPr>
        <w:t>electricity generation facility a</w:t>
      </w:r>
      <w:r w:rsidR="00336FC8" w:rsidRPr="007F35DA">
        <w:rPr>
          <w:rFonts w:ascii="Times New Roman" w:hAnsi="Times New Roman" w:cs="Times New Roman"/>
          <w:sz w:val="24"/>
          <w:szCs w:val="24"/>
        </w:rPr>
        <w:t>n</w:t>
      </w:r>
      <w:r w:rsidR="00670E8F" w:rsidRPr="00483355">
        <w:rPr>
          <w:rFonts w:ascii="Times New Roman" w:hAnsi="Times New Roman" w:cs="Times New Roman"/>
          <w:sz w:val="24"/>
          <w:szCs w:val="24"/>
        </w:rPr>
        <w:t>d</w:t>
      </w:r>
      <w:r w:rsidR="00336FC8" w:rsidRPr="00F108C2">
        <w:rPr>
          <w:rFonts w:ascii="Times New Roman" w:hAnsi="Times New Roman" w:cs="Times New Roman"/>
          <w:sz w:val="24"/>
          <w:szCs w:val="24"/>
        </w:rPr>
        <w:t xml:space="preserve"> electricity storage unit </w:t>
      </w:r>
      <w:r w:rsidR="00670E8F" w:rsidRPr="00CD23A1">
        <w:rPr>
          <w:rFonts w:ascii="Times New Roman" w:hAnsi="Times New Roman" w:cs="Times New Roman"/>
          <w:sz w:val="24"/>
          <w:szCs w:val="24"/>
        </w:rPr>
        <w:t>adjoined to</w:t>
      </w:r>
      <w:r w:rsidR="00336FC8" w:rsidRPr="00CD23A1">
        <w:rPr>
          <w:rFonts w:ascii="Times New Roman" w:hAnsi="Times New Roman" w:cs="Times New Roman"/>
          <w:sz w:val="24"/>
          <w:szCs w:val="24"/>
        </w:rPr>
        <w:t xml:space="preserve"> </w:t>
      </w:r>
      <w:r w:rsidR="00670E8F" w:rsidRPr="00CD23A1">
        <w:rPr>
          <w:rFonts w:ascii="Times New Roman" w:hAnsi="Times New Roman" w:cs="Times New Roman"/>
          <w:sz w:val="24"/>
          <w:szCs w:val="24"/>
        </w:rPr>
        <w:t xml:space="preserve">the </w:t>
      </w:r>
      <w:r w:rsidR="00336FC8" w:rsidRPr="00CD23A1">
        <w:rPr>
          <w:rFonts w:ascii="Times New Roman" w:hAnsi="Times New Roman" w:cs="Times New Roman"/>
          <w:sz w:val="24"/>
          <w:szCs w:val="24"/>
        </w:rPr>
        <w:t>electricity generation facility</w:t>
      </w:r>
      <w:r w:rsidR="003177D0" w:rsidRPr="00CD23A1">
        <w:rPr>
          <w:rFonts w:ascii="Times New Roman" w:hAnsi="Times New Roman" w:cs="Times New Roman"/>
          <w:sz w:val="24"/>
          <w:szCs w:val="24"/>
        </w:rPr>
        <w:t>, and pre-licen</w:t>
      </w:r>
      <w:r w:rsidR="00B772A8" w:rsidRPr="00B62969">
        <w:rPr>
          <w:rFonts w:ascii="Times New Roman" w:hAnsi="Times New Roman" w:cs="Times New Roman"/>
          <w:sz w:val="24"/>
          <w:szCs w:val="24"/>
        </w:rPr>
        <w:t>s</w:t>
      </w:r>
      <w:r w:rsidR="003177D0" w:rsidRPr="00A8380D">
        <w:rPr>
          <w:rFonts w:ascii="Times New Roman" w:hAnsi="Times New Roman" w:cs="Times New Roman"/>
          <w:sz w:val="24"/>
          <w:szCs w:val="24"/>
        </w:rPr>
        <w:t>e holder legal entities applying within the scope of electricity generation facility with storage</w:t>
      </w:r>
      <w:r w:rsidR="00336FC8" w:rsidRPr="00C5278E">
        <w:rPr>
          <w:rFonts w:ascii="Times New Roman" w:hAnsi="Times New Roman" w:cs="Times New Roman"/>
          <w:sz w:val="24"/>
          <w:szCs w:val="24"/>
        </w:rPr>
        <w:t xml:space="preserve"> shall fulfill their obligations </w:t>
      </w:r>
      <w:r w:rsidRPr="00C5278E">
        <w:rPr>
          <w:rFonts w:ascii="Times New Roman" w:hAnsi="Times New Roman" w:cs="Times New Roman"/>
          <w:sz w:val="24"/>
          <w:szCs w:val="24"/>
        </w:rPr>
        <w:t>set out under</w:t>
      </w:r>
      <w:r w:rsidR="00336FC8" w:rsidRPr="00C5278E">
        <w:rPr>
          <w:rFonts w:ascii="Times New Roman" w:hAnsi="Times New Roman" w:cs="Times New Roman"/>
          <w:sz w:val="24"/>
          <w:szCs w:val="24"/>
        </w:rPr>
        <w:t xml:space="preserve"> the first and second paragraphs</w:t>
      </w:r>
      <w:r w:rsidR="0044721A" w:rsidRPr="00C5278E">
        <w:rPr>
          <w:rFonts w:ascii="Times New Roman" w:hAnsi="Times New Roman" w:cs="Times New Roman"/>
          <w:sz w:val="24"/>
          <w:szCs w:val="24"/>
        </w:rPr>
        <w:t xml:space="preserve">. </w:t>
      </w:r>
      <w:r w:rsidRPr="00C5278E">
        <w:rPr>
          <w:rFonts w:ascii="Times New Roman" w:hAnsi="Times New Roman" w:cs="Times New Roman"/>
          <w:sz w:val="24"/>
          <w:szCs w:val="24"/>
        </w:rPr>
        <w:t>The said</w:t>
      </w:r>
      <w:r w:rsidR="00336FC8" w:rsidRPr="00C5278E">
        <w:rPr>
          <w:rFonts w:ascii="Times New Roman" w:hAnsi="Times New Roman" w:cs="Times New Roman"/>
          <w:sz w:val="24"/>
          <w:szCs w:val="24"/>
        </w:rPr>
        <w:t xml:space="preserve"> obligations </w:t>
      </w:r>
      <w:r w:rsidRPr="00C5278E">
        <w:rPr>
          <w:rFonts w:ascii="Times New Roman" w:hAnsi="Times New Roman" w:cs="Times New Roman"/>
          <w:sz w:val="24"/>
          <w:szCs w:val="24"/>
        </w:rPr>
        <w:t>may</w:t>
      </w:r>
      <w:r w:rsidR="00336FC8" w:rsidRPr="00C5278E">
        <w:rPr>
          <w:rFonts w:ascii="Times New Roman" w:hAnsi="Times New Roman" w:cs="Times New Roman"/>
          <w:sz w:val="24"/>
          <w:szCs w:val="24"/>
        </w:rPr>
        <w:t xml:space="preserve"> be </w:t>
      </w:r>
      <w:r w:rsidRPr="00C5278E">
        <w:rPr>
          <w:rFonts w:ascii="Times New Roman" w:hAnsi="Times New Roman" w:cs="Times New Roman"/>
          <w:sz w:val="24"/>
          <w:szCs w:val="24"/>
        </w:rPr>
        <w:t>performed either separately for each</w:t>
      </w:r>
      <w:r w:rsidR="00336FC8" w:rsidRPr="00C5278E">
        <w:rPr>
          <w:rFonts w:ascii="Times New Roman" w:hAnsi="Times New Roman" w:cs="Times New Roman"/>
          <w:sz w:val="24"/>
          <w:szCs w:val="24"/>
        </w:rPr>
        <w:t xml:space="preserve"> resource </w:t>
      </w:r>
      <w:r w:rsidRPr="00C5278E">
        <w:rPr>
          <w:rFonts w:ascii="Times New Roman" w:hAnsi="Times New Roman" w:cs="Times New Roman"/>
          <w:sz w:val="24"/>
          <w:szCs w:val="24"/>
        </w:rPr>
        <w:t>or jointly for all resources.</w:t>
      </w:r>
    </w:p>
    <w:p w14:paraId="486D82F8" w14:textId="77777777" w:rsidR="00D85FDD" w:rsidRPr="00C5278E" w:rsidRDefault="00D85FDD" w:rsidP="00A25889">
      <w:pPr>
        <w:spacing w:after="0" w:line="240" w:lineRule="auto"/>
        <w:ind w:firstLine="567"/>
        <w:jc w:val="both"/>
        <w:rPr>
          <w:rFonts w:ascii="Times New Roman" w:hAnsi="Times New Roman" w:cs="Times New Roman"/>
          <w:b/>
          <w:sz w:val="24"/>
          <w:szCs w:val="24"/>
        </w:rPr>
      </w:pPr>
    </w:p>
    <w:p w14:paraId="2C465285" w14:textId="77777777" w:rsidR="00160925" w:rsidRPr="00C5278E" w:rsidRDefault="0016092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Amendment of Pre-licenses</w:t>
      </w:r>
    </w:p>
    <w:p w14:paraId="20D88FFC"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18</w:t>
      </w:r>
      <w:r w:rsidR="005B54E3" w:rsidRPr="00C5278E">
        <w:rPr>
          <w:rStyle w:val="DipnotBavurusu"/>
          <w:rFonts w:ascii="Times New Roman" w:hAnsi="Times New Roman" w:cs="Times New Roman"/>
          <w:bCs/>
          <w:sz w:val="24"/>
          <w:szCs w:val="24"/>
        </w:rPr>
        <w:footnoteReference w:id="121"/>
      </w:r>
      <w:r w:rsidR="005B54E3" w:rsidRPr="00C5278E">
        <w:rPr>
          <w:rFonts w:ascii="Times New Roman" w:hAnsi="Times New Roman" w:cs="Times New Roman"/>
          <w:bCs/>
          <w:sz w:val="24"/>
          <w:szCs w:val="24"/>
        </w:rPr>
        <w:t xml:space="preserve"> </w:t>
      </w:r>
      <w:r w:rsidRPr="00C5278E">
        <w:rPr>
          <w:rFonts w:ascii="Times New Roman" w:hAnsi="Times New Roman" w:cs="Times New Roman"/>
          <w:b/>
          <w:sz w:val="24"/>
          <w:szCs w:val="24"/>
        </w:rPr>
        <w:t xml:space="preserve"> – </w:t>
      </w:r>
      <w:r w:rsidRPr="00C5278E">
        <w:rPr>
          <w:rFonts w:ascii="Times New Roman" w:hAnsi="Times New Roman" w:cs="Times New Roman"/>
          <w:bCs/>
          <w:sz w:val="24"/>
          <w:szCs w:val="24"/>
        </w:rPr>
        <w:t xml:space="preserve">(1) </w:t>
      </w:r>
      <w:r w:rsidRPr="00C5278E">
        <w:rPr>
          <w:rFonts w:ascii="Times New Roman" w:hAnsi="Times New Roman" w:cs="Times New Roman"/>
          <w:sz w:val="24"/>
          <w:szCs w:val="24"/>
        </w:rPr>
        <w:t>Pre-licenses may be amended in the following cases;</w:t>
      </w:r>
    </w:p>
    <w:p w14:paraId="2F187DF4"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The request of the pre-license holder and the approval of such request.</w:t>
      </w:r>
    </w:p>
    <w:p w14:paraId="59A4D773"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Legislative amendments and implementations of the legislation requiring amendment of matters annotated to the pre-license.</w:t>
      </w:r>
    </w:p>
    <w:p w14:paraId="23EA4081"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The following procedures shall be followed regarding pre-license amendment applications:</w:t>
      </w:r>
    </w:p>
    <w:p w14:paraId="6CB953A7"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The amendment application shall be made by way of submission of the required documents under the "Procedures and Principles regarding Applications related to Pre-license and License Transactions" to the Authority via the EMRA Application System.</w:t>
      </w:r>
    </w:p>
    <w:p w14:paraId="1CCB0FC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The examination on whether the documents requested from legal entities during the amendment application are duly submitted shall be completed within ten business days following the date of their submission to the Authority. The deficiencies identified in the pre-license amendment applications shall be requested to be corrected within fifteen business days from the date of the notification to the relevant entity, and the legal entity shall be notified that the application will be deemed not made, failing to correct the said deficiencies. Information and documents submitted in this context shall be reviewed within ten business days. In the event the primary service unit determines that the deficiencies are not corrected or the Authority is notified that the application has been withdrawn, the application shall be considered not made, and this shall be notified to the relevant legal entity. The documents submitted to the Authority during the application shall be returned to the applicant, if the applicant so requests.</w:t>
      </w:r>
    </w:p>
    <w:p w14:paraId="352809C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Applications identified as complete shall be put under review within the framework of this article as from the application date or the date of submission of information and documents on correction of deficiencies to the Authority as explained in the first paragraph of this article.</w:t>
      </w:r>
    </w:p>
    <w:p w14:paraId="5C0ACBC9"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w:t>
      </w:r>
      <w:r w:rsidR="00D85FDD" w:rsidRPr="00C5278E">
        <w:rPr>
          <w:rStyle w:val="DipnotBavurusu"/>
          <w:rFonts w:ascii="Times New Roman" w:hAnsi="Times New Roman" w:cs="Times New Roman"/>
          <w:sz w:val="24"/>
          <w:szCs w:val="24"/>
        </w:rPr>
        <w:footnoteReference w:id="122"/>
      </w:r>
      <w:r w:rsidRPr="00C5278E">
        <w:rPr>
          <w:rFonts w:ascii="Times New Roman" w:hAnsi="Times New Roman" w:cs="Times New Roman"/>
          <w:sz w:val="24"/>
          <w:szCs w:val="24"/>
        </w:rPr>
        <w:t xml:space="preserve"> As for pre-licenses issued for YEKAs, the designation outlined under sub-paragraph (b) shall be made by a Board decision.</w:t>
      </w:r>
    </w:p>
    <w:p w14:paraId="2538D15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w:t>
      </w:r>
      <w:r w:rsidR="00D85FDD" w:rsidRPr="00C5278E">
        <w:rPr>
          <w:rStyle w:val="DipnotBavurusu"/>
          <w:rFonts w:ascii="Times New Roman" w:hAnsi="Times New Roman" w:cs="Times New Roman"/>
          <w:sz w:val="24"/>
          <w:szCs w:val="24"/>
        </w:rPr>
        <w:footnoteReference w:id="123"/>
      </w:r>
      <w:r w:rsidRPr="00C5278E">
        <w:rPr>
          <w:rFonts w:ascii="Times New Roman" w:hAnsi="Times New Roman" w:cs="Times New Roman"/>
          <w:sz w:val="24"/>
          <w:szCs w:val="24"/>
        </w:rPr>
        <w:t xml:space="preserve"> The term of a pre-license can be amended in response to force majeure events as specified under Article 35. As for pre-licenses granted for YEKA, in case the obligations specified within the framework of Allocation in Exchange for Domestic Manufacturing or Allocation in Exchange for Use of Domestic Goods pursuant to the YEKA Regulation cannot be timely fulfilled, if the defense or explanation and remedial measures proposal submitted to the General Directorate of Energy Affairs regarding the delays in the work program are deemed sufficient, the term of the pre-license may be extended for up to thirty-six months, if approved by the Board. For delays in the work program that are longer than thirty-six months, the pre-license period can only be extended if it is determined by the Board that the delays are attributable to </w:t>
      </w:r>
      <w:proofErr w:type="spellStart"/>
      <w:r w:rsidRPr="00C5278E">
        <w:rPr>
          <w:rFonts w:ascii="Times New Roman" w:hAnsi="Times New Roman" w:cs="Times New Roman"/>
          <w:sz w:val="24"/>
          <w:szCs w:val="24"/>
        </w:rPr>
        <w:t>to</w:t>
      </w:r>
      <w:proofErr w:type="spellEnd"/>
      <w:r w:rsidRPr="00C5278E">
        <w:rPr>
          <w:rFonts w:ascii="Times New Roman" w:hAnsi="Times New Roman" w:cs="Times New Roman"/>
          <w:sz w:val="24"/>
          <w:szCs w:val="24"/>
        </w:rPr>
        <w:t xml:space="preserve"> events of force majeure, and subject to the affirmative opinion of the Ministry.  </w:t>
      </w:r>
    </w:p>
    <w:p w14:paraId="0FC398A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w:t>
      </w:r>
      <w:r w:rsidR="00D85FDD" w:rsidRPr="00C5278E">
        <w:rPr>
          <w:rStyle w:val="DipnotBavurusu"/>
          <w:rFonts w:ascii="Times New Roman" w:hAnsi="Times New Roman" w:cs="Times New Roman"/>
          <w:sz w:val="24"/>
          <w:szCs w:val="24"/>
        </w:rPr>
        <w:footnoteReference w:id="124"/>
      </w:r>
      <w:r w:rsidRPr="00C5278E">
        <w:rPr>
          <w:rFonts w:ascii="Times New Roman" w:hAnsi="Times New Roman" w:cs="Times New Roman"/>
          <w:sz w:val="24"/>
          <w:szCs w:val="24"/>
        </w:rPr>
        <w:t xml:space="preserve"> In case it is decided that the pre-license be amended, the obligations in connection with the amendment shall be notified to the relevant legal entity, together with the specified terms within which such obligations shall be fulfilled. If the said obligations are not timely fulfilled, except for events of force majeure, the amendment application shall be deemed refused.</w:t>
      </w:r>
    </w:p>
    <w:p w14:paraId="5DC2F76F"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w:t>
      </w:r>
      <w:r w:rsidR="00D85FDD" w:rsidRPr="00C5278E">
        <w:rPr>
          <w:rStyle w:val="DipnotBavurusu"/>
          <w:rFonts w:ascii="Times New Roman" w:hAnsi="Times New Roman" w:cs="Times New Roman"/>
          <w:sz w:val="24"/>
          <w:szCs w:val="24"/>
        </w:rPr>
        <w:footnoteReference w:id="125"/>
      </w:r>
      <w:r w:rsidRPr="00C5278E">
        <w:rPr>
          <w:rFonts w:ascii="Times New Roman" w:hAnsi="Times New Roman" w:cs="Times New Roman"/>
          <w:sz w:val="24"/>
          <w:szCs w:val="24"/>
        </w:rPr>
        <w:t xml:space="preserve"> In case a pre-license amendment application is made by way of a change to the mechanical capacity or installed electrical capacity of a generation facility subject to pre-license, the second paragraph of Article 15 shall apply regarding the connection of the generation facility to the transmission and/or distribution system and the use of the system. If the said application is approved by the Board or the relevant primary service unit, the pre-license may be amended based on the new capacity or installed electrical capacity provided that the following information and documents are submitted to the Authority as outlined below:</w:t>
      </w:r>
    </w:p>
    <w:p w14:paraId="1B9B37D7"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The information and documents evidencing that the minimum share capital of the company and the guarantee amount revised in accordance with the amount designated by the relevant Board decision shall be submitted to the Authority within the period specified in the relevant Board decision or primary service unit’s administrative action,</w:t>
      </w:r>
    </w:p>
    <w:p w14:paraId="2CB9F6C4"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w:t>
      </w:r>
      <w:r w:rsidR="00904A67">
        <w:rPr>
          <w:rStyle w:val="DipnotBavurusu"/>
          <w:rFonts w:ascii="Times New Roman" w:hAnsi="Times New Roman" w:cs="Times New Roman"/>
          <w:sz w:val="24"/>
          <w:szCs w:val="24"/>
        </w:rPr>
        <w:footnoteReference w:id="126"/>
      </w:r>
      <w:r w:rsidRPr="00C5278E">
        <w:rPr>
          <w:rFonts w:ascii="Times New Roman" w:hAnsi="Times New Roman" w:cs="Times New Roman"/>
          <w:sz w:val="24"/>
          <w:szCs w:val="24"/>
        </w:rPr>
        <w:t xml:space="preserve"> The document evidencing that an application has been made to the relevant institutions to obtain the required decision under the Environmental Impact Assessment Regulation shall be submitted to the Authority within </w:t>
      </w:r>
      <w:r w:rsidR="00AF00EA" w:rsidRPr="00060EAF">
        <w:rPr>
          <w:rFonts w:ascii="Times New Roman" w:hAnsi="Times New Roman" w:cs="Times New Roman"/>
          <w:sz w:val="24"/>
          <w:szCs w:val="24"/>
        </w:rPr>
        <w:t>forty-</w:t>
      </w:r>
      <w:r w:rsidR="000279FD" w:rsidRPr="00060EAF">
        <w:rPr>
          <w:rFonts w:ascii="Times New Roman" w:hAnsi="Times New Roman" w:cs="Times New Roman"/>
          <w:sz w:val="24"/>
          <w:szCs w:val="24"/>
        </w:rPr>
        <w:t>five days</w:t>
      </w:r>
      <w:r w:rsidRPr="00C5278E">
        <w:rPr>
          <w:rFonts w:ascii="Times New Roman" w:hAnsi="Times New Roman" w:cs="Times New Roman"/>
          <w:sz w:val="24"/>
          <w:szCs w:val="24"/>
        </w:rPr>
        <w:t xml:space="preserve"> from the date of notification of the Board decisio</w:t>
      </w:r>
      <w:r w:rsidR="002D69A0">
        <w:rPr>
          <w:rFonts w:ascii="Times New Roman" w:hAnsi="Times New Roman" w:cs="Times New Roman"/>
          <w:sz w:val="24"/>
          <w:szCs w:val="24"/>
        </w:rPr>
        <w:t>n or the primary service unit’s</w:t>
      </w:r>
      <w:r w:rsidRPr="00C5278E">
        <w:rPr>
          <w:rFonts w:ascii="Times New Roman" w:hAnsi="Times New Roman" w:cs="Times New Roman"/>
          <w:sz w:val="24"/>
          <w:szCs w:val="24"/>
        </w:rPr>
        <w:t xml:space="preserve"> administrative action.</w:t>
      </w:r>
    </w:p>
    <w:p w14:paraId="753C97DD"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Installed electrical capacity increase cannot be performed for pre-licenses based on renewable energy resources.</w:t>
      </w:r>
    </w:p>
    <w:p w14:paraId="309AF13F"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(6)</w:t>
      </w:r>
      <w:r w:rsidR="00D85FDD" w:rsidRPr="00C5278E">
        <w:rPr>
          <w:rStyle w:val="DipnotBavurusu"/>
          <w:rFonts w:ascii="Times New Roman" w:hAnsi="Times New Roman" w:cs="Times New Roman"/>
          <w:sz w:val="24"/>
          <w:szCs w:val="24"/>
        </w:rPr>
        <w:footnoteReference w:id="127"/>
      </w:r>
      <w:r w:rsidRPr="00C5278E">
        <w:rPr>
          <w:rFonts w:ascii="Times New Roman" w:hAnsi="Times New Roman" w:cs="Times New Roman"/>
          <w:sz w:val="24"/>
          <w:szCs w:val="24"/>
        </w:rPr>
        <w:t xml:space="preserve"> As for pre-licenses based on renewable energy resources, mechanical capacity amendments may be approved, provided that:</w:t>
      </w:r>
    </w:p>
    <w:p w14:paraId="4325D062"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The site specified under the pre-license is not exceeded,</w:t>
      </w:r>
    </w:p>
    <w:p w14:paraId="1CB818EB"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The total installed electrical capacity of the facility annotated to the pre-license does not change,</w:t>
      </w:r>
    </w:p>
    <w:p w14:paraId="5DA0B6A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w:t>
      </w:r>
      <w:r w:rsidR="003177D0">
        <w:rPr>
          <w:rStyle w:val="DipnotBavurusu"/>
          <w:rFonts w:ascii="Times New Roman" w:hAnsi="Times New Roman" w:cs="Times New Roman"/>
          <w:sz w:val="24"/>
          <w:szCs w:val="24"/>
        </w:rPr>
        <w:footnoteReference w:id="128"/>
      </w:r>
      <w:r w:rsidRPr="00C5278E">
        <w:rPr>
          <w:rFonts w:ascii="Times New Roman" w:hAnsi="Times New Roman" w:cs="Times New Roman"/>
          <w:sz w:val="24"/>
          <w:szCs w:val="24"/>
        </w:rPr>
        <w:t xml:space="preserve"> The technical </w:t>
      </w:r>
      <w:r w:rsidR="008D12F3">
        <w:rPr>
          <w:rFonts w:ascii="Times New Roman" w:hAnsi="Times New Roman" w:cs="Times New Roman"/>
          <w:sz w:val="24"/>
          <w:szCs w:val="24"/>
        </w:rPr>
        <w:t>assessment</w:t>
      </w:r>
      <w:r w:rsidRPr="00C5278E">
        <w:rPr>
          <w:rFonts w:ascii="Times New Roman" w:hAnsi="Times New Roman" w:cs="Times New Roman"/>
          <w:sz w:val="24"/>
          <w:szCs w:val="24"/>
        </w:rPr>
        <w:t xml:space="preserve"> conducted by the General Directorate of Energy Affairs for pre-licenses based on wind or solar</w:t>
      </w:r>
      <w:r w:rsidR="003177D0">
        <w:rPr>
          <w:rFonts w:ascii="Times New Roman" w:hAnsi="Times New Roman" w:cs="Times New Roman"/>
          <w:sz w:val="24"/>
          <w:szCs w:val="24"/>
        </w:rPr>
        <w:t xml:space="preserve"> </w:t>
      </w:r>
      <w:r w:rsidR="003177D0" w:rsidRPr="00A8380D">
        <w:rPr>
          <w:rFonts w:ascii="Times New Roman" w:hAnsi="Times New Roman" w:cs="Times New Roman"/>
          <w:sz w:val="24"/>
          <w:szCs w:val="24"/>
        </w:rPr>
        <w:t>energy and biomass or geothermal</w:t>
      </w:r>
      <w:r w:rsidRPr="007F35DA">
        <w:rPr>
          <w:rFonts w:ascii="Times New Roman" w:hAnsi="Times New Roman" w:cs="Times New Roman"/>
          <w:sz w:val="24"/>
          <w:szCs w:val="24"/>
        </w:rPr>
        <w:t xml:space="preserve"> energy is approved, and the pre-licenses based on hydroelectric resources are issued a positive opinion by DSİ.</w:t>
      </w:r>
    </w:p>
    <w:p w14:paraId="798B0E5C" w14:textId="77777777" w:rsidR="00160925" w:rsidRPr="00C5278E" w:rsidRDefault="00160925" w:rsidP="00A25889">
      <w:pPr>
        <w:spacing w:after="0" w:line="240" w:lineRule="auto"/>
        <w:ind w:firstLine="567"/>
        <w:jc w:val="both"/>
        <w:rPr>
          <w:rFonts w:ascii="Times New Roman" w:hAnsi="Times New Roman" w:cs="Times New Roman"/>
          <w:noProof/>
          <w:sz w:val="24"/>
          <w:szCs w:val="24"/>
        </w:rPr>
      </w:pPr>
      <w:r w:rsidRPr="00C5278E">
        <w:rPr>
          <w:rFonts w:ascii="Times New Roman" w:hAnsi="Times New Roman" w:cs="Times New Roman"/>
          <w:noProof/>
          <w:sz w:val="24"/>
          <w:szCs w:val="24"/>
        </w:rPr>
        <w:t xml:space="preserve">Mechanical capacity can be amended provided that the </w:t>
      </w:r>
      <w:r w:rsidR="007246CB">
        <w:rPr>
          <w:rFonts w:ascii="Times New Roman" w:hAnsi="Times New Roman" w:cs="Times New Roman"/>
          <w:noProof/>
          <w:sz w:val="24"/>
          <w:szCs w:val="24"/>
        </w:rPr>
        <w:t xml:space="preserve">relevant </w:t>
      </w:r>
      <w:r w:rsidRPr="00C5278E">
        <w:rPr>
          <w:rFonts w:ascii="Times New Roman" w:hAnsi="Times New Roman" w:cs="Times New Roman"/>
          <w:noProof/>
          <w:sz w:val="24"/>
          <w:szCs w:val="24"/>
        </w:rPr>
        <w:t xml:space="preserve">obligations set out under sub-paragraphs (a) and (b) of the fifth paragraph </w:t>
      </w:r>
      <w:r w:rsidR="00C20F57">
        <w:rPr>
          <w:rFonts w:ascii="Times New Roman" w:hAnsi="Times New Roman" w:cs="Times New Roman"/>
          <w:noProof/>
          <w:sz w:val="24"/>
          <w:szCs w:val="24"/>
        </w:rPr>
        <w:t xml:space="preserve">are fulfilled </w:t>
      </w:r>
      <w:r w:rsidRPr="00C5278E">
        <w:rPr>
          <w:rFonts w:ascii="Times New Roman" w:hAnsi="Times New Roman" w:cs="Times New Roman"/>
          <w:noProof/>
          <w:sz w:val="24"/>
          <w:szCs w:val="24"/>
        </w:rPr>
        <w:t xml:space="preserve">within the period specified under the relevant </w:t>
      </w:r>
      <w:r w:rsidRPr="00C5278E">
        <w:rPr>
          <w:rFonts w:ascii="Times New Roman" w:hAnsi="Times New Roman" w:cs="Times New Roman"/>
          <w:sz w:val="24"/>
          <w:szCs w:val="24"/>
        </w:rPr>
        <w:t xml:space="preserve">administrative </w:t>
      </w:r>
      <w:r w:rsidRPr="00C5278E">
        <w:rPr>
          <w:rFonts w:ascii="Times New Roman" w:hAnsi="Times New Roman" w:cs="Times New Roman"/>
          <w:noProof/>
          <w:sz w:val="24"/>
          <w:szCs w:val="24"/>
        </w:rPr>
        <w:t>action as from notification of the Board decision or primary service unit transaction regarding approval of the mechanical capacity amendment. Mechanical capacity increases shall not be considered as installed electrical capacity increases.</w:t>
      </w:r>
      <w:r w:rsidR="00336FC8" w:rsidRPr="00C5278E">
        <w:rPr>
          <w:rFonts w:ascii="Times New Roman" w:hAnsi="Times New Roman" w:cs="Times New Roman"/>
          <w:noProof/>
          <w:sz w:val="24"/>
          <w:szCs w:val="24"/>
        </w:rPr>
        <w:t xml:space="preserve"> The total amount of mechanical power to be added within the scope of mechanical capacity increase </w:t>
      </w:r>
      <w:r w:rsidR="001B26B1" w:rsidRPr="00C5278E">
        <w:rPr>
          <w:rFonts w:ascii="Times New Roman" w:hAnsi="Times New Roman" w:cs="Times New Roman"/>
          <w:noProof/>
          <w:sz w:val="24"/>
          <w:szCs w:val="24"/>
        </w:rPr>
        <w:t>shall not exceed</w:t>
      </w:r>
      <w:r w:rsidR="00336FC8" w:rsidRPr="00C5278E">
        <w:rPr>
          <w:rFonts w:ascii="Times New Roman" w:hAnsi="Times New Roman" w:cs="Times New Roman"/>
          <w:noProof/>
          <w:sz w:val="24"/>
          <w:szCs w:val="24"/>
        </w:rPr>
        <w:t xml:space="preserve"> the installed </w:t>
      </w:r>
      <w:r w:rsidR="001B26B1" w:rsidRPr="00C5278E">
        <w:rPr>
          <w:rFonts w:ascii="Times New Roman" w:hAnsi="Times New Roman" w:cs="Times New Roman"/>
          <w:noProof/>
          <w:sz w:val="24"/>
          <w:szCs w:val="24"/>
        </w:rPr>
        <w:t>electrical capacity</w:t>
      </w:r>
      <w:r w:rsidR="00336FC8" w:rsidRPr="00C5278E">
        <w:rPr>
          <w:rFonts w:ascii="Times New Roman" w:hAnsi="Times New Roman" w:cs="Times New Roman"/>
          <w:noProof/>
          <w:sz w:val="24"/>
          <w:szCs w:val="24"/>
        </w:rPr>
        <w:t xml:space="preserve"> </w:t>
      </w:r>
      <w:r w:rsidR="001B26B1" w:rsidRPr="00C5278E">
        <w:rPr>
          <w:rFonts w:ascii="Times New Roman" w:hAnsi="Times New Roman" w:cs="Times New Roman"/>
          <w:noProof/>
          <w:sz w:val="24"/>
          <w:szCs w:val="24"/>
        </w:rPr>
        <w:t>annotated</w:t>
      </w:r>
      <w:r w:rsidR="00336FC8" w:rsidRPr="00C5278E">
        <w:rPr>
          <w:rFonts w:ascii="Times New Roman" w:hAnsi="Times New Roman" w:cs="Times New Roman"/>
          <w:noProof/>
          <w:sz w:val="24"/>
          <w:szCs w:val="24"/>
        </w:rPr>
        <w:t xml:space="preserve"> to the license.</w:t>
      </w:r>
    </w:p>
    <w:p w14:paraId="66B2D163" w14:textId="77777777" w:rsidR="00160925" w:rsidRPr="00C5278E" w:rsidRDefault="00160925" w:rsidP="00A25889">
      <w:pPr>
        <w:spacing w:after="0" w:line="240" w:lineRule="auto"/>
        <w:ind w:firstLine="567"/>
        <w:jc w:val="both"/>
        <w:rPr>
          <w:rFonts w:ascii="Times New Roman" w:hAnsi="Times New Roman" w:cs="Times New Roman"/>
          <w:noProof/>
          <w:sz w:val="24"/>
          <w:szCs w:val="24"/>
        </w:rPr>
      </w:pPr>
      <w:r w:rsidRPr="00C5278E">
        <w:rPr>
          <w:rFonts w:ascii="Times New Roman" w:hAnsi="Times New Roman" w:cs="Times New Roman"/>
          <w:noProof/>
          <w:sz w:val="24"/>
          <w:szCs w:val="24"/>
        </w:rPr>
        <w:t>(7)</w:t>
      </w:r>
      <w:r w:rsidR="00D85FDD" w:rsidRPr="00C5278E">
        <w:rPr>
          <w:rStyle w:val="DipnotBavurusu"/>
          <w:rFonts w:ascii="Times New Roman" w:hAnsi="Times New Roman" w:cs="Times New Roman"/>
          <w:noProof/>
          <w:sz w:val="24"/>
          <w:szCs w:val="24"/>
        </w:rPr>
        <w:footnoteReference w:id="129"/>
      </w:r>
      <w:r w:rsidRPr="00C5278E">
        <w:rPr>
          <w:rFonts w:ascii="Times New Roman" w:hAnsi="Times New Roman" w:cs="Times New Roman"/>
          <w:noProof/>
          <w:sz w:val="24"/>
          <w:szCs w:val="24"/>
        </w:rPr>
        <w:t xml:space="preserve"> If a generation facility site subject to a pre-license is intended to be changed and it is determined that this falls within the scope of events of force majeure or cases deemed appropriate by the Board, necessary amendments can be made in the pre-license, provided that the requested amendment does not violate third party rights, the connection point or connection area does not change, and the approval decision of the General Directorate of State Hydraulic Works is obtained for facilities based on hydroelectric resources, and the technical </w:t>
      </w:r>
      <w:r w:rsidR="008D12F3">
        <w:rPr>
          <w:rFonts w:ascii="Times New Roman" w:hAnsi="Times New Roman" w:cs="Times New Roman"/>
          <w:sz w:val="24"/>
          <w:szCs w:val="24"/>
        </w:rPr>
        <w:t>assessment</w:t>
      </w:r>
      <w:r w:rsidRPr="00C5278E">
        <w:rPr>
          <w:rFonts w:ascii="Times New Roman" w:hAnsi="Times New Roman" w:cs="Times New Roman"/>
          <w:noProof/>
          <w:sz w:val="24"/>
          <w:szCs w:val="24"/>
        </w:rPr>
        <w:t xml:space="preserve"> of the General Directorate of Energy Affairs is positive for facilitied based on wind or solar energy.</w:t>
      </w:r>
      <w:r w:rsidR="00336FC8" w:rsidRPr="00C5278E">
        <w:rPr>
          <w:rFonts w:ascii="Times New Roman" w:hAnsi="Times New Roman" w:cs="Times New Roman"/>
          <w:noProof/>
          <w:sz w:val="24"/>
          <w:szCs w:val="24"/>
        </w:rPr>
        <w:t xml:space="preserve"> </w:t>
      </w:r>
      <w:r w:rsidR="00A6264B" w:rsidRPr="00C5278E">
        <w:rPr>
          <w:rFonts w:ascii="Times New Roman" w:hAnsi="Times New Roman" w:cs="Times New Roman"/>
          <w:noProof/>
          <w:sz w:val="24"/>
          <w:szCs w:val="24"/>
        </w:rPr>
        <w:t>No announcement shall be made for the sites where the ownership of the entirety of the project site subject to the application belongs to the relevant legal entity as well as for the facility sites that are owned by the relevant municipality regarding projects where municipal wastes will be used as resource and which is allocated as the power plant site to the legal entity who has the right to use the municipal wastes.</w:t>
      </w:r>
    </w:p>
    <w:p w14:paraId="7517A771" w14:textId="77777777" w:rsidR="00160925" w:rsidRPr="00C5278E" w:rsidRDefault="00160925" w:rsidP="00A25889">
      <w:pPr>
        <w:spacing w:after="0" w:line="240" w:lineRule="auto"/>
        <w:ind w:firstLine="567"/>
        <w:jc w:val="both"/>
        <w:rPr>
          <w:rFonts w:ascii="Times New Roman" w:hAnsi="Times New Roman" w:cs="Times New Roman"/>
          <w:noProof/>
          <w:sz w:val="24"/>
          <w:szCs w:val="24"/>
        </w:rPr>
      </w:pPr>
      <w:r w:rsidRPr="00C5278E">
        <w:rPr>
          <w:rFonts w:ascii="Times New Roman" w:hAnsi="Times New Roman" w:cs="Times New Roman"/>
          <w:noProof/>
          <w:sz w:val="24"/>
          <w:szCs w:val="24"/>
        </w:rPr>
        <w:t>(8)</w:t>
      </w:r>
      <w:r w:rsidR="00870661">
        <w:rPr>
          <w:rStyle w:val="DipnotBavurusu"/>
          <w:rFonts w:ascii="Times New Roman" w:hAnsi="Times New Roman" w:cs="Times New Roman"/>
          <w:noProof/>
          <w:sz w:val="24"/>
          <w:szCs w:val="24"/>
        </w:rPr>
        <w:footnoteReference w:id="130"/>
      </w:r>
      <w:r w:rsidRPr="00C5278E">
        <w:rPr>
          <w:rFonts w:ascii="Times New Roman" w:hAnsi="Times New Roman" w:cs="Times New Roman"/>
          <w:noProof/>
          <w:sz w:val="24"/>
          <w:szCs w:val="24"/>
        </w:rPr>
        <w:t xml:space="preserve"> In case it is approved to amend the unit coordinate and/or power plant area coordinates annotated to a pre-license, the Authority shall amend such pre-license, provided that </w:t>
      </w:r>
      <w:r w:rsidR="00613E12" w:rsidRPr="00C5278E">
        <w:rPr>
          <w:rFonts w:ascii="Times New Roman" w:hAnsi="Times New Roman" w:cs="Times New Roman"/>
          <w:noProof/>
          <w:sz w:val="24"/>
          <w:szCs w:val="24"/>
        </w:rPr>
        <w:t xml:space="preserve">the document evidencing that an application has been made to the relevant institutions for </w:t>
      </w:r>
      <w:r w:rsidRPr="00C5278E">
        <w:rPr>
          <w:rFonts w:ascii="Times New Roman" w:hAnsi="Times New Roman" w:cs="Times New Roman"/>
          <w:noProof/>
          <w:sz w:val="24"/>
          <w:szCs w:val="24"/>
        </w:rPr>
        <w:t xml:space="preserve">the decision required to be obtained under the Environmental Impact Assessment Regulation </w:t>
      </w:r>
      <w:r w:rsidR="00613E12">
        <w:rPr>
          <w:rFonts w:ascii="Times New Roman" w:hAnsi="Times New Roman" w:cs="Times New Roman"/>
          <w:noProof/>
          <w:sz w:val="24"/>
          <w:szCs w:val="24"/>
        </w:rPr>
        <w:t>is</w:t>
      </w:r>
      <w:r w:rsidR="00613E12" w:rsidRPr="00C5278E">
        <w:rPr>
          <w:rFonts w:ascii="Times New Roman" w:hAnsi="Times New Roman" w:cs="Times New Roman"/>
          <w:noProof/>
          <w:sz w:val="24"/>
          <w:szCs w:val="24"/>
        </w:rPr>
        <w:t xml:space="preserve"> </w:t>
      </w:r>
      <w:r w:rsidRPr="00C5278E">
        <w:rPr>
          <w:rFonts w:ascii="Times New Roman" w:hAnsi="Times New Roman" w:cs="Times New Roman"/>
          <w:noProof/>
          <w:sz w:val="24"/>
          <w:szCs w:val="24"/>
        </w:rPr>
        <w:t xml:space="preserve">submitted to the Authority within </w:t>
      </w:r>
      <w:r w:rsidR="00AF00EA" w:rsidRPr="00E63569">
        <w:rPr>
          <w:rFonts w:ascii="Times New Roman" w:hAnsi="Times New Roman" w:cs="Times New Roman"/>
          <w:noProof/>
          <w:sz w:val="24"/>
          <w:szCs w:val="24"/>
        </w:rPr>
        <w:t>forty-</w:t>
      </w:r>
      <w:r w:rsidR="000279FD" w:rsidRPr="00E63569">
        <w:rPr>
          <w:rFonts w:ascii="Times New Roman" w:hAnsi="Times New Roman" w:cs="Times New Roman"/>
          <w:noProof/>
          <w:sz w:val="24"/>
          <w:szCs w:val="24"/>
        </w:rPr>
        <w:t>five days</w:t>
      </w:r>
      <w:r w:rsidRPr="00C5278E">
        <w:rPr>
          <w:rFonts w:ascii="Times New Roman" w:hAnsi="Times New Roman" w:cs="Times New Roman"/>
          <w:noProof/>
          <w:sz w:val="24"/>
          <w:szCs w:val="24"/>
        </w:rPr>
        <w:t xml:space="preserve"> from notification of the Board decision or administrative action of the relevant primary service unit.</w:t>
      </w:r>
    </w:p>
    <w:p w14:paraId="277F8A25" w14:textId="77777777" w:rsidR="00F351A0" w:rsidRPr="00A0571E" w:rsidRDefault="00160925" w:rsidP="00F351A0">
      <w:pPr>
        <w:spacing w:after="0" w:line="240" w:lineRule="auto"/>
        <w:ind w:firstLine="567"/>
        <w:jc w:val="both"/>
        <w:rPr>
          <w:rFonts w:ascii="Times New Roman" w:hAnsi="Times New Roman" w:cs="Times New Roman"/>
          <w:noProof/>
          <w:sz w:val="24"/>
          <w:szCs w:val="24"/>
        </w:rPr>
      </w:pPr>
      <w:r w:rsidRPr="00C5278E">
        <w:rPr>
          <w:rFonts w:ascii="Times New Roman" w:hAnsi="Times New Roman" w:cs="Times New Roman"/>
          <w:sz w:val="24"/>
          <w:szCs w:val="24"/>
        </w:rPr>
        <w:t>(9)</w:t>
      </w:r>
      <w:r w:rsidR="00D85FDD" w:rsidRPr="00C5278E">
        <w:rPr>
          <w:rStyle w:val="DipnotBavurusu"/>
          <w:rFonts w:ascii="Times New Roman" w:hAnsi="Times New Roman" w:cs="Times New Roman"/>
          <w:sz w:val="24"/>
          <w:szCs w:val="24"/>
        </w:rPr>
        <w:footnoteReference w:id="131"/>
      </w:r>
      <w:r w:rsidR="00D85FDD" w:rsidRPr="00C5278E">
        <w:rPr>
          <w:rFonts w:ascii="Times New Roman" w:hAnsi="Times New Roman" w:cs="Times New Roman"/>
          <w:b/>
          <w:bCs/>
          <w:sz w:val="24"/>
          <w:szCs w:val="24"/>
        </w:rPr>
        <w:t xml:space="preserve"> </w:t>
      </w:r>
    </w:p>
    <w:p w14:paraId="62E37D17" w14:textId="77777777" w:rsidR="00336FC8" w:rsidRPr="00C5278E" w:rsidRDefault="00336FC8" w:rsidP="00F351A0">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The relevant primary service unit concludes the amendment requests and the</w:t>
      </w:r>
      <w:r w:rsidR="00F16A7D" w:rsidRPr="00C5278E">
        <w:rPr>
          <w:rFonts w:ascii="Times New Roman" w:hAnsi="Times New Roman" w:cs="Times New Roman"/>
          <w:sz w:val="24"/>
          <w:szCs w:val="24"/>
        </w:rPr>
        <w:t xml:space="preserve"> transactions related to</w:t>
      </w:r>
      <w:r w:rsidRPr="00C5278E">
        <w:rPr>
          <w:rFonts w:ascii="Times New Roman" w:hAnsi="Times New Roman" w:cs="Times New Roman"/>
          <w:sz w:val="24"/>
          <w:szCs w:val="24"/>
        </w:rPr>
        <w:t xml:space="preserve"> </w:t>
      </w:r>
      <w:r w:rsidR="00F16A7D" w:rsidRPr="00C5278E">
        <w:rPr>
          <w:rFonts w:ascii="Times New Roman" w:hAnsi="Times New Roman" w:cs="Times New Roman"/>
          <w:sz w:val="24"/>
          <w:szCs w:val="24"/>
        </w:rPr>
        <w:t xml:space="preserve">the </w:t>
      </w:r>
      <w:r w:rsidRPr="00C5278E">
        <w:rPr>
          <w:rFonts w:ascii="Times New Roman" w:hAnsi="Times New Roman" w:cs="Times New Roman"/>
          <w:sz w:val="24"/>
          <w:szCs w:val="24"/>
        </w:rPr>
        <w:t>notification obligations specified in the first and second paragraphs of Article 57 regarding the following;</w:t>
      </w:r>
    </w:p>
    <w:p w14:paraId="4C42B86A" w14:textId="77777777" w:rsidR="00336FC8" w:rsidRPr="00C5278E" w:rsidRDefault="00336FC8" w:rsidP="00F351A0">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Amendment of the trade name and corporation type of the pre-license holder legal entity,</w:t>
      </w:r>
    </w:p>
    <w:p w14:paraId="36A9AB47" w14:textId="77777777" w:rsidR="00336FC8" w:rsidRPr="00C5278E" w:rsidRDefault="00336FC8" w:rsidP="00F351A0">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w:t>
      </w:r>
      <w:r w:rsidR="00160925" w:rsidRPr="00C5278E">
        <w:rPr>
          <w:rFonts w:ascii="Times New Roman" w:hAnsi="Times New Roman" w:cs="Times New Roman"/>
          <w:sz w:val="24"/>
          <w:szCs w:val="24"/>
        </w:rPr>
        <w:t>.</w:t>
      </w:r>
      <w:r w:rsidRPr="00C5278E">
        <w:rPr>
          <w:rFonts w:ascii="Times New Roman" w:hAnsi="Times New Roman" w:cs="Times New Roman"/>
          <w:sz w:val="24"/>
          <w:szCs w:val="24"/>
        </w:rPr>
        <w:t xml:space="preserve"> Without prejudice to sub-paragraph (ç), amendment of the unit number, u</w:t>
      </w:r>
      <w:r w:rsidR="00647B89">
        <w:rPr>
          <w:rFonts w:ascii="Times New Roman" w:hAnsi="Times New Roman" w:cs="Times New Roman"/>
          <w:sz w:val="24"/>
          <w:szCs w:val="24"/>
        </w:rPr>
        <w:t>nit capacity, unit coordinates,</w:t>
      </w:r>
      <w:r w:rsidR="00ED6733" w:rsidRPr="00A0571E">
        <w:rPr>
          <w:rFonts w:ascii="Times New Roman" w:hAnsi="Times New Roman" w:cs="Times New Roman"/>
          <w:noProof/>
          <w:sz w:val="24"/>
          <w:szCs w:val="24"/>
        </w:rPr>
        <w:t xml:space="preserve"> storage area coordinates</w:t>
      </w:r>
      <w:r w:rsidR="00ED6733">
        <w:rPr>
          <w:rFonts w:ascii="Times New Roman" w:hAnsi="Times New Roman" w:cs="Times New Roman"/>
          <w:sz w:val="24"/>
          <w:szCs w:val="24"/>
        </w:rPr>
        <w:t xml:space="preserve">, </w:t>
      </w:r>
      <w:r w:rsidRPr="00C5278E">
        <w:rPr>
          <w:rFonts w:ascii="Times New Roman" w:hAnsi="Times New Roman" w:cs="Times New Roman"/>
          <w:sz w:val="24"/>
          <w:szCs w:val="24"/>
        </w:rPr>
        <w:t xml:space="preserve">annual electricity generation </w:t>
      </w:r>
      <w:r w:rsidR="005F35AD">
        <w:rPr>
          <w:rFonts w:ascii="Times New Roman" w:hAnsi="Times New Roman" w:cs="Times New Roman"/>
          <w:sz w:val="24"/>
          <w:szCs w:val="24"/>
        </w:rPr>
        <w:t>volume</w:t>
      </w:r>
      <w:r w:rsidRPr="00C5278E">
        <w:rPr>
          <w:rFonts w:ascii="Times New Roman" w:hAnsi="Times New Roman" w:cs="Times New Roman"/>
          <w:sz w:val="24"/>
          <w:szCs w:val="24"/>
        </w:rPr>
        <w:t>, the province, district, location of the generation facility and the name of the generation facility, provided that the connection point and installed capacity under the special provisions of the pre-license do not change,</w:t>
      </w:r>
    </w:p>
    <w:p w14:paraId="261C846F" w14:textId="77777777" w:rsidR="00336FC8" w:rsidRPr="00C5278E" w:rsidRDefault="00336FC8" w:rsidP="00F351A0">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Amendment of the notification address under the special provisions of the pre-license,</w:t>
      </w:r>
    </w:p>
    <w:p w14:paraId="2F114E4C" w14:textId="77777777" w:rsidR="00336FC8" w:rsidRPr="00C5278E" w:rsidRDefault="00F16A7D" w:rsidP="00F351A0">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w:t>
      </w:r>
      <w:r w:rsidR="00336FC8" w:rsidRPr="00C5278E">
        <w:rPr>
          <w:rFonts w:ascii="Times New Roman" w:hAnsi="Times New Roman" w:cs="Times New Roman"/>
          <w:sz w:val="24"/>
          <w:szCs w:val="24"/>
        </w:rPr>
        <w:t xml:space="preserve">. Amendments to be made within the scope of amendments to the installed capacity of up to ten percent in total, provided that such </w:t>
      </w:r>
      <w:r w:rsidR="005F35AD">
        <w:rPr>
          <w:rFonts w:ascii="Times New Roman" w:hAnsi="Times New Roman" w:cs="Times New Roman"/>
          <w:sz w:val="24"/>
          <w:szCs w:val="24"/>
        </w:rPr>
        <w:t>volume</w:t>
      </w:r>
      <w:r w:rsidR="00D92360">
        <w:rPr>
          <w:rFonts w:ascii="Times New Roman" w:hAnsi="Times New Roman" w:cs="Times New Roman"/>
          <w:sz w:val="24"/>
          <w:szCs w:val="24"/>
        </w:rPr>
        <w:t xml:space="preserve"> </w:t>
      </w:r>
      <w:r w:rsidR="00336FC8" w:rsidRPr="00C5278E">
        <w:rPr>
          <w:rFonts w:ascii="Times New Roman" w:hAnsi="Times New Roman" w:cs="Times New Roman"/>
          <w:sz w:val="24"/>
          <w:szCs w:val="24"/>
        </w:rPr>
        <w:t>does not exceed 10 MW,</w:t>
      </w:r>
    </w:p>
    <w:p w14:paraId="45F58763" w14:textId="77777777" w:rsidR="00336FC8" w:rsidRPr="00C5278E" w:rsidRDefault="00336FC8" w:rsidP="00F351A0">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As for pre-licenses based on wind energy, amendments to unit numbers</w:t>
      </w:r>
      <w:r w:rsidR="00ED6733">
        <w:rPr>
          <w:rFonts w:ascii="Times New Roman" w:hAnsi="Times New Roman" w:cs="Times New Roman"/>
          <w:sz w:val="24"/>
          <w:szCs w:val="24"/>
        </w:rPr>
        <w:t>,</w:t>
      </w:r>
      <w:r w:rsidR="009B5201">
        <w:rPr>
          <w:rFonts w:ascii="Times New Roman" w:hAnsi="Times New Roman" w:cs="Times New Roman"/>
          <w:sz w:val="24"/>
          <w:szCs w:val="24"/>
        </w:rPr>
        <w:t xml:space="preserve"> </w:t>
      </w:r>
      <w:r w:rsidRPr="00C5278E">
        <w:rPr>
          <w:rFonts w:ascii="Times New Roman" w:hAnsi="Times New Roman" w:cs="Times New Roman"/>
          <w:sz w:val="24"/>
          <w:szCs w:val="24"/>
        </w:rPr>
        <w:t>unit capacity</w:t>
      </w:r>
      <w:r w:rsidR="00ED6733">
        <w:rPr>
          <w:rFonts w:ascii="Times New Roman" w:hAnsi="Times New Roman" w:cs="Times New Roman"/>
          <w:sz w:val="24"/>
          <w:szCs w:val="24"/>
        </w:rPr>
        <w:t xml:space="preserve"> and </w:t>
      </w:r>
      <w:r w:rsidR="00ED6733" w:rsidRPr="00493254">
        <w:rPr>
          <w:rFonts w:ascii="Times New Roman" w:hAnsi="Times New Roman" w:cs="Times New Roman"/>
          <w:noProof/>
          <w:sz w:val="24"/>
          <w:szCs w:val="24"/>
        </w:rPr>
        <w:t xml:space="preserve">unit coordinate </w:t>
      </w:r>
      <w:r w:rsidR="00ED6733">
        <w:rPr>
          <w:rFonts w:ascii="Times New Roman" w:hAnsi="Times New Roman" w:cs="Times New Roman"/>
          <w:noProof/>
          <w:sz w:val="24"/>
          <w:szCs w:val="24"/>
        </w:rPr>
        <w:t>amendments</w:t>
      </w:r>
      <w:r w:rsidR="00ED6733" w:rsidRPr="00493254">
        <w:rPr>
          <w:rFonts w:ascii="Times New Roman" w:hAnsi="Times New Roman" w:cs="Times New Roman"/>
          <w:noProof/>
          <w:sz w:val="24"/>
          <w:szCs w:val="24"/>
        </w:rPr>
        <w:t xml:space="preserve"> and storage area coordinate </w:t>
      </w:r>
      <w:r w:rsidR="00ED6733">
        <w:rPr>
          <w:rFonts w:ascii="Times New Roman" w:hAnsi="Times New Roman" w:cs="Times New Roman"/>
          <w:noProof/>
          <w:sz w:val="24"/>
          <w:szCs w:val="24"/>
        </w:rPr>
        <w:t>amendments</w:t>
      </w:r>
      <w:r w:rsidRPr="00C5278E">
        <w:rPr>
          <w:rFonts w:ascii="Times New Roman" w:hAnsi="Times New Roman" w:cs="Times New Roman"/>
          <w:sz w:val="24"/>
          <w:szCs w:val="24"/>
        </w:rPr>
        <w:t xml:space="preserve"> within the scope of sub-paragraph (b) shall be concluded pursuant to the conformity certificate issued by the General Directorate of Energy Affairs. The provisions of this Regulation regarding share capital and guarantee obligations shall not apply to amendments to be made up to the ratio designated under sub-paragraph (ç). In the event that third parties object to the amendments made within the scope of this paragraph, the said objection and the amendment transaction subject to objection shall be concluded by the Board. </w:t>
      </w:r>
    </w:p>
    <w:p w14:paraId="7757A945" w14:textId="77777777" w:rsidR="00160925" w:rsidRPr="00C5278E" w:rsidRDefault="00160925" w:rsidP="00336FC8">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(10)</w:t>
      </w:r>
      <w:r w:rsidR="00BA75EB">
        <w:rPr>
          <w:rStyle w:val="DipnotBavurusu"/>
          <w:rFonts w:ascii="Times New Roman" w:hAnsi="Times New Roman" w:cs="Times New Roman"/>
          <w:sz w:val="24"/>
          <w:szCs w:val="24"/>
        </w:rPr>
        <w:footnoteReference w:id="132"/>
      </w:r>
      <w:r w:rsidRPr="00C5278E">
        <w:rPr>
          <w:rFonts w:ascii="Times New Roman" w:hAnsi="Times New Roman" w:cs="Times New Roman"/>
          <w:sz w:val="24"/>
          <w:szCs w:val="24"/>
        </w:rPr>
        <w:t xml:space="preserve"> As for amendments to be made per the request of the pre-license holder within the scope of this article, the pre-license amendment transaction shall be carried out by the relevant primary service unit following the amendment decision. If any obligation is specified in the amendment decision, the said obligation shall be submitted to the Authority within </w:t>
      </w:r>
      <w:r w:rsidR="00D9690C" w:rsidRPr="00C57536">
        <w:rPr>
          <w:rFonts w:ascii="Times New Roman" w:hAnsi="Times New Roman" w:cs="Times New Roman"/>
          <w:sz w:val="24"/>
          <w:szCs w:val="24"/>
        </w:rPr>
        <w:t>forty-five days</w:t>
      </w:r>
      <w:r w:rsidR="00D9690C" w:rsidRPr="00C5278E" w:rsidDel="00D9690C">
        <w:rPr>
          <w:rFonts w:ascii="Times New Roman" w:hAnsi="Times New Roman" w:cs="Times New Roman"/>
          <w:sz w:val="24"/>
          <w:szCs w:val="24"/>
        </w:rPr>
        <w:t xml:space="preserve"> </w:t>
      </w:r>
      <w:r w:rsidRPr="00C5278E">
        <w:rPr>
          <w:rFonts w:ascii="Times New Roman" w:hAnsi="Times New Roman" w:cs="Times New Roman"/>
          <w:sz w:val="24"/>
          <w:szCs w:val="24"/>
        </w:rPr>
        <w:t>from the date of notification of the amendment decision or within the period specified in the amendment decision. In case the specified obligation is not fulfilled, the request for pre-license amendment shall be deemed to be refused. In case the pre-license amendment application is refused, the relevant legal entity shall be notified of such refusal decision together with its reasons.</w:t>
      </w:r>
    </w:p>
    <w:p w14:paraId="7905A0C4"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(11)</w:t>
      </w:r>
      <w:r w:rsidR="00D85FDD" w:rsidRPr="00C5278E">
        <w:rPr>
          <w:rStyle w:val="DipnotBavurusu"/>
          <w:rFonts w:ascii="Times New Roman" w:hAnsi="Times New Roman" w:cs="Times New Roman"/>
          <w:sz w:val="24"/>
          <w:szCs w:val="24"/>
        </w:rPr>
        <w:footnoteReference w:id="133"/>
      </w:r>
      <w:r w:rsidRPr="00C5278E">
        <w:rPr>
          <w:rFonts w:ascii="Times New Roman" w:hAnsi="Times New Roman" w:cs="Times New Roman"/>
          <w:sz w:val="24"/>
          <w:szCs w:val="24"/>
        </w:rPr>
        <w:t xml:space="preserve"> Requests for amendment of the following matters annotated to a pre-license issued for YEKA shall be concluded by Board decision;</w:t>
      </w:r>
    </w:p>
    <w:p w14:paraId="67F58433"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w:t>
      </w:r>
      <w:r w:rsidR="00E04E2C">
        <w:rPr>
          <w:rStyle w:val="DipnotBavurusu"/>
          <w:rFonts w:ascii="Times New Roman" w:hAnsi="Times New Roman" w:cs="Times New Roman"/>
          <w:sz w:val="24"/>
          <w:szCs w:val="24"/>
        </w:rPr>
        <w:footnoteReference w:id="134"/>
      </w:r>
      <w:r w:rsidRPr="00C5278E">
        <w:rPr>
          <w:rFonts w:ascii="Times New Roman" w:hAnsi="Times New Roman" w:cs="Times New Roman"/>
          <w:sz w:val="24"/>
          <w:szCs w:val="24"/>
        </w:rPr>
        <w:t xml:space="preserve"> b. Annual electricity energy generation </w:t>
      </w:r>
      <w:r w:rsidR="005F35AD">
        <w:rPr>
          <w:rFonts w:ascii="Times New Roman" w:hAnsi="Times New Roman" w:cs="Times New Roman"/>
          <w:sz w:val="24"/>
          <w:szCs w:val="24"/>
        </w:rPr>
        <w:t>volume</w:t>
      </w:r>
      <w:r w:rsidR="00D3106A">
        <w:rPr>
          <w:rFonts w:ascii="Times New Roman" w:hAnsi="Times New Roman" w:cs="Times New Roman"/>
          <w:sz w:val="24"/>
          <w:szCs w:val="24"/>
        </w:rPr>
        <w:t>,</w:t>
      </w:r>
    </w:p>
    <w:p w14:paraId="50DD824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c. Amendments to the trade name and corporation type of the pre-license holder legal entity </w:t>
      </w:r>
    </w:p>
    <w:p w14:paraId="5CDAB667" w14:textId="77777777" w:rsidR="00BA75EB" w:rsidRDefault="00160925" w:rsidP="004A12DD">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w:t>
      </w:r>
      <w:r w:rsidR="00336FC8" w:rsidRPr="00C5278E">
        <w:rPr>
          <w:rStyle w:val="DipnotBavurusu"/>
          <w:rFonts w:ascii="Times New Roman" w:hAnsi="Times New Roman" w:cs="Times New Roman"/>
          <w:sz w:val="24"/>
          <w:szCs w:val="24"/>
        </w:rPr>
        <w:footnoteReference w:id="135"/>
      </w:r>
      <w:r w:rsidR="00BF20CC" w:rsidRPr="00C5278E">
        <w:rPr>
          <w:rFonts w:ascii="Times New Roman" w:hAnsi="Times New Roman" w:cs="Times New Roman"/>
          <w:sz w:val="24"/>
          <w:szCs w:val="24"/>
        </w:rPr>
        <w:t xml:space="preserve"> </w:t>
      </w:r>
    </w:p>
    <w:p w14:paraId="4D946F80" w14:textId="77777777" w:rsidR="00160925" w:rsidRPr="00C5278E" w:rsidRDefault="00160925" w:rsidP="004A12DD">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The fifth and seventh paragraphs of this article as well as the provisions of the ninth paragraph of this article that are regulated separately under this paragraph shall not apply to pre-licenses issued for YEKA.</w:t>
      </w:r>
    </w:p>
    <w:p w14:paraId="5286526C"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(12)</w:t>
      </w:r>
      <w:r w:rsidR="001E6FAC" w:rsidRPr="00C5278E">
        <w:rPr>
          <w:rStyle w:val="DipnotBavurusu"/>
          <w:rFonts w:ascii="Times New Roman" w:hAnsi="Times New Roman" w:cs="Times New Roman"/>
          <w:sz w:val="24"/>
          <w:szCs w:val="24"/>
        </w:rPr>
        <w:footnoteReference w:id="136"/>
      </w:r>
      <w:r w:rsidRPr="00C5278E">
        <w:rPr>
          <w:rFonts w:ascii="Times New Roman" w:hAnsi="Times New Roman" w:cs="Times New Roman"/>
          <w:sz w:val="24"/>
          <w:szCs w:val="24"/>
        </w:rPr>
        <w:t xml:space="preserve"> An amendment application to transform a generation facility under a pre-license into a multi-resource electricity generation facility may be approved on the following conditions;</w:t>
      </w:r>
    </w:p>
    <w:p w14:paraId="0614D9AC"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The site annotated to the pre-license is not exceeded,</w:t>
      </w:r>
    </w:p>
    <w:p w14:paraId="68EF4631" w14:textId="77777777" w:rsidR="00160925" w:rsidRPr="007F35DA"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b. The </w:t>
      </w:r>
      <w:r w:rsidRPr="00A8380D">
        <w:rPr>
          <w:rFonts w:ascii="Times New Roman" w:hAnsi="Times New Roman" w:cs="Times New Roman"/>
          <w:sz w:val="24"/>
          <w:szCs w:val="24"/>
        </w:rPr>
        <w:t>total installed electrical capacity of the facility annotated to the pre-license does not change,</w:t>
      </w:r>
    </w:p>
    <w:p w14:paraId="3E64B42C" w14:textId="77777777" w:rsidR="00160925" w:rsidRPr="00F108C2" w:rsidRDefault="00160925" w:rsidP="00A25889">
      <w:pPr>
        <w:spacing w:after="0" w:line="240" w:lineRule="auto"/>
        <w:ind w:firstLine="567"/>
        <w:jc w:val="both"/>
        <w:rPr>
          <w:rFonts w:ascii="Times New Roman" w:hAnsi="Times New Roman" w:cs="Times New Roman"/>
          <w:sz w:val="24"/>
          <w:szCs w:val="24"/>
        </w:rPr>
      </w:pPr>
      <w:r w:rsidRPr="00F108C2">
        <w:rPr>
          <w:rFonts w:ascii="Times New Roman" w:hAnsi="Times New Roman" w:cs="Times New Roman"/>
          <w:sz w:val="24"/>
          <w:szCs w:val="24"/>
        </w:rPr>
        <w:t>c. The current connection type, connection point and voltage level annotated to the pre-license does not change,</w:t>
      </w:r>
    </w:p>
    <w:p w14:paraId="3860C4D1"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D23A1">
        <w:rPr>
          <w:rFonts w:ascii="Times New Roman" w:hAnsi="Times New Roman" w:cs="Times New Roman"/>
          <w:sz w:val="24"/>
          <w:szCs w:val="24"/>
        </w:rPr>
        <w:t>ç.</w:t>
      </w:r>
      <w:r w:rsidR="00030623" w:rsidRPr="00A8380D">
        <w:rPr>
          <w:rStyle w:val="DipnotBavurusu"/>
          <w:rFonts w:ascii="Times New Roman" w:hAnsi="Times New Roman" w:cs="Times New Roman"/>
          <w:sz w:val="24"/>
          <w:szCs w:val="24"/>
        </w:rPr>
        <w:footnoteReference w:id="137"/>
      </w:r>
      <w:r w:rsidRPr="00A8380D">
        <w:rPr>
          <w:rFonts w:ascii="Times New Roman" w:hAnsi="Times New Roman" w:cs="Times New Roman"/>
          <w:sz w:val="24"/>
          <w:szCs w:val="24"/>
        </w:rPr>
        <w:t xml:space="preserve"> As for pre-licenses whose auxiliary resource is based on wind or solar energy</w:t>
      </w:r>
      <w:r w:rsidR="00030623" w:rsidRPr="00A8380D">
        <w:rPr>
          <w:rFonts w:ascii="Times New Roman" w:hAnsi="Times New Roman" w:cs="Times New Roman"/>
          <w:sz w:val="24"/>
          <w:szCs w:val="24"/>
        </w:rPr>
        <w:t xml:space="preserve"> </w:t>
      </w:r>
      <w:r w:rsidR="00030623" w:rsidRPr="007F35DA">
        <w:rPr>
          <w:rFonts w:ascii="Times New Roman" w:hAnsi="Times New Roman" w:cs="Times New Roman"/>
          <w:sz w:val="24"/>
          <w:szCs w:val="24"/>
        </w:rPr>
        <w:t xml:space="preserve">and </w:t>
      </w:r>
      <w:r w:rsidR="002E175F" w:rsidRPr="007F35DA">
        <w:rPr>
          <w:rFonts w:ascii="Times New Roman" w:hAnsi="Times New Roman" w:cs="Times New Roman"/>
          <w:sz w:val="24"/>
          <w:szCs w:val="24"/>
        </w:rPr>
        <w:t>biomass</w:t>
      </w:r>
      <w:r w:rsidR="00030623" w:rsidRPr="007F35DA">
        <w:rPr>
          <w:rFonts w:ascii="Times New Roman" w:hAnsi="Times New Roman" w:cs="Times New Roman"/>
          <w:sz w:val="24"/>
          <w:szCs w:val="24"/>
        </w:rPr>
        <w:t xml:space="preserve"> or geothermal energy</w:t>
      </w:r>
      <w:r w:rsidRPr="007F35DA">
        <w:rPr>
          <w:rFonts w:ascii="Times New Roman" w:hAnsi="Times New Roman" w:cs="Times New Roman"/>
          <w:sz w:val="24"/>
          <w:szCs w:val="24"/>
        </w:rPr>
        <w:t>,</w:t>
      </w:r>
      <w:r w:rsidRPr="00C5278E">
        <w:rPr>
          <w:rFonts w:ascii="Times New Roman" w:hAnsi="Times New Roman" w:cs="Times New Roman"/>
          <w:sz w:val="24"/>
          <w:szCs w:val="24"/>
        </w:rPr>
        <w:t xml:space="preserve"> the technical assessment made by the General Directorate of Energy Affairs regarding the auxiliary resources is suitable,</w:t>
      </w:r>
    </w:p>
    <w:p w14:paraId="736B4EAE"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d. As for pre-licenses based on hydroelectric resources, an appropriateness decision is provided by the DSİ. </w:t>
      </w:r>
    </w:p>
    <w:p w14:paraId="76B6515C"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The pre-license shall be amended provided that the obligations specified under the fifth paragraph are fulfilled, and </w:t>
      </w:r>
      <w:r w:rsidR="007A76E0">
        <w:rPr>
          <w:rFonts w:ascii="Times New Roman" w:hAnsi="Times New Roman" w:cs="Times New Roman"/>
          <w:sz w:val="24"/>
          <w:szCs w:val="24"/>
        </w:rPr>
        <w:t xml:space="preserve"> the </w:t>
      </w:r>
      <w:r w:rsidRPr="00C5278E">
        <w:rPr>
          <w:rFonts w:ascii="Times New Roman" w:hAnsi="Times New Roman" w:cs="Times New Roman"/>
          <w:sz w:val="24"/>
          <w:szCs w:val="24"/>
        </w:rPr>
        <w:t>document evidencing that an application has been made for execution of a lease agreement with DSİ for floating GESs or solar energy units to be installed on the canal surfaces of or facilities based on hydroelectric resources or in the reservoir area between the maximum water level and operating elevation are submitted to the Authority within the period specified in the Board decision, as from the date of notification of the Board decision on approval.</w:t>
      </w:r>
    </w:p>
    <w:p w14:paraId="4B5C22D8" w14:textId="77777777" w:rsidR="00336FC8" w:rsidRPr="00C5278E" w:rsidRDefault="00336FC8" w:rsidP="00336FC8">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(13)</w:t>
      </w:r>
      <w:r w:rsidR="00E63569">
        <w:rPr>
          <w:rStyle w:val="DipnotBavurusu"/>
          <w:rFonts w:ascii="Times New Roman" w:hAnsi="Times New Roman" w:cs="Times New Roman"/>
          <w:sz w:val="24"/>
          <w:szCs w:val="24"/>
        </w:rPr>
        <w:footnoteReference w:id="138"/>
      </w:r>
      <w:r w:rsidRPr="00C5278E">
        <w:rPr>
          <w:rFonts w:ascii="Times New Roman" w:hAnsi="Times New Roman" w:cs="Times New Roman"/>
          <w:sz w:val="24"/>
          <w:szCs w:val="24"/>
        </w:rPr>
        <w:t xml:space="preserve"> The amendment application filed within the scope of adding an </w:t>
      </w:r>
      <w:r w:rsidR="00A26A26" w:rsidRPr="00C5278E">
        <w:rPr>
          <w:rFonts w:ascii="Times New Roman" w:hAnsi="Times New Roman" w:cs="Times New Roman"/>
          <w:sz w:val="24"/>
          <w:szCs w:val="24"/>
        </w:rPr>
        <w:t>adjoined</w:t>
      </w:r>
      <w:r w:rsidRPr="00C5278E">
        <w:rPr>
          <w:rFonts w:ascii="Times New Roman" w:hAnsi="Times New Roman" w:cs="Times New Roman"/>
          <w:sz w:val="24"/>
          <w:szCs w:val="24"/>
        </w:rPr>
        <w:t xml:space="preserve"> electricity storage unit to the generation facility subject to pre-license </w:t>
      </w:r>
      <w:r w:rsidR="006D296E" w:rsidRPr="00C5278E">
        <w:rPr>
          <w:rFonts w:ascii="Times New Roman" w:hAnsi="Times New Roman" w:cs="Times New Roman"/>
          <w:sz w:val="24"/>
          <w:szCs w:val="24"/>
        </w:rPr>
        <w:t>can</w:t>
      </w:r>
      <w:r w:rsidRPr="00C5278E">
        <w:rPr>
          <w:rFonts w:ascii="Times New Roman" w:hAnsi="Times New Roman" w:cs="Times New Roman"/>
          <w:sz w:val="24"/>
          <w:szCs w:val="24"/>
        </w:rPr>
        <w:t xml:space="preserve"> be </w:t>
      </w:r>
      <w:r w:rsidR="00A26A26" w:rsidRPr="00C5278E">
        <w:rPr>
          <w:rFonts w:ascii="Times New Roman" w:hAnsi="Times New Roman" w:cs="Times New Roman"/>
          <w:sz w:val="24"/>
          <w:szCs w:val="24"/>
        </w:rPr>
        <w:t>approved provided that the following conditions are met</w:t>
      </w:r>
      <w:r w:rsidRPr="00C5278E">
        <w:rPr>
          <w:rFonts w:ascii="Times New Roman" w:hAnsi="Times New Roman" w:cs="Times New Roman"/>
          <w:sz w:val="24"/>
          <w:szCs w:val="24"/>
        </w:rPr>
        <w:t>;</w:t>
      </w:r>
    </w:p>
    <w:p w14:paraId="28B18C04" w14:textId="77777777" w:rsidR="00336FC8" w:rsidRPr="00C5278E" w:rsidRDefault="00336FC8" w:rsidP="00336FC8">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a) </w:t>
      </w:r>
      <w:r w:rsidR="00A26A26" w:rsidRPr="00C5278E">
        <w:rPr>
          <w:rFonts w:ascii="Times New Roman" w:hAnsi="Times New Roman" w:cs="Times New Roman"/>
          <w:sz w:val="24"/>
          <w:szCs w:val="24"/>
        </w:rPr>
        <w:t>The</w:t>
      </w:r>
      <w:r w:rsidRPr="00C5278E">
        <w:rPr>
          <w:rFonts w:ascii="Times New Roman" w:hAnsi="Times New Roman" w:cs="Times New Roman"/>
          <w:sz w:val="24"/>
          <w:szCs w:val="24"/>
        </w:rPr>
        <w:t xml:space="preserve"> </w:t>
      </w:r>
      <w:r w:rsidR="00A26A26" w:rsidRPr="00C5278E">
        <w:rPr>
          <w:rFonts w:ascii="Times New Roman" w:hAnsi="Times New Roman" w:cs="Times New Roman"/>
          <w:sz w:val="24"/>
          <w:szCs w:val="24"/>
        </w:rPr>
        <w:t xml:space="preserve">site annotated to </w:t>
      </w:r>
      <w:r w:rsidRPr="00C5278E">
        <w:rPr>
          <w:rFonts w:ascii="Times New Roman" w:hAnsi="Times New Roman" w:cs="Times New Roman"/>
          <w:sz w:val="24"/>
          <w:szCs w:val="24"/>
        </w:rPr>
        <w:t>the pre-license</w:t>
      </w:r>
      <w:r w:rsidR="00A26A26" w:rsidRPr="00C5278E">
        <w:rPr>
          <w:rFonts w:ascii="Times New Roman" w:hAnsi="Times New Roman" w:cs="Times New Roman"/>
          <w:sz w:val="24"/>
          <w:szCs w:val="24"/>
        </w:rPr>
        <w:t xml:space="preserve"> is not exceeded</w:t>
      </w:r>
      <w:r w:rsidRPr="00C5278E">
        <w:rPr>
          <w:rFonts w:ascii="Times New Roman" w:hAnsi="Times New Roman" w:cs="Times New Roman"/>
          <w:sz w:val="24"/>
          <w:szCs w:val="24"/>
        </w:rPr>
        <w:t>,</w:t>
      </w:r>
    </w:p>
    <w:p w14:paraId="3E553D3C" w14:textId="77777777" w:rsidR="00336FC8" w:rsidRPr="00C5278E" w:rsidRDefault="00336FC8" w:rsidP="00336FC8">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b) The </w:t>
      </w:r>
      <w:r w:rsidR="00A26A26" w:rsidRPr="00C5278E">
        <w:rPr>
          <w:rFonts w:ascii="Times New Roman" w:hAnsi="Times New Roman" w:cs="Times New Roman"/>
          <w:sz w:val="24"/>
          <w:szCs w:val="24"/>
        </w:rPr>
        <w:t>installed electrical and/</w:t>
      </w:r>
      <w:r w:rsidRPr="00C5278E">
        <w:rPr>
          <w:rFonts w:ascii="Times New Roman" w:hAnsi="Times New Roman" w:cs="Times New Roman"/>
          <w:sz w:val="24"/>
          <w:szCs w:val="24"/>
        </w:rPr>
        <w:t xml:space="preserve">or mechanical </w:t>
      </w:r>
      <w:r w:rsidR="00A26A26" w:rsidRPr="00C5278E">
        <w:rPr>
          <w:rFonts w:ascii="Times New Roman" w:hAnsi="Times New Roman" w:cs="Times New Roman"/>
          <w:sz w:val="24"/>
          <w:szCs w:val="24"/>
        </w:rPr>
        <w:t>capacity</w:t>
      </w:r>
      <w:r w:rsidRPr="00C5278E">
        <w:rPr>
          <w:rFonts w:ascii="Times New Roman" w:hAnsi="Times New Roman" w:cs="Times New Roman"/>
          <w:sz w:val="24"/>
          <w:szCs w:val="24"/>
        </w:rPr>
        <w:t xml:space="preserve"> </w:t>
      </w:r>
      <w:r w:rsidR="00A26A26" w:rsidRPr="00C5278E">
        <w:rPr>
          <w:rFonts w:ascii="Times New Roman" w:hAnsi="Times New Roman" w:cs="Times New Roman"/>
          <w:sz w:val="24"/>
          <w:szCs w:val="24"/>
        </w:rPr>
        <w:t xml:space="preserve">annotated to the pre-license do </w:t>
      </w:r>
      <w:r w:rsidRPr="00C5278E">
        <w:rPr>
          <w:rFonts w:ascii="Times New Roman" w:hAnsi="Times New Roman" w:cs="Times New Roman"/>
          <w:sz w:val="24"/>
          <w:szCs w:val="24"/>
        </w:rPr>
        <w:t>not change,</w:t>
      </w:r>
    </w:p>
    <w:p w14:paraId="671B0115" w14:textId="77777777" w:rsidR="00336FC8" w:rsidRPr="00C5278E" w:rsidRDefault="00336FC8" w:rsidP="00336FC8">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c) The existing connection type, connection point and voltage level </w:t>
      </w:r>
      <w:r w:rsidR="00935C24" w:rsidRPr="00C5278E">
        <w:rPr>
          <w:rFonts w:ascii="Times New Roman" w:hAnsi="Times New Roman" w:cs="Times New Roman"/>
          <w:sz w:val="24"/>
          <w:szCs w:val="24"/>
        </w:rPr>
        <w:t>annotated</w:t>
      </w:r>
      <w:r w:rsidRPr="00C5278E">
        <w:rPr>
          <w:rFonts w:ascii="Times New Roman" w:hAnsi="Times New Roman" w:cs="Times New Roman"/>
          <w:sz w:val="24"/>
          <w:szCs w:val="24"/>
        </w:rPr>
        <w:t xml:space="preserve"> to the pre-license </w:t>
      </w:r>
      <w:r w:rsidR="00935C24" w:rsidRPr="00C5278E">
        <w:rPr>
          <w:rFonts w:ascii="Times New Roman" w:hAnsi="Times New Roman" w:cs="Times New Roman"/>
          <w:sz w:val="24"/>
          <w:szCs w:val="24"/>
        </w:rPr>
        <w:t>do</w:t>
      </w:r>
      <w:r w:rsidRPr="00C5278E">
        <w:rPr>
          <w:rFonts w:ascii="Times New Roman" w:hAnsi="Times New Roman" w:cs="Times New Roman"/>
          <w:sz w:val="24"/>
          <w:szCs w:val="24"/>
        </w:rPr>
        <w:t xml:space="preserve"> not change,</w:t>
      </w:r>
    </w:p>
    <w:p w14:paraId="12057E1D" w14:textId="77777777" w:rsidR="00336FC8" w:rsidRPr="00C5278E" w:rsidRDefault="00336FC8" w:rsidP="00336FC8">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ç) </w:t>
      </w:r>
      <w:r w:rsidR="002E2235" w:rsidRPr="00C5278E">
        <w:rPr>
          <w:rFonts w:ascii="Times New Roman" w:hAnsi="Times New Roman" w:cs="Times New Roman"/>
          <w:sz w:val="24"/>
          <w:szCs w:val="24"/>
        </w:rPr>
        <w:t>An affirmative</w:t>
      </w:r>
      <w:r w:rsidRPr="00C5278E">
        <w:rPr>
          <w:rFonts w:ascii="Times New Roman" w:hAnsi="Times New Roman" w:cs="Times New Roman"/>
          <w:sz w:val="24"/>
          <w:szCs w:val="24"/>
        </w:rPr>
        <w:t xml:space="preserve"> opinion </w:t>
      </w:r>
      <w:r w:rsidR="002E2235" w:rsidRPr="00C5278E">
        <w:rPr>
          <w:rFonts w:ascii="Times New Roman" w:hAnsi="Times New Roman" w:cs="Times New Roman"/>
          <w:sz w:val="24"/>
          <w:szCs w:val="24"/>
        </w:rPr>
        <w:t xml:space="preserve">is </w:t>
      </w:r>
      <w:r w:rsidRPr="00C5278E">
        <w:rPr>
          <w:rFonts w:ascii="Times New Roman" w:hAnsi="Times New Roman" w:cs="Times New Roman"/>
          <w:sz w:val="24"/>
          <w:szCs w:val="24"/>
        </w:rPr>
        <w:t xml:space="preserve">obtained from the relevant </w:t>
      </w:r>
      <w:r w:rsidR="005152FE">
        <w:rPr>
          <w:rFonts w:ascii="Times New Roman" w:hAnsi="Times New Roman" w:cs="Times New Roman"/>
          <w:sz w:val="24"/>
          <w:szCs w:val="24"/>
        </w:rPr>
        <w:t>grid</w:t>
      </w:r>
      <w:r w:rsidRPr="00C5278E">
        <w:rPr>
          <w:rFonts w:ascii="Times New Roman" w:hAnsi="Times New Roman" w:cs="Times New Roman"/>
          <w:sz w:val="24"/>
          <w:szCs w:val="24"/>
        </w:rPr>
        <w:t xml:space="preserve"> operator regarding the connection of </w:t>
      </w:r>
      <w:r w:rsidR="002E2235" w:rsidRPr="00C5278E">
        <w:rPr>
          <w:rFonts w:ascii="Times New Roman" w:hAnsi="Times New Roman" w:cs="Times New Roman"/>
          <w:sz w:val="24"/>
          <w:szCs w:val="24"/>
        </w:rPr>
        <w:t>said</w:t>
      </w:r>
      <w:r w:rsidRPr="00C5278E">
        <w:rPr>
          <w:rFonts w:ascii="Times New Roman" w:hAnsi="Times New Roman" w:cs="Times New Roman"/>
          <w:sz w:val="24"/>
          <w:szCs w:val="24"/>
        </w:rPr>
        <w:t xml:space="preserve"> electricity storage unit to the system and the system </w:t>
      </w:r>
      <w:r w:rsidR="002E2235" w:rsidRPr="00C5278E">
        <w:rPr>
          <w:rFonts w:ascii="Times New Roman" w:hAnsi="Times New Roman" w:cs="Times New Roman"/>
          <w:sz w:val="24"/>
          <w:szCs w:val="24"/>
        </w:rPr>
        <w:t xml:space="preserve">usage </w:t>
      </w:r>
      <w:r w:rsidRPr="00C5278E">
        <w:rPr>
          <w:rFonts w:ascii="Times New Roman" w:hAnsi="Times New Roman" w:cs="Times New Roman"/>
          <w:sz w:val="24"/>
          <w:szCs w:val="24"/>
        </w:rPr>
        <w:t>in accordance with the second paragraph of Article 15</w:t>
      </w:r>
      <w:r w:rsidR="004C4C6D">
        <w:rPr>
          <w:rFonts w:ascii="Times New Roman" w:hAnsi="Times New Roman" w:cs="Times New Roman"/>
          <w:sz w:val="24"/>
          <w:szCs w:val="24"/>
        </w:rPr>
        <w:t>,</w:t>
      </w:r>
    </w:p>
    <w:p w14:paraId="77C3DF32" w14:textId="77777777" w:rsidR="00BF20CC" w:rsidRPr="00C5278E" w:rsidRDefault="00BF20CC" w:rsidP="00336FC8">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w:t>
      </w:r>
      <w:r w:rsidR="00AE0818" w:rsidRPr="00C5278E">
        <w:rPr>
          <w:rStyle w:val="DipnotBavurusu"/>
          <w:rFonts w:ascii="Times New Roman" w:hAnsi="Times New Roman" w:cs="Times New Roman"/>
          <w:sz w:val="24"/>
          <w:szCs w:val="24"/>
        </w:rPr>
        <w:footnoteReference w:id="139"/>
      </w:r>
      <w:r w:rsidRPr="00C5278E">
        <w:rPr>
          <w:rFonts w:ascii="Times New Roman" w:hAnsi="Times New Roman" w:cs="Times New Roman"/>
          <w:sz w:val="24"/>
          <w:szCs w:val="24"/>
        </w:rPr>
        <w:t xml:space="preserve"> An affirmative opinion is obtained from TEİAŞ </w:t>
      </w:r>
      <w:r w:rsidR="00965BC2" w:rsidRPr="00C5278E">
        <w:rPr>
          <w:rFonts w:ascii="Times New Roman" w:hAnsi="Times New Roman" w:cs="Times New Roman"/>
          <w:sz w:val="24"/>
          <w:szCs w:val="24"/>
        </w:rPr>
        <w:t>regarding</w:t>
      </w:r>
      <w:r w:rsidRPr="00C5278E">
        <w:rPr>
          <w:rFonts w:ascii="Times New Roman" w:hAnsi="Times New Roman" w:cs="Times New Roman"/>
          <w:sz w:val="24"/>
          <w:szCs w:val="24"/>
        </w:rPr>
        <w:t xml:space="preserve"> the compliance of the electricity storage unit with the required technical criteria</w:t>
      </w:r>
      <w:r w:rsidR="00804A49" w:rsidRPr="00C5278E">
        <w:rPr>
          <w:rFonts w:ascii="Times New Roman" w:hAnsi="Times New Roman" w:cs="Times New Roman"/>
          <w:sz w:val="24"/>
          <w:szCs w:val="24"/>
        </w:rPr>
        <w:t>.</w:t>
      </w:r>
    </w:p>
    <w:p w14:paraId="30567800" w14:textId="77777777" w:rsidR="002E2235" w:rsidRPr="00C5278E" w:rsidRDefault="002E2235" w:rsidP="00CD488F">
      <w:pPr>
        <w:spacing w:after="0" w:line="240" w:lineRule="auto"/>
        <w:ind w:firstLine="567"/>
        <w:jc w:val="both"/>
        <w:rPr>
          <w:rFonts w:ascii="Times New Roman" w:hAnsi="Times New Roman" w:cs="Times New Roman"/>
          <w:sz w:val="24"/>
          <w:szCs w:val="24"/>
        </w:rPr>
      </w:pPr>
      <w:r w:rsidRPr="0023217D">
        <w:rPr>
          <w:rFonts w:ascii="Times New Roman" w:hAnsi="Times New Roman" w:cs="Times New Roman"/>
          <w:sz w:val="24"/>
          <w:szCs w:val="24"/>
        </w:rPr>
        <w:t xml:space="preserve">Pre-license amendment shall be made, provided that the document certifying that applications have been filed with the relevant </w:t>
      </w:r>
      <w:r w:rsidR="00DC22A3" w:rsidRPr="00317F20">
        <w:rPr>
          <w:rFonts w:ascii="Times New Roman" w:hAnsi="Times New Roman" w:cs="Times New Roman"/>
          <w:sz w:val="24"/>
          <w:szCs w:val="24"/>
        </w:rPr>
        <w:t>a</w:t>
      </w:r>
      <w:r w:rsidR="00DC22A3" w:rsidRPr="0023217D">
        <w:rPr>
          <w:rFonts w:ascii="Times New Roman" w:hAnsi="Times New Roman" w:cs="Times New Roman"/>
          <w:sz w:val="24"/>
          <w:szCs w:val="24"/>
        </w:rPr>
        <w:t xml:space="preserve">uthorities </w:t>
      </w:r>
      <w:r w:rsidRPr="0023217D">
        <w:rPr>
          <w:rFonts w:ascii="Times New Roman" w:hAnsi="Times New Roman" w:cs="Times New Roman"/>
          <w:sz w:val="24"/>
          <w:szCs w:val="24"/>
        </w:rPr>
        <w:t xml:space="preserve">for issuance of the decision required </w:t>
      </w:r>
      <w:r w:rsidR="00CD3524" w:rsidRPr="0023217D">
        <w:rPr>
          <w:rFonts w:ascii="Times New Roman" w:hAnsi="Times New Roman" w:cs="Times New Roman"/>
          <w:sz w:val="24"/>
          <w:szCs w:val="24"/>
        </w:rPr>
        <w:t xml:space="preserve">to be obtained </w:t>
      </w:r>
      <w:r w:rsidRPr="0023217D">
        <w:rPr>
          <w:rFonts w:ascii="Times New Roman" w:hAnsi="Times New Roman" w:cs="Times New Roman"/>
          <w:sz w:val="24"/>
          <w:szCs w:val="24"/>
        </w:rPr>
        <w:t xml:space="preserve">under the Environmental Impact </w:t>
      </w:r>
      <w:r w:rsidR="00CD3524" w:rsidRPr="0023217D">
        <w:rPr>
          <w:rFonts w:ascii="Times New Roman" w:hAnsi="Times New Roman" w:cs="Times New Roman"/>
          <w:sz w:val="24"/>
          <w:szCs w:val="24"/>
        </w:rPr>
        <w:t>Assessment</w:t>
      </w:r>
      <w:r w:rsidRPr="0023217D">
        <w:rPr>
          <w:rFonts w:ascii="Times New Roman" w:hAnsi="Times New Roman" w:cs="Times New Roman"/>
          <w:sz w:val="24"/>
          <w:szCs w:val="24"/>
        </w:rPr>
        <w:t xml:space="preserve"> Regulation is submitted to the Authority within </w:t>
      </w:r>
      <w:r w:rsidR="00AF00EA" w:rsidRPr="0023217D">
        <w:rPr>
          <w:rFonts w:ascii="Times New Roman" w:hAnsi="Times New Roman" w:cs="Times New Roman"/>
          <w:sz w:val="24"/>
          <w:szCs w:val="24"/>
        </w:rPr>
        <w:t>forty-</w:t>
      </w:r>
      <w:r w:rsidR="00E14A84" w:rsidRPr="0023217D">
        <w:rPr>
          <w:rFonts w:ascii="Times New Roman" w:hAnsi="Times New Roman" w:cs="Times New Roman"/>
          <w:sz w:val="24"/>
          <w:szCs w:val="24"/>
        </w:rPr>
        <w:t xml:space="preserve">five days from the date of notification of </w:t>
      </w:r>
      <w:r w:rsidR="00DC22A3" w:rsidRPr="00317F20">
        <w:rPr>
          <w:rFonts w:ascii="Times New Roman" w:hAnsi="Times New Roman" w:cs="Times New Roman"/>
          <w:sz w:val="24"/>
          <w:szCs w:val="24"/>
        </w:rPr>
        <w:t>the Board’s</w:t>
      </w:r>
      <w:r w:rsidR="002D6288" w:rsidRPr="00317F20">
        <w:rPr>
          <w:rFonts w:ascii="Times New Roman" w:hAnsi="Times New Roman" w:cs="Times New Roman"/>
          <w:sz w:val="24"/>
          <w:szCs w:val="24"/>
        </w:rPr>
        <w:t xml:space="preserve"> </w:t>
      </w:r>
      <w:r w:rsidR="001755CC" w:rsidRPr="0023217D">
        <w:rPr>
          <w:rFonts w:ascii="Times New Roman" w:hAnsi="Times New Roman" w:cs="Times New Roman"/>
          <w:sz w:val="24"/>
          <w:szCs w:val="24"/>
        </w:rPr>
        <w:t>approval</w:t>
      </w:r>
      <w:r w:rsidR="00DC22A3" w:rsidRPr="00317F20">
        <w:rPr>
          <w:rFonts w:ascii="Times New Roman" w:hAnsi="Times New Roman" w:cs="Times New Roman"/>
          <w:sz w:val="24"/>
          <w:szCs w:val="24"/>
        </w:rPr>
        <w:t xml:space="preserve"> decision</w:t>
      </w:r>
      <w:r w:rsidR="00E14A84" w:rsidRPr="0023217D">
        <w:rPr>
          <w:rFonts w:ascii="Times New Roman" w:hAnsi="Times New Roman" w:cs="Times New Roman"/>
          <w:sz w:val="24"/>
          <w:szCs w:val="24"/>
        </w:rPr>
        <w:t>.</w:t>
      </w:r>
      <w:r w:rsidR="001755CC" w:rsidRPr="0023217D">
        <w:rPr>
          <w:rFonts w:ascii="Times New Roman" w:hAnsi="Times New Roman" w:cs="Times New Roman"/>
          <w:sz w:val="24"/>
          <w:szCs w:val="24"/>
        </w:rPr>
        <w:t xml:space="preserve"> </w:t>
      </w:r>
    </w:p>
    <w:p w14:paraId="00467524" w14:textId="77777777" w:rsidR="001E6FAC" w:rsidRPr="00C5278E" w:rsidRDefault="001E6FAC" w:rsidP="00A25889">
      <w:pPr>
        <w:spacing w:after="0" w:line="240" w:lineRule="auto"/>
        <w:ind w:firstLine="567"/>
        <w:jc w:val="both"/>
        <w:rPr>
          <w:rFonts w:ascii="Times New Roman" w:hAnsi="Times New Roman" w:cs="Times New Roman"/>
          <w:b/>
          <w:sz w:val="24"/>
          <w:szCs w:val="24"/>
        </w:rPr>
      </w:pPr>
    </w:p>
    <w:p w14:paraId="2A089117" w14:textId="77777777" w:rsidR="00160925" w:rsidRPr="00C5278E" w:rsidRDefault="0016092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Termination and cancellation of pre-licenses</w:t>
      </w:r>
    </w:p>
    <w:p w14:paraId="25B2DCE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 xml:space="preserve">ARTICLE 19 </w:t>
      </w:r>
      <w:proofErr w:type="gramStart"/>
      <w:r w:rsidRPr="00C5278E">
        <w:rPr>
          <w:rFonts w:ascii="Times New Roman" w:hAnsi="Times New Roman" w:cs="Times New Roman"/>
          <w:b/>
          <w:sz w:val="24"/>
          <w:szCs w:val="24"/>
        </w:rPr>
        <w:t xml:space="preserve">– </w:t>
      </w:r>
      <w:r w:rsidRPr="00C5278E">
        <w:rPr>
          <w:rFonts w:ascii="Times New Roman" w:hAnsi="Times New Roman" w:cs="Times New Roman"/>
          <w:b/>
          <w:bCs/>
          <w:sz w:val="24"/>
          <w:szCs w:val="24"/>
        </w:rPr>
        <w:t xml:space="preserve"> </w:t>
      </w:r>
      <w:r w:rsidRPr="00C5278E">
        <w:rPr>
          <w:rFonts w:ascii="Times New Roman" w:hAnsi="Times New Roman" w:cs="Times New Roman"/>
          <w:bCs/>
          <w:sz w:val="24"/>
          <w:szCs w:val="24"/>
        </w:rPr>
        <w:t>(</w:t>
      </w:r>
      <w:proofErr w:type="gramEnd"/>
      <w:r w:rsidRPr="00C5278E">
        <w:rPr>
          <w:rFonts w:ascii="Times New Roman" w:hAnsi="Times New Roman" w:cs="Times New Roman"/>
          <w:bCs/>
          <w:sz w:val="24"/>
          <w:szCs w:val="24"/>
        </w:rPr>
        <w:t>1)</w:t>
      </w:r>
      <w:r w:rsidR="001E6FAC" w:rsidRPr="00C5278E">
        <w:rPr>
          <w:rStyle w:val="DipnotBavurusu"/>
          <w:rFonts w:ascii="Times New Roman" w:hAnsi="Times New Roman" w:cs="Times New Roman"/>
          <w:bCs/>
          <w:sz w:val="24"/>
          <w:szCs w:val="24"/>
        </w:rPr>
        <w:footnoteReference w:id="140"/>
      </w:r>
      <w:r w:rsidRPr="00C5278E">
        <w:rPr>
          <w:rFonts w:ascii="Times New Roman" w:hAnsi="Times New Roman" w:cs="Times New Roman"/>
          <w:b/>
          <w:bCs/>
          <w:sz w:val="24"/>
          <w:szCs w:val="24"/>
        </w:rPr>
        <w:t xml:space="preserve"> </w:t>
      </w:r>
      <w:r w:rsidRPr="00C5278E">
        <w:rPr>
          <w:rFonts w:ascii="Times New Roman" w:hAnsi="Times New Roman" w:cs="Times New Roman"/>
          <w:sz w:val="24"/>
          <w:szCs w:val="24"/>
        </w:rPr>
        <w:t>In case the pre-license holder legal entity wishes to terminate its pre-license, the original pre-license must be submitted to the Authority.</w:t>
      </w:r>
    </w:p>
    <w:p w14:paraId="59D0441B"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A pre-license automatically terminates:</w:t>
      </w:r>
    </w:p>
    <w:p w14:paraId="25D1ABA2"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In case of expiry of the term of the pre-license, if the term of the pre-license is not extended,</w:t>
      </w:r>
    </w:p>
    <w:p w14:paraId="77B227EF"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In case of request of the pre-license holder legal entity or insolvency of the same,</w:t>
      </w:r>
    </w:p>
    <w:p w14:paraId="08B303F9"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In case the pre-license holder legal entity obtains a generation license.</w:t>
      </w:r>
    </w:p>
    <w:p w14:paraId="56AC1C95"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w:t>
      </w:r>
      <w:r w:rsidR="001E6FAC" w:rsidRPr="00C5278E">
        <w:rPr>
          <w:rStyle w:val="DipnotBavurusu"/>
          <w:rFonts w:ascii="Times New Roman" w:hAnsi="Times New Roman" w:cs="Times New Roman"/>
          <w:sz w:val="24"/>
          <w:szCs w:val="24"/>
        </w:rPr>
        <w:footnoteReference w:id="141"/>
      </w:r>
      <w:r w:rsidRPr="00C5278E">
        <w:rPr>
          <w:rFonts w:ascii="Times New Roman" w:hAnsi="Times New Roman" w:cs="Times New Roman"/>
          <w:sz w:val="24"/>
          <w:szCs w:val="24"/>
        </w:rPr>
        <w:t xml:space="preserve"> </w:t>
      </w:r>
      <w:r w:rsidRPr="00C5278E">
        <w:rPr>
          <w:rFonts w:ascii="Times New Roman" w:hAnsi="Times New Roman" w:cs="Times New Roman"/>
          <w:bCs/>
          <w:sz w:val="24"/>
          <w:szCs w:val="24"/>
        </w:rPr>
        <w:t>A</w:t>
      </w:r>
      <w:r w:rsidRPr="00C5278E">
        <w:rPr>
          <w:rFonts w:ascii="Times New Roman" w:hAnsi="Times New Roman" w:cs="Times New Roman"/>
          <w:b/>
          <w:bCs/>
          <w:sz w:val="24"/>
          <w:szCs w:val="24"/>
        </w:rPr>
        <w:t xml:space="preserve"> </w:t>
      </w:r>
      <w:r w:rsidRPr="00C5278E">
        <w:rPr>
          <w:rFonts w:ascii="Times New Roman" w:hAnsi="Times New Roman" w:cs="Times New Roman"/>
          <w:sz w:val="24"/>
          <w:szCs w:val="24"/>
        </w:rPr>
        <w:t>pre-license automatically terminates from the date that the termination request is made to the Authority. The Authority shall notify the relevant legal entities, institutions and organizations of the termination of the pre-license in writing.</w:t>
      </w:r>
    </w:p>
    <w:p w14:paraId="23D151A7"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 A pre-license shall be cancelled if;</w:t>
      </w:r>
    </w:p>
    <w:p w14:paraId="30363F1F"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Excluding the exceptions specified under this Regulation, there is a direct or indirect change in the shareholding structure of the pre-license holder legal entity other than by reason of inheritance or insolvency, or an act or transaction is conducted which would result in the transfer of shares, such as share transfer, merger or spin-off, prior to obtaining a license,</w:t>
      </w:r>
    </w:p>
    <w:p w14:paraId="2C205EBB"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The legal entity fails to fulfill the obligations specified by the Authority, within the scope of the first and second paragraphs of Article 16 of the Law.</w:t>
      </w:r>
    </w:p>
    <w:p w14:paraId="70DEF6EF"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w:t>
      </w:r>
      <w:r w:rsidR="001E6FAC" w:rsidRPr="00C5278E">
        <w:rPr>
          <w:rStyle w:val="DipnotBavurusu"/>
          <w:rFonts w:ascii="Times New Roman" w:hAnsi="Times New Roman" w:cs="Times New Roman"/>
          <w:sz w:val="24"/>
          <w:szCs w:val="24"/>
        </w:rPr>
        <w:footnoteReference w:id="142"/>
      </w:r>
      <w:r w:rsidRPr="00C5278E">
        <w:rPr>
          <w:rFonts w:ascii="Times New Roman" w:hAnsi="Times New Roman" w:cs="Times New Roman"/>
          <w:sz w:val="24"/>
          <w:szCs w:val="24"/>
        </w:rPr>
        <w:t xml:space="preserve"> A pre-license granted for YEKA terminates upon the expiry of its term (if its term is not extended), and a pre-license granted for YEKA terminates automatically as per the request of the pre-license legal entity or upon finalization of its insolvency process, and if the pre-license holder legal entity obtains a generation license. The said pre-licenses shall be terminated by a Board decision upon the request of the pre-license holder company, if a YEKA Utilization Right Agreement signed pursuant to the YEKA Regulation is terminated and the guarantee thereunder is returned as the parties to such agreement agree that the delays to their work program caused by events of force majeure has lasted longer than one year or that such event of force majeure cannot be eliminated within one year.</w:t>
      </w:r>
    </w:p>
    <w:p w14:paraId="34B4283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(6) Pre-licenses granted for YEKA shall be cancelled if;</w:t>
      </w:r>
    </w:p>
    <w:p w14:paraId="7E775CFB"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Without prejudice to the exceptions specified under this Regulation, there is a direct or indirect change in the shareholding structure of the pre-license holder legal entity other than by reason of inheritance or insolvency, or an act or transaction is conducted which would result in the transfer of the shares, such as share transfer, merger or spin-off, prior to obtaining a license</w:t>
      </w:r>
      <w:proofErr w:type="gramStart"/>
      <w:r w:rsidRPr="00C5278E">
        <w:rPr>
          <w:rFonts w:ascii="Times New Roman" w:hAnsi="Times New Roman" w:cs="Times New Roman"/>
          <w:sz w:val="24"/>
          <w:szCs w:val="24"/>
        </w:rPr>
        <w:t>, ,</w:t>
      </w:r>
      <w:proofErr w:type="gramEnd"/>
    </w:p>
    <w:p w14:paraId="44370052"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Cs/>
          <w:sz w:val="24"/>
          <w:szCs w:val="24"/>
        </w:rPr>
        <w:t>b.</w:t>
      </w:r>
      <w:r w:rsidR="001E6FAC" w:rsidRPr="00C5278E">
        <w:rPr>
          <w:rStyle w:val="DipnotBavurusu"/>
          <w:rFonts w:ascii="Times New Roman" w:hAnsi="Times New Roman" w:cs="Times New Roman"/>
          <w:bCs/>
          <w:sz w:val="24"/>
          <w:szCs w:val="24"/>
        </w:rPr>
        <w:footnoteReference w:id="143"/>
      </w:r>
      <w:r w:rsidRPr="00C5278E">
        <w:rPr>
          <w:rFonts w:ascii="Times New Roman" w:hAnsi="Times New Roman" w:cs="Times New Roman"/>
          <w:b/>
          <w:bCs/>
          <w:sz w:val="24"/>
          <w:szCs w:val="24"/>
        </w:rPr>
        <w:t xml:space="preserve"> </w:t>
      </w:r>
      <w:r w:rsidRPr="00C5278E">
        <w:rPr>
          <w:rFonts w:ascii="Times New Roman" w:hAnsi="Times New Roman" w:cs="Times New Roman"/>
          <w:sz w:val="24"/>
          <w:szCs w:val="24"/>
        </w:rPr>
        <w:t xml:space="preserve">In case of failure to timely fulfill the obligations specified under the Allocation in Exchange for Domestic Manufacturing or Allocation in Exchange for Use of Domestic Goods as designated by the Authority; the defense or explanations submitted to the General Directorate of Energy Affairs are not considered within the scope of force majeure by the Board; in the event that the defense or explanation and precaution proposals submitted to the General Directorate of Energy Affairs regarding the delays in the work program are not deemed sufficient and the YEKA Utilization Right Agreement is terminated as a result. </w:t>
      </w:r>
    </w:p>
    <w:p w14:paraId="0D141C7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c. The Ministry informs the Authority that the factory, an obligation of the pre-license holder legal entity within the scope of the YEKA Regulation, has not commenced its operations within the specified period, </w:t>
      </w:r>
    </w:p>
    <w:p w14:paraId="5793B593"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 The Ministry informs the Authority that the pre-license holder legal entity could not fulfill its undertakings under the YEKA Utilization Right Agreement on time,</w:t>
      </w:r>
    </w:p>
    <w:p w14:paraId="58A9ADC7"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d. The documents specified in sub-paragraphs (b) and (c) of the seventh paragraph of Article 12 of the YEKA Regulation could not be submitted to the Ministry on time and/or the YEKA Utilization Right Agreement is terminated and the Authority is notified accordingly, as the submitted documents cannot meet the values specified and undertaken in the Specifications, </w:t>
      </w:r>
    </w:p>
    <w:p w14:paraId="007CA249"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e. Determination of fraudulent circumvention of law or false statements being made in connection with the requests made and transactions conducted within the scope of this Regulation.</w:t>
      </w:r>
    </w:p>
    <w:p w14:paraId="486A68B7" w14:textId="77777777" w:rsidR="00160925" w:rsidRPr="00C5278E" w:rsidRDefault="00160925" w:rsidP="00A25889">
      <w:pPr>
        <w:spacing w:after="0" w:line="240" w:lineRule="auto"/>
        <w:ind w:firstLine="567"/>
        <w:jc w:val="both"/>
        <w:rPr>
          <w:rFonts w:ascii="Times New Roman" w:hAnsi="Times New Roman" w:cs="Times New Roman"/>
          <w:b/>
          <w:sz w:val="24"/>
          <w:szCs w:val="24"/>
        </w:rPr>
      </w:pPr>
    </w:p>
    <w:p w14:paraId="3540160A" w14:textId="77777777" w:rsidR="00160925" w:rsidRPr="00C5278E" w:rsidRDefault="00160925" w:rsidP="00A25889">
      <w:pPr>
        <w:spacing w:after="0" w:line="240" w:lineRule="auto"/>
        <w:ind w:firstLine="567"/>
        <w:jc w:val="center"/>
        <w:rPr>
          <w:rFonts w:ascii="Times New Roman" w:hAnsi="Times New Roman" w:cs="Times New Roman"/>
          <w:b/>
          <w:sz w:val="24"/>
          <w:szCs w:val="24"/>
        </w:rPr>
      </w:pPr>
      <w:r w:rsidRPr="00C5278E">
        <w:rPr>
          <w:rFonts w:ascii="Times New Roman" w:hAnsi="Times New Roman" w:cs="Times New Roman"/>
          <w:b/>
          <w:sz w:val="24"/>
          <w:szCs w:val="24"/>
        </w:rPr>
        <w:t>CHAPTER FIVE</w:t>
      </w:r>
    </w:p>
    <w:p w14:paraId="769A4F9A" w14:textId="77777777" w:rsidR="00160925" w:rsidRPr="00C5278E" w:rsidRDefault="00160925" w:rsidP="00A25889">
      <w:pPr>
        <w:spacing w:after="0" w:line="240" w:lineRule="auto"/>
        <w:ind w:firstLine="567"/>
        <w:jc w:val="center"/>
        <w:rPr>
          <w:rFonts w:ascii="Times New Roman" w:hAnsi="Times New Roman" w:cs="Times New Roman"/>
          <w:b/>
          <w:sz w:val="24"/>
          <w:szCs w:val="24"/>
        </w:rPr>
      </w:pPr>
      <w:r w:rsidRPr="00C5278E">
        <w:rPr>
          <w:rFonts w:ascii="Times New Roman" w:hAnsi="Times New Roman" w:cs="Times New Roman"/>
          <w:b/>
          <w:sz w:val="24"/>
          <w:szCs w:val="24"/>
        </w:rPr>
        <w:t>License Transactions</w:t>
      </w:r>
    </w:p>
    <w:p w14:paraId="18ECBC36" w14:textId="77777777" w:rsidR="00160925" w:rsidRPr="00C5278E" w:rsidRDefault="00160925" w:rsidP="00A25889">
      <w:pPr>
        <w:spacing w:after="0" w:line="240" w:lineRule="auto"/>
        <w:ind w:firstLine="567"/>
        <w:jc w:val="center"/>
        <w:rPr>
          <w:rFonts w:ascii="Times New Roman" w:hAnsi="Times New Roman" w:cs="Times New Roman"/>
          <w:b/>
          <w:sz w:val="24"/>
          <w:szCs w:val="24"/>
        </w:rPr>
      </w:pPr>
    </w:p>
    <w:p w14:paraId="4CFD216F" w14:textId="77777777" w:rsidR="00160925" w:rsidRPr="00C5278E" w:rsidRDefault="0016092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License Application</w:t>
      </w:r>
    </w:p>
    <w:p w14:paraId="25F8738C"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20 –</w:t>
      </w:r>
      <w:r w:rsidRPr="00C5278E">
        <w:rPr>
          <w:rFonts w:ascii="Times New Roman" w:hAnsi="Times New Roman" w:cs="Times New Roman"/>
          <w:sz w:val="24"/>
          <w:szCs w:val="24"/>
        </w:rPr>
        <w:t xml:space="preserve"> (1)</w:t>
      </w:r>
      <w:r w:rsidR="00692996" w:rsidRPr="00C5278E">
        <w:rPr>
          <w:rStyle w:val="DipnotBavurusu"/>
          <w:rFonts w:ascii="Times New Roman" w:hAnsi="Times New Roman" w:cs="Times New Roman"/>
          <w:sz w:val="24"/>
          <w:szCs w:val="24"/>
        </w:rPr>
        <w:footnoteReference w:id="144"/>
      </w:r>
      <w:r w:rsidRPr="00C5278E">
        <w:rPr>
          <w:rFonts w:ascii="Times New Roman" w:hAnsi="Times New Roman" w:cs="Times New Roman"/>
          <w:sz w:val="24"/>
          <w:szCs w:val="24"/>
        </w:rPr>
        <w:t xml:space="preserve"> Legal entities intending to operate in the market shall apply to the Authority to obtain a license by way of submitting the required information and documents set forth under the “Procedures and Principles regarding Applications related to Pre-license and License Transactions” put into effect by a Board decision, via the EMRA Application System.</w:t>
      </w:r>
    </w:p>
    <w:p w14:paraId="47757BA1"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w:t>
      </w:r>
      <w:r w:rsidR="00692996" w:rsidRPr="00C5278E">
        <w:rPr>
          <w:rStyle w:val="DipnotBavurusu"/>
          <w:rFonts w:ascii="Times New Roman" w:hAnsi="Times New Roman" w:cs="Times New Roman"/>
          <w:sz w:val="24"/>
          <w:szCs w:val="24"/>
        </w:rPr>
        <w:footnoteReference w:id="145"/>
      </w:r>
      <w:r w:rsidRPr="00C5278E">
        <w:rPr>
          <w:rFonts w:ascii="Times New Roman" w:hAnsi="Times New Roman" w:cs="Times New Roman"/>
          <w:sz w:val="24"/>
          <w:szCs w:val="24"/>
        </w:rPr>
        <w:t xml:space="preserve"> In order to make license applications electronically; the applicant legal entity shall submit to the Authority in writing the information pertaining to its officer who is authorized to make electronic applications before the Authority. The primary service unit shall introduce the electronic application authorization of such officer on behalf of the said legal entity within five business days from the date of notification to the Authority.  </w:t>
      </w:r>
    </w:p>
    <w:p w14:paraId="0114AB0E"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Legal entities which are subject to private law provisions must meet the following criteria in order to apply for a license to operate in the market;</w:t>
      </w:r>
    </w:p>
    <w:p w14:paraId="10F2EA37"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being incorporated as a joint stock corporation or a limited liability company in accordance with the provisions of the Turkish Commercial Code no. 6102.</w:t>
      </w:r>
    </w:p>
    <w:p w14:paraId="5210075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w:t>
      </w:r>
      <w:r w:rsidR="00692996" w:rsidRPr="00C5278E">
        <w:rPr>
          <w:rStyle w:val="DipnotBavurusu"/>
          <w:rFonts w:ascii="Times New Roman" w:hAnsi="Times New Roman" w:cs="Times New Roman"/>
          <w:sz w:val="24"/>
          <w:szCs w:val="24"/>
        </w:rPr>
        <w:footnoteReference w:id="146"/>
      </w:r>
      <w:r w:rsidRPr="00C5278E">
        <w:rPr>
          <w:rFonts w:ascii="Times New Roman" w:hAnsi="Times New Roman" w:cs="Times New Roman"/>
          <w:sz w:val="24"/>
          <w:szCs w:val="24"/>
        </w:rPr>
        <w:t xml:space="preserve"> In case such legal entity is incorporated as a joint stock corporation, all of its shares (excluding publicly traded shares in accordance with capital markets legislation) must be in registered form, and such company must not issue any shares in bearer form, excluding those shares issued to be publicly traded,</w:t>
      </w:r>
    </w:p>
    <w:p w14:paraId="4BF56A68"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w:t>
      </w:r>
      <w:r w:rsidR="00692996" w:rsidRPr="00C5278E">
        <w:rPr>
          <w:rStyle w:val="DipnotBavurusu"/>
          <w:rFonts w:ascii="Times New Roman" w:hAnsi="Times New Roman" w:cs="Times New Roman"/>
          <w:sz w:val="24"/>
          <w:szCs w:val="24"/>
        </w:rPr>
        <w:footnoteReference w:id="147"/>
      </w:r>
      <w:r w:rsidRPr="00C5278E">
        <w:rPr>
          <w:rFonts w:ascii="Times New Roman" w:hAnsi="Times New Roman" w:cs="Times New Roman"/>
          <w:sz w:val="24"/>
          <w:szCs w:val="24"/>
        </w:rPr>
        <w:t xml:space="preserve"> The legal entity applying for a license as well as the persons below must not be a black listed persons within the context of paragraph eight of Article 5 of the Law;</w:t>
      </w:r>
    </w:p>
    <w:p w14:paraId="20FFEDF3"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 Individual(s) or legal entity(</w:t>
      </w:r>
      <w:proofErr w:type="spellStart"/>
      <w:r w:rsidRPr="00C5278E">
        <w:rPr>
          <w:rFonts w:ascii="Times New Roman" w:hAnsi="Times New Roman" w:cs="Times New Roman"/>
          <w:sz w:val="24"/>
          <w:szCs w:val="24"/>
        </w:rPr>
        <w:t>ies</w:t>
      </w:r>
      <w:proofErr w:type="spellEnd"/>
      <w:r w:rsidRPr="00C5278E">
        <w:rPr>
          <w:rFonts w:ascii="Times New Roman" w:hAnsi="Times New Roman" w:cs="Times New Roman"/>
          <w:sz w:val="24"/>
          <w:szCs w:val="24"/>
        </w:rPr>
        <w:t>) that have direct or indirect shareholding in the said legal entity,</w:t>
      </w:r>
    </w:p>
    <w:p w14:paraId="155858C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Chairman and members of the board of directors of the said legal entity or managers of the said legal entity, in case it is a limited liability company.</w:t>
      </w:r>
    </w:p>
    <w:p w14:paraId="79526111"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w:t>
      </w:r>
      <w:r w:rsidR="00DA614B" w:rsidRPr="00C5278E">
        <w:rPr>
          <w:rStyle w:val="DipnotBavurusu"/>
          <w:rFonts w:ascii="Times New Roman" w:hAnsi="Times New Roman" w:cs="Times New Roman"/>
          <w:sz w:val="24"/>
          <w:szCs w:val="24"/>
        </w:rPr>
        <w:footnoteReference w:id="148"/>
      </w:r>
      <w:r w:rsidRPr="00C5278E">
        <w:rPr>
          <w:rFonts w:ascii="Times New Roman" w:hAnsi="Times New Roman" w:cs="Times New Roman"/>
          <w:sz w:val="24"/>
          <w:szCs w:val="24"/>
        </w:rPr>
        <w:t xml:space="preserve"> </w:t>
      </w:r>
      <w:r w:rsidRPr="00C5278E">
        <w:rPr>
          <w:rFonts w:ascii="Times New Roman" w:hAnsi="Times New Roman" w:cs="Times New Roman"/>
          <w:bCs/>
          <w:sz w:val="24"/>
          <w:szCs w:val="24"/>
        </w:rPr>
        <w:t>Obtaining a notification address via UETS and keeping this address available for notifications,</w:t>
      </w:r>
    </w:p>
    <w:p w14:paraId="6862D1C5"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 In license applications, excluding generation licenses;</w:t>
      </w:r>
    </w:p>
    <w:p w14:paraId="3216518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The following must be included in the articles of association of the applicant legal entity;</w:t>
      </w:r>
    </w:p>
    <w:p w14:paraId="1D417AA9"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w:t>
      </w:r>
      <w:r w:rsidR="00DA614B" w:rsidRPr="00C5278E">
        <w:rPr>
          <w:rStyle w:val="DipnotBavurusu"/>
          <w:rFonts w:ascii="Times New Roman" w:hAnsi="Times New Roman" w:cs="Times New Roman"/>
          <w:sz w:val="24"/>
          <w:szCs w:val="24"/>
        </w:rPr>
        <w:footnoteReference w:id="149"/>
      </w:r>
      <w:r w:rsidRPr="00C5278E">
        <w:rPr>
          <w:rFonts w:ascii="Times New Roman" w:hAnsi="Times New Roman" w:cs="Times New Roman"/>
          <w:sz w:val="24"/>
          <w:szCs w:val="24"/>
        </w:rPr>
        <w:t xml:space="preserve"> </w:t>
      </w:r>
      <w:r w:rsidRPr="00C5278E">
        <w:rPr>
          <w:rFonts w:ascii="Times New Roman" w:hAnsi="Times New Roman" w:cs="Times New Roman"/>
          <w:bCs/>
          <w:sz w:val="24"/>
          <w:szCs w:val="24"/>
        </w:rPr>
        <w:t>In case such legal entity is incorporated as a joint stock corporation, all of its shares (excluding publicly traded shares in accordance with capital markets legislation) are in registered form and such company will not be able to issue any shares in bearer form, excluding those shares issued to be publicly traded,</w:t>
      </w:r>
    </w:p>
    <w:p w14:paraId="740B7318"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The provisions stipulated in this Regulation regarding share transfers and company mergers,</w:t>
      </w:r>
    </w:p>
    <w:p w14:paraId="764B476B"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As for legal entities whose tariffs are subject to regulation, amendment of the provisions regarding the purpose and field of activity of the company in accordance with applicable electricity market legislation and requirement of obtaining the approval of the Authority for amendments to the said provisions of the articles of association,</w:t>
      </w:r>
    </w:p>
    <w:p w14:paraId="40FFBCB2" w14:textId="77777777" w:rsidR="00160925" w:rsidRPr="00C5278E" w:rsidRDefault="00160925" w:rsidP="00F351A0">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Company's articles of association evidencing that the minimum share capital of the company amounts to below values shall be submitted;</w:t>
      </w:r>
    </w:p>
    <w:p w14:paraId="2DF6D700" w14:textId="77777777" w:rsidR="00160925" w:rsidRPr="00C5278E" w:rsidRDefault="00160925" w:rsidP="00F351A0">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w:t>
      </w:r>
      <w:r w:rsidR="00BA75EB">
        <w:rPr>
          <w:rStyle w:val="DipnotBavurusu"/>
          <w:rFonts w:ascii="Times New Roman" w:hAnsi="Times New Roman" w:cs="Times New Roman"/>
          <w:sz w:val="24"/>
          <w:szCs w:val="24"/>
        </w:rPr>
        <w:footnoteReference w:id="150"/>
      </w:r>
      <w:r w:rsidRPr="00C5278E">
        <w:rPr>
          <w:rFonts w:ascii="Times New Roman" w:hAnsi="Times New Roman" w:cs="Times New Roman"/>
          <w:sz w:val="24"/>
          <w:szCs w:val="24"/>
        </w:rPr>
        <w:t xml:space="preserve"> </w:t>
      </w:r>
      <w:r w:rsidR="00665A49">
        <w:rPr>
          <w:rFonts w:ascii="Times New Roman" w:hAnsi="Times New Roman" w:cs="Times New Roman"/>
          <w:sz w:val="24"/>
          <w:szCs w:val="24"/>
        </w:rPr>
        <w:t>In applications</w:t>
      </w:r>
      <w:r w:rsidRPr="00C5278E">
        <w:rPr>
          <w:rFonts w:ascii="Times New Roman" w:hAnsi="Times New Roman" w:cs="Times New Roman"/>
          <w:sz w:val="24"/>
          <w:szCs w:val="24"/>
        </w:rPr>
        <w:t xml:space="preserve"> for supply license</w:t>
      </w:r>
      <w:r w:rsidR="00665A49">
        <w:rPr>
          <w:rFonts w:ascii="Times New Roman" w:hAnsi="Times New Roman" w:cs="Times New Roman"/>
          <w:sz w:val="24"/>
          <w:szCs w:val="24"/>
        </w:rPr>
        <w:t>s</w:t>
      </w:r>
      <w:r w:rsidRPr="00C5278E">
        <w:rPr>
          <w:rFonts w:ascii="Times New Roman" w:hAnsi="Times New Roman" w:cs="Times New Roman"/>
          <w:sz w:val="24"/>
          <w:szCs w:val="24"/>
        </w:rPr>
        <w:t xml:space="preserve"> </w:t>
      </w:r>
      <w:r w:rsidR="001C3CEF" w:rsidRPr="00493254">
        <w:rPr>
          <w:rFonts w:ascii="Times New Roman" w:hAnsi="Times New Roman" w:cs="Times New Roman"/>
          <w:sz w:val="24"/>
          <w:szCs w:val="24"/>
        </w:rPr>
        <w:t>and a</w:t>
      </w:r>
      <w:r w:rsidR="001C3CEF">
        <w:rPr>
          <w:rFonts w:ascii="Times New Roman" w:hAnsi="Times New Roman" w:cs="Times New Roman"/>
          <w:sz w:val="24"/>
          <w:szCs w:val="24"/>
        </w:rPr>
        <w:t>ggregat</w:t>
      </w:r>
      <w:r w:rsidR="00665A49">
        <w:rPr>
          <w:rFonts w:ascii="Times New Roman" w:hAnsi="Times New Roman" w:cs="Times New Roman"/>
          <w:sz w:val="24"/>
          <w:szCs w:val="24"/>
        </w:rPr>
        <w:t>or</w:t>
      </w:r>
      <w:r w:rsidR="001C3CEF">
        <w:rPr>
          <w:rFonts w:ascii="Times New Roman" w:hAnsi="Times New Roman" w:cs="Times New Roman"/>
          <w:sz w:val="24"/>
          <w:szCs w:val="24"/>
        </w:rPr>
        <w:t xml:space="preserve"> license</w:t>
      </w:r>
      <w:r w:rsidR="00665A49">
        <w:rPr>
          <w:rFonts w:ascii="Times New Roman" w:hAnsi="Times New Roman" w:cs="Times New Roman"/>
          <w:sz w:val="24"/>
          <w:szCs w:val="24"/>
        </w:rPr>
        <w:t>s</w:t>
      </w:r>
      <w:r w:rsidRPr="00C5278E">
        <w:rPr>
          <w:rFonts w:ascii="Times New Roman" w:hAnsi="Times New Roman" w:cs="Times New Roman"/>
          <w:sz w:val="24"/>
          <w:szCs w:val="24"/>
        </w:rPr>
        <w:t>,</w:t>
      </w:r>
      <w:r w:rsidR="00665A49" w:rsidRPr="00665A49">
        <w:rPr>
          <w:rFonts w:ascii="Times New Roman" w:hAnsi="Times New Roman" w:cs="Times New Roman"/>
          <w:sz w:val="24"/>
          <w:szCs w:val="24"/>
        </w:rPr>
        <w:t xml:space="preserve"> in the amount determined by the Board</w:t>
      </w:r>
      <w:r w:rsidR="00665A49">
        <w:rPr>
          <w:rFonts w:ascii="Times New Roman" w:hAnsi="Times New Roman" w:cs="Times New Roman"/>
          <w:sz w:val="24"/>
          <w:szCs w:val="24"/>
        </w:rPr>
        <w:t>,</w:t>
      </w:r>
    </w:p>
    <w:p w14:paraId="71A2E8C6" w14:textId="77777777" w:rsidR="00160925" w:rsidRPr="00C5278E" w:rsidRDefault="00160925" w:rsidP="00F351A0">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The ratio and/or amount designated by the Board for distribution license applications, market operating license applications and supply license applications of assigned supply companies</w:t>
      </w:r>
      <w:r w:rsidR="00E04E2C">
        <w:rPr>
          <w:rFonts w:ascii="Times New Roman" w:hAnsi="Times New Roman" w:cs="Times New Roman"/>
          <w:sz w:val="24"/>
          <w:szCs w:val="24"/>
        </w:rPr>
        <w:t>.</w:t>
      </w:r>
    </w:p>
    <w:p w14:paraId="11C8E29A"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Issues regarding the share capital adequacy required to be maintained by distribution licenses holder legal entities and assigned supply companies during the term of their licenses shall be designated by a Board decision.</w:t>
      </w:r>
    </w:p>
    <w:p w14:paraId="62A9EC5C"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Document evidencing that the license fee has been deposited to the Authority’s bank account shall be submitted.</w:t>
      </w:r>
    </w:p>
    <w:p w14:paraId="2BDD6B07" w14:textId="77777777" w:rsidR="00070F0D" w:rsidRPr="00C5278E" w:rsidRDefault="00756C0B" w:rsidP="004A12DD">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w:t>
      </w:r>
      <w:r w:rsidRPr="00C5278E">
        <w:rPr>
          <w:rStyle w:val="DipnotBavurusu"/>
          <w:rFonts w:ascii="Times New Roman" w:hAnsi="Times New Roman" w:cs="Times New Roman"/>
          <w:sz w:val="24"/>
          <w:szCs w:val="24"/>
        </w:rPr>
        <w:footnoteReference w:id="151"/>
      </w:r>
      <w:r w:rsidR="0078198B" w:rsidRPr="00804F7F">
        <w:rPr>
          <w:rFonts w:ascii="Times New Roman" w:hAnsi="Times New Roman" w:cs="Times New Roman"/>
          <w:sz w:val="24"/>
          <w:szCs w:val="24"/>
          <w:vertAlign w:val="superscript"/>
        </w:rPr>
        <w:t>,</w:t>
      </w:r>
      <w:r w:rsidR="0078198B">
        <w:rPr>
          <w:rStyle w:val="DipnotBavurusu"/>
          <w:rFonts w:ascii="Times New Roman" w:hAnsi="Times New Roman" w:cs="Times New Roman"/>
          <w:sz w:val="24"/>
          <w:szCs w:val="24"/>
        </w:rPr>
        <w:footnoteReference w:id="152"/>
      </w:r>
      <w:r w:rsidRPr="00C5278E">
        <w:rPr>
          <w:rFonts w:ascii="Times New Roman" w:hAnsi="Times New Roman" w:cs="Times New Roman"/>
          <w:sz w:val="24"/>
          <w:szCs w:val="24"/>
        </w:rPr>
        <w:t xml:space="preserve"> If the legal entities applying for a supply license</w:t>
      </w:r>
      <w:r w:rsidR="001C3CEF">
        <w:rPr>
          <w:rFonts w:ascii="Times New Roman" w:hAnsi="Times New Roman" w:cs="Times New Roman"/>
          <w:sz w:val="24"/>
          <w:szCs w:val="24"/>
        </w:rPr>
        <w:t xml:space="preserve"> or </w:t>
      </w:r>
      <w:r w:rsidR="001C3CEF" w:rsidRPr="00493254">
        <w:rPr>
          <w:rFonts w:ascii="Times New Roman" w:hAnsi="Times New Roman" w:cs="Times New Roman"/>
          <w:sz w:val="24"/>
          <w:szCs w:val="24"/>
        </w:rPr>
        <w:t>a</w:t>
      </w:r>
      <w:r w:rsidR="001C3CEF">
        <w:rPr>
          <w:rFonts w:ascii="Times New Roman" w:hAnsi="Times New Roman" w:cs="Times New Roman"/>
          <w:sz w:val="24"/>
          <w:szCs w:val="24"/>
        </w:rPr>
        <w:t xml:space="preserve">ggregator license </w:t>
      </w:r>
      <w:r w:rsidR="00044767" w:rsidRPr="00C5278E">
        <w:rPr>
          <w:rFonts w:ascii="Times New Roman" w:hAnsi="Times New Roman" w:cs="Times New Roman"/>
          <w:sz w:val="24"/>
          <w:szCs w:val="24"/>
        </w:rPr>
        <w:t>wish</w:t>
      </w:r>
      <w:r w:rsidRPr="00C5278E">
        <w:rPr>
          <w:rFonts w:ascii="Times New Roman" w:hAnsi="Times New Roman" w:cs="Times New Roman"/>
          <w:sz w:val="24"/>
          <w:szCs w:val="24"/>
        </w:rPr>
        <w:t xml:space="preserve"> to add an independent electricity storage facility to their license, they shall apply to the Authority as </w:t>
      </w:r>
      <w:r w:rsidR="00044767" w:rsidRPr="00C5278E">
        <w:rPr>
          <w:rFonts w:ascii="Times New Roman" w:hAnsi="Times New Roman" w:cs="Times New Roman"/>
          <w:sz w:val="24"/>
          <w:szCs w:val="24"/>
        </w:rPr>
        <w:t>specified</w:t>
      </w:r>
      <w:r w:rsidRPr="00C5278E">
        <w:rPr>
          <w:rFonts w:ascii="Times New Roman" w:hAnsi="Times New Roman" w:cs="Times New Roman"/>
          <w:sz w:val="24"/>
          <w:szCs w:val="24"/>
        </w:rPr>
        <w:t xml:space="preserve"> in the first paragraph. In case of an application within this scope, the provisions of the second paragraph of Article 15 shall be applied regarding the connection of </w:t>
      </w:r>
      <w:r w:rsidR="00044767" w:rsidRPr="00C5278E">
        <w:rPr>
          <w:rFonts w:ascii="Times New Roman" w:hAnsi="Times New Roman" w:cs="Times New Roman"/>
          <w:sz w:val="24"/>
          <w:szCs w:val="24"/>
        </w:rPr>
        <w:t>said independent</w:t>
      </w:r>
      <w:r w:rsidRPr="00C5278E">
        <w:rPr>
          <w:rFonts w:ascii="Times New Roman" w:hAnsi="Times New Roman" w:cs="Times New Roman"/>
          <w:sz w:val="24"/>
          <w:szCs w:val="24"/>
        </w:rPr>
        <w:t xml:space="preserve"> electricity storage facility to the system and the system usage.</w:t>
      </w:r>
      <w:r w:rsidR="00220790" w:rsidRPr="00001E16">
        <w:t xml:space="preserve"> </w:t>
      </w:r>
      <w:bookmarkStart w:id="0" w:name="_Hlk190854757"/>
      <w:bookmarkStart w:id="1" w:name="_Hlk190854806"/>
      <w:r w:rsidR="00220790" w:rsidRPr="00220790">
        <w:rPr>
          <w:rFonts w:ascii="Times New Roman" w:hAnsi="Times New Roman" w:cs="Times New Roman"/>
          <w:sz w:val="24"/>
          <w:szCs w:val="24"/>
        </w:rPr>
        <w:t xml:space="preserve">In the license applications within this scope, </w:t>
      </w:r>
      <w:bookmarkEnd w:id="0"/>
      <w:r w:rsidR="00220790" w:rsidRPr="00220790">
        <w:rPr>
          <w:rFonts w:ascii="Times New Roman" w:hAnsi="Times New Roman" w:cs="Times New Roman"/>
          <w:sz w:val="24"/>
          <w:szCs w:val="24"/>
        </w:rPr>
        <w:t xml:space="preserve">it is obligatory to submit information or documents indicating that capital adequacy is ensured in the </w:t>
      </w:r>
      <w:r w:rsidR="0078198B">
        <w:rPr>
          <w:rFonts w:ascii="Times New Roman" w:hAnsi="Times New Roman" w:cs="Times New Roman"/>
          <w:sz w:val="24"/>
          <w:szCs w:val="24"/>
        </w:rPr>
        <w:t xml:space="preserve">minimum capital </w:t>
      </w:r>
      <w:r w:rsidR="00220790" w:rsidRPr="00220790">
        <w:rPr>
          <w:rFonts w:ascii="Times New Roman" w:hAnsi="Times New Roman" w:cs="Times New Roman"/>
          <w:sz w:val="24"/>
          <w:szCs w:val="24"/>
        </w:rPr>
        <w:t>amount</w:t>
      </w:r>
      <w:r w:rsidR="0078198B">
        <w:rPr>
          <w:rFonts w:ascii="Times New Roman" w:hAnsi="Times New Roman" w:cs="Times New Roman"/>
          <w:sz w:val="24"/>
          <w:szCs w:val="24"/>
        </w:rPr>
        <w:t>s</w:t>
      </w:r>
      <w:r w:rsidR="00220790" w:rsidRPr="00220790">
        <w:rPr>
          <w:rFonts w:ascii="Times New Roman" w:hAnsi="Times New Roman" w:cs="Times New Roman"/>
          <w:sz w:val="24"/>
          <w:szCs w:val="24"/>
        </w:rPr>
        <w:t xml:space="preserve"> determined by</w:t>
      </w:r>
      <w:r w:rsidR="0078198B">
        <w:rPr>
          <w:rFonts w:ascii="Times New Roman" w:hAnsi="Times New Roman" w:cs="Times New Roman"/>
          <w:sz w:val="24"/>
          <w:szCs w:val="24"/>
        </w:rPr>
        <w:t xml:space="preserve"> </w:t>
      </w:r>
      <w:r w:rsidR="0078198B" w:rsidRPr="00220790">
        <w:rPr>
          <w:rFonts w:ascii="Times New Roman" w:hAnsi="Times New Roman" w:cs="Times New Roman"/>
          <w:sz w:val="24"/>
          <w:szCs w:val="24"/>
        </w:rPr>
        <w:t>the Board for supply or aggregator licenses</w:t>
      </w:r>
      <w:r w:rsidR="0078198B">
        <w:rPr>
          <w:rFonts w:ascii="Times New Roman" w:hAnsi="Times New Roman" w:cs="Times New Roman"/>
          <w:sz w:val="24"/>
          <w:szCs w:val="24"/>
        </w:rPr>
        <w:t xml:space="preserve"> and in the </w:t>
      </w:r>
      <w:r w:rsidR="00220790" w:rsidRPr="00220790">
        <w:rPr>
          <w:rFonts w:ascii="Times New Roman" w:hAnsi="Times New Roman" w:cs="Times New Roman"/>
          <w:sz w:val="24"/>
          <w:szCs w:val="24"/>
        </w:rPr>
        <w:t>amount</w:t>
      </w:r>
      <w:r w:rsidR="0078198B">
        <w:rPr>
          <w:rFonts w:ascii="Times New Roman" w:hAnsi="Times New Roman" w:cs="Times New Roman"/>
          <w:sz w:val="24"/>
          <w:szCs w:val="24"/>
        </w:rPr>
        <w:t xml:space="preserve"> determined with the addition of twenty percent of the total investment amount</w:t>
      </w:r>
      <w:r w:rsidR="00220790" w:rsidRPr="00220790">
        <w:rPr>
          <w:rFonts w:ascii="Times New Roman" w:hAnsi="Times New Roman" w:cs="Times New Roman"/>
          <w:sz w:val="24"/>
          <w:szCs w:val="24"/>
        </w:rPr>
        <w:t xml:space="preserve"> </w:t>
      </w:r>
      <w:r w:rsidR="00630AF3">
        <w:rPr>
          <w:rFonts w:ascii="Times New Roman" w:hAnsi="Times New Roman" w:cs="Times New Roman"/>
          <w:sz w:val="24"/>
          <w:szCs w:val="24"/>
        </w:rPr>
        <w:t>required</w:t>
      </w:r>
      <w:r w:rsidR="00220790" w:rsidRPr="00220790">
        <w:rPr>
          <w:rFonts w:ascii="Times New Roman" w:hAnsi="Times New Roman" w:cs="Times New Roman"/>
          <w:sz w:val="24"/>
          <w:szCs w:val="24"/>
        </w:rPr>
        <w:t xml:space="preserve"> by the Authority for the </w:t>
      </w:r>
      <w:r w:rsidR="0078198B">
        <w:rPr>
          <w:rFonts w:ascii="Times New Roman" w:hAnsi="Times New Roman" w:cs="Times New Roman"/>
          <w:sz w:val="24"/>
          <w:szCs w:val="24"/>
        </w:rPr>
        <w:t>independent</w:t>
      </w:r>
      <w:r w:rsidR="00220790" w:rsidRPr="00220790">
        <w:rPr>
          <w:rFonts w:ascii="Times New Roman" w:hAnsi="Times New Roman" w:cs="Times New Roman"/>
          <w:sz w:val="24"/>
          <w:szCs w:val="24"/>
        </w:rPr>
        <w:t xml:space="preserve"> electricity storage facility</w:t>
      </w:r>
      <w:r w:rsidR="00630AF3">
        <w:rPr>
          <w:rFonts w:ascii="Times New Roman" w:hAnsi="Times New Roman" w:cs="Times New Roman"/>
          <w:sz w:val="24"/>
          <w:szCs w:val="24"/>
        </w:rPr>
        <w:t xml:space="preserve"> </w:t>
      </w:r>
      <w:r w:rsidR="0078198B">
        <w:rPr>
          <w:rFonts w:ascii="Times New Roman" w:hAnsi="Times New Roman" w:cs="Times New Roman"/>
          <w:sz w:val="24"/>
          <w:szCs w:val="24"/>
        </w:rPr>
        <w:t>and providing</w:t>
      </w:r>
      <w:r w:rsidR="00220790" w:rsidRPr="00220790">
        <w:rPr>
          <w:rFonts w:ascii="Times New Roman" w:hAnsi="Times New Roman" w:cs="Times New Roman"/>
          <w:sz w:val="24"/>
          <w:szCs w:val="24"/>
        </w:rPr>
        <w:t xml:space="preserve"> collateral in the amount corresponding to the rates determined by the Board decision on the basis of the capacity of the </w:t>
      </w:r>
      <w:r w:rsidR="0078198B">
        <w:rPr>
          <w:rFonts w:ascii="Times New Roman" w:hAnsi="Times New Roman" w:cs="Times New Roman"/>
          <w:sz w:val="24"/>
          <w:szCs w:val="24"/>
        </w:rPr>
        <w:t>independent</w:t>
      </w:r>
      <w:r w:rsidR="00220790" w:rsidRPr="00220790">
        <w:rPr>
          <w:rFonts w:ascii="Times New Roman" w:hAnsi="Times New Roman" w:cs="Times New Roman"/>
          <w:sz w:val="24"/>
          <w:szCs w:val="24"/>
        </w:rPr>
        <w:t xml:space="preserve"> electricity storage facility</w:t>
      </w:r>
      <w:bookmarkEnd w:id="1"/>
      <w:r w:rsidR="00BF20CC" w:rsidRPr="00C5278E">
        <w:rPr>
          <w:rFonts w:ascii="Times New Roman" w:hAnsi="Times New Roman" w:cs="Times New Roman"/>
          <w:sz w:val="24"/>
          <w:szCs w:val="24"/>
        </w:rPr>
        <w:t xml:space="preserve">. If the request is approved by the Board, information regarding the storage facility shall be </w:t>
      </w:r>
      <w:r w:rsidR="00E25CCA" w:rsidRPr="00C5278E">
        <w:rPr>
          <w:rFonts w:ascii="Times New Roman" w:hAnsi="Times New Roman" w:cs="Times New Roman"/>
          <w:sz w:val="24"/>
          <w:szCs w:val="24"/>
        </w:rPr>
        <w:t>annotated to</w:t>
      </w:r>
      <w:r w:rsidR="00BF20CC" w:rsidRPr="00C5278E">
        <w:rPr>
          <w:rFonts w:ascii="Times New Roman" w:hAnsi="Times New Roman" w:cs="Times New Roman"/>
          <w:sz w:val="24"/>
          <w:szCs w:val="24"/>
        </w:rPr>
        <w:t xml:space="preserve"> the license by the relevant </w:t>
      </w:r>
      <w:r w:rsidR="00AF796D" w:rsidRPr="00C5278E">
        <w:rPr>
          <w:rFonts w:ascii="Times New Roman" w:hAnsi="Times New Roman" w:cs="Times New Roman"/>
          <w:sz w:val="24"/>
          <w:szCs w:val="24"/>
        </w:rPr>
        <w:t>primary</w:t>
      </w:r>
      <w:r w:rsidR="00BF20CC" w:rsidRPr="00C5278E">
        <w:rPr>
          <w:rFonts w:ascii="Times New Roman" w:hAnsi="Times New Roman" w:cs="Times New Roman"/>
          <w:sz w:val="24"/>
          <w:szCs w:val="24"/>
        </w:rPr>
        <w:t xml:space="preserve"> service unit if the decision required under the Environmental Impact Assessment Regulation is submitted to the Authority within the period specified in the Board decision.</w:t>
      </w:r>
    </w:p>
    <w:p w14:paraId="685FAAB5" w14:textId="77777777" w:rsidR="00756C0B" w:rsidRPr="00C5278E" w:rsidRDefault="00070F0D" w:rsidP="00664927">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w:t>
      </w:r>
      <w:r w:rsidRPr="00C5278E">
        <w:rPr>
          <w:rStyle w:val="DipnotBavurusu"/>
          <w:rFonts w:ascii="Times New Roman" w:hAnsi="Times New Roman" w:cs="Times New Roman"/>
          <w:sz w:val="24"/>
          <w:szCs w:val="24"/>
        </w:rPr>
        <w:footnoteReference w:id="153"/>
      </w:r>
      <w:r w:rsidRPr="00C5278E">
        <w:rPr>
          <w:rFonts w:ascii="Times New Roman" w:hAnsi="Times New Roman" w:cs="Times New Roman"/>
          <w:sz w:val="24"/>
          <w:szCs w:val="24"/>
        </w:rPr>
        <w:t xml:space="preserve"> An opinion </w:t>
      </w:r>
      <w:r w:rsidR="002B69A6" w:rsidRPr="00C5278E">
        <w:rPr>
          <w:rFonts w:ascii="Times New Roman" w:hAnsi="Times New Roman" w:cs="Times New Roman"/>
          <w:sz w:val="24"/>
          <w:szCs w:val="24"/>
        </w:rPr>
        <w:t>shall be requested from TEİAŞ regarding</w:t>
      </w:r>
      <w:r w:rsidRPr="00C5278E">
        <w:rPr>
          <w:rFonts w:ascii="Times New Roman" w:hAnsi="Times New Roman" w:cs="Times New Roman"/>
          <w:sz w:val="24"/>
          <w:szCs w:val="24"/>
        </w:rPr>
        <w:t xml:space="preserve"> the compliance of the storage facility with the required technical criteria </w:t>
      </w:r>
      <w:r w:rsidR="002B69A6" w:rsidRPr="00C5278E">
        <w:rPr>
          <w:rFonts w:ascii="Times New Roman" w:hAnsi="Times New Roman" w:cs="Times New Roman"/>
          <w:sz w:val="24"/>
          <w:szCs w:val="24"/>
        </w:rPr>
        <w:t>in</w:t>
      </w:r>
      <w:r w:rsidRPr="00C5278E">
        <w:rPr>
          <w:rFonts w:ascii="Times New Roman" w:hAnsi="Times New Roman" w:cs="Times New Roman"/>
          <w:sz w:val="24"/>
          <w:szCs w:val="24"/>
        </w:rPr>
        <w:t xml:space="preserve"> supply license applications made for the purpose of establishing an independent electricity storage facility.</w:t>
      </w:r>
    </w:p>
    <w:p w14:paraId="3924C05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 The pre-license holder legal entity intending to apply for a generation license shall apply to the Authority for a generation license within the pre-license period as explained under the sixth paragraph, on the condition that it fulfills its obligations under the pre-license. In case the pre-license holder does not apply for a generation license prior to expiry of the pre-license term, the obligations required to be fulfilled within the pre-license period shall be deemed to have not been fulfilled.</w:t>
      </w:r>
    </w:p>
    <w:p w14:paraId="51F29FBE"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(6)</w:t>
      </w:r>
      <w:r w:rsidR="00AC711E">
        <w:rPr>
          <w:rStyle w:val="DipnotBavurusu"/>
          <w:rFonts w:ascii="Times New Roman" w:hAnsi="Times New Roman" w:cs="Times New Roman"/>
          <w:sz w:val="24"/>
          <w:szCs w:val="24"/>
        </w:rPr>
        <w:footnoteReference w:id="154"/>
      </w:r>
      <w:r w:rsidRPr="00C5278E">
        <w:rPr>
          <w:rFonts w:ascii="Times New Roman" w:hAnsi="Times New Roman" w:cs="Times New Roman"/>
          <w:sz w:val="24"/>
          <w:szCs w:val="24"/>
        </w:rPr>
        <w:t xml:space="preserve"> The following shall be submitted together with a generation license application (…)</w:t>
      </w:r>
      <w:r w:rsidR="008915C9" w:rsidRPr="00C5278E">
        <w:rPr>
          <w:rStyle w:val="DipnotBavurusu"/>
          <w:rFonts w:ascii="Times New Roman" w:hAnsi="Times New Roman" w:cs="Times New Roman"/>
          <w:sz w:val="24"/>
          <w:szCs w:val="24"/>
        </w:rPr>
        <w:footnoteReference w:id="155"/>
      </w:r>
      <w:r w:rsidRPr="00C5278E">
        <w:rPr>
          <w:rFonts w:ascii="Times New Roman" w:hAnsi="Times New Roman" w:cs="Times New Roman"/>
          <w:sz w:val="24"/>
          <w:szCs w:val="24"/>
        </w:rPr>
        <w:t>;</w:t>
      </w:r>
    </w:p>
    <w:p w14:paraId="63E71E54"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Information and documents certifying that the actions and transactions specified in the first paragraph of Article 17 have been completed within the scope of the pre-license of the applicant legal entity,</w:t>
      </w:r>
    </w:p>
    <w:p w14:paraId="34836258"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w:t>
      </w:r>
      <w:r w:rsidR="008915C9" w:rsidRPr="00C5278E">
        <w:rPr>
          <w:rStyle w:val="DipnotBavurusu"/>
          <w:rFonts w:ascii="Times New Roman" w:hAnsi="Times New Roman" w:cs="Times New Roman"/>
          <w:sz w:val="24"/>
          <w:szCs w:val="24"/>
        </w:rPr>
        <w:footnoteReference w:id="156"/>
      </w:r>
      <w:r w:rsidRPr="00C5278E">
        <w:rPr>
          <w:rFonts w:ascii="Times New Roman" w:hAnsi="Times New Roman" w:cs="Times New Roman"/>
          <w:sz w:val="24"/>
          <w:szCs w:val="24"/>
        </w:rPr>
        <w:t xml:space="preserve"> Guarantee in the amount designated by a Board decision, corresponding to the ratios designated by a Board decision on the basis of resource type and installed capacity, provided that it does not exceed ten percent of the total investment amount envisaged by the Authority for the generation facility,</w:t>
      </w:r>
    </w:p>
    <w:p w14:paraId="2F609E0A"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w:t>
      </w:r>
      <w:r w:rsidR="008915C9" w:rsidRPr="00C5278E">
        <w:rPr>
          <w:rStyle w:val="DipnotBavurusu"/>
          <w:rFonts w:ascii="Times New Roman" w:hAnsi="Times New Roman" w:cs="Times New Roman"/>
          <w:sz w:val="24"/>
          <w:szCs w:val="24"/>
        </w:rPr>
        <w:footnoteReference w:id="157"/>
      </w:r>
      <w:r w:rsidRPr="00C5278E">
        <w:rPr>
          <w:rFonts w:ascii="Times New Roman" w:hAnsi="Times New Roman" w:cs="Times New Roman"/>
          <w:sz w:val="24"/>
          <w:szCs w:val="24"/>
        </w:rPr>
        <w:t xml:space="preserve"> A timeline prepared in consideration of the properties of the generation facility subject to the license and covering the process up until the completion date of the generation facility or a work program accepted by the General Directorate of Energy Affairs within the scope of the YEKA Regulation,</w:t>
      </w:r>
    </w:p>
    <w:p w14:paraId="289BB7D5"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 Document evidencing that the license fee has been deposited to the Authority’s bank account,</w:t>
      </w:r>
    </w:p>
    <w:p w14:paraId="78E823D1"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w:t>
      </w:r>
      <w:r w:rsidR="008915C9" w:rsidRPr="00C5278E">
        <w:rPr>
          <w:rStyle w:val="DipnotBavurusu"/>
          <w:rFonts w:ascii="Times New Roman" w:hAnsi="Times New Roman" w:cs="Times New Roman"/>
          <w:sz w:val="24"/>
          <w:szCs w:val="24"/>
        </w:rPr>
        <w:footnoteReference w:id="158"/>
      </w:r>
      <w:r w:rsidRPr="00C5278E">
        <w:rPr>
          <w:rFonts w:ascii="Times New Roman" w:hAnsi="Times New Roman" w:cs="Times New Roman"/>
          <w:sz w:val="24"/>
          <w:szCs w:val="24"/>
        </w:rPr>
        <w:t xml:space="preserve"> Company’s articles of association stating that the minimum share capital of the company has been increased to twenty percent of the total investment amount envisaged by the Authority for the generation facility, to five percent in terms of the generation license applications made for establishment of a generation facility based on nuclear energy or domestic coal or within the scope of YEKA</w:t>
      </w:r>
      <w:r w:rsidR="009B304C" w:rsidRPr="00C5278E">
        <w:rPr>
          <w:rFonts w:ascii="Times New Roman" w:hAnsi="Times New Roman" w:cs="Times New Roman"/>
          <w:sz w:val="24"/>
          <w:szCs w:val="24"/>
        </w:rPr>
        <w:t xml:space="preserve"> with mechanical power exceeding 10</w:t>
      </w:r>
      <w:r w:rsidR="004C4C6D">
        <w:rPr>
          <w:rFonts w:ascii="Times New Roman" w:hAnsi="Times New Roman" w:cs="Times New Roman"/>
          <w:sz w:val="24"/>
          <w:szCs w:val="24"/>
        </w:rPr>
        <w:t>0</w:t>
      </w:r>
      <w:r w:rsidR="009B304C" w:rsidRPr="00C5278E">
        <w:rPr>
          <w:rFonts w:ascii="Times New Roman" w:hAnsi="Times New Roman" w:cs="Times New Roman"/>
          <w:sz w:val="24"/>
          <w:szCs w:val="24"/>
        </w:rPr>
        <w:t xml:space="preserve"> MW</w:t>
      </w:r>
      <w:r w:rsidRPr="00C5278E">
        <w:rPr>
          <w:rFonts w:ascii="Times New Roman" w:hAnsi="Times New Roman" w:cs="Times New Roman"/>
          <w:sz w:val="24"/>
          <w:szCs w:val="24"/>
        </w:rPr>
        <w:t>, and that the approval of the Authority will be obtained for amendments to the articles of association to decrease the share capital amount of the company,</w:t>
      </w:r>
    </w:p>
    <w:p w14:paraId="7CB30707" w14:textId="77777777" w:rsidR="00756C0B"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e.</w:t>
      </w:r>
      <w:r w:rsidR="00756C0B" w:rsidRPr="00C5278E">
        <w:rPr>
          <w:rStyle w:val="DipnotBavurusu"/>
          <w:rFonts w:ascii="Times New Roman" w:hAnsi="Times New Roman" w:cs="Times New Roman"/>
          <w:sz w:val="24"/>
          <w:szCs w:val="24"/>
        </w:rPr>
        <w:footnoteReference w:id="159"/>
      </w:r>
      <w:r w:rsidRPr="00C5278E">
        <w:rPr>
          <w:rFonts w:ascii="Times New Roman" w:hAnsi="Times New Roman" w:cs="Times New Roman"/>
          <w:sz w:val="24"/>
          <w:szCs w:val="24"/>
        </w:rPr>
        <w:t xml:space="preserve"> </w:t>
      </w:r>
      <w:r w:rsidR="00756C0B" w:rsidRPr="00C5278E">
        <w:rPr>
          <w:rFonts w:ascii="Times New Roman" w:hAnsi="Times New Roman" w:cs="Times New Roman"/>
          <w:sz w:val="24"/>
          <w:szCs w:val="24"/>
        </w:rPr>
        <w:t xml:space="preserve">Company's articles of association, which </w:t>
      </w:r>
      <w:r w:rsidRPr="00C5278E">
        <w:rPr>
          <w:rFonts w:ascii="Times New Roman" w:hAnsi="Times New Roman" w:cs="Times New Roman"/>
          <w:sz w:val="24"/>
          <w:szCs w:val="24"/>
        </w:rPr>
        <w:t xml:space="preserve">includes </w:t>
      </w:r>
      <w:r w:rsidR="00756C0B" w:rsidRPr="00C5278E">
        <w:rPr>
          <w:rFonts w:ascii="Times New Roman" w:hAnsi="Times New Roman" w:cs="Times New Roman"/>
          <w:sz w:val="24"/>
          <w:szCs w:val="24"/>
        </w:rPr>
        <w:t xml:space="preserve">the provisions </w:t>
      </w:r>
      <w:r w:rsidRPr="00C5278E">
        <w:rPr>
          <w:rFonts w:ascii="Times New Roman" w:hAnsi="Times New Roman" w:cs="Times New Roman"/>
          <w:sz w:val="24"/>
          <w:szCs w:val="24"/>
        </w:rPr>
        <w:t>set forth in</w:t>
      </w:r>
      <w:r w:rsidR="00756C0B" w:rsidRPr="00C5278E">
        <w:rPr>
          <w:rFonts w:ascii="Times New Roman" w:hAnsi="Times New Roman" w:cs="Times New Roman"/>
          <w:sz w:val="24"/>
          <w:szCs w:val="24"/>
        </w:rPr>
        <w:t xml:space="preserve"> this Regulation </w:t>
      </w:r>
      <w:r w:rsidRPr="00C5278E">
        <w:rPr>
          <w:rFonts w:ascii="Times New Roman" w:hAnsi="Times New Roman" w:cs="Times New Roman"/>
          <w:sz w:val="24"/>
          <w:szCs w:val="24"/>
        </w:rPr>
        <w:t xml:space="preserve">with respect to </w:t>
      </w:r>
      <w:r w:rsidR="00756C0B" w:rsidRPr="00C5278E">
        <w:rPr>
          <w:rFonts w:ascii="Times New Roman" w:hAnsi="Times New Roman" w:cs="Times New Roman"/>
          <w:sz w:val="24"/>
          <w:szCs w:val="24"/>
        </w:rPr>
        <w:t xml:space="preserve">company mergers and </w:t>
      </w:r>
      <w:r w:rsidRPr="00C5278E">
        <w:rPr>
          <w:rFonts w:ascii="Times New Roman" w:hAnsi="Times New Roman" w:cs="Times New Roman"/>
          <w:sz w:val="24"/>
          <w:szCs w:val="24"/>
        </w:rPr>
        <w:t>demergers.</w:t>
      </w:r>
    </w:p>
    <w:p w14:paraId="7B218C5A"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Only ten percent of the license fee shall be collected from legal entities that apply for a license to establish a generation facility based on domestic natural resources and renewable energy resources. As for generation license applications for a combined renewable electricity generation facility and a combined electricity generation facility, the installed capacities of the main resource and auxiliary resource shall be added up and evaluated together based on the main resource with </w:t>
      </w:r>
      <w:r w:rsidRPr="00A8380D">
        <w:rPr>
          <w:rFonts w:ascii="Times New Roman" w:hAnsi="Times New Roman" w:cs="Times New Roman"/>
          <w:sz w:val="24"/>
          <w:szCs w:val="24"/>
        </w:rPr>
        <w:t>respect to the obligations set out under paragraphs (a), (b), (ç) and (d</w:t>
      </w:r>
      <w:r w:rsidRPr="007F35DA">
        <w:rPr>
          <w:rFonts w:ascii="Times New Roman" w:hAnsi="Times New Roman" w:cs="Times New Roman"/>
          <w:sz w:val="24"/>
          <w:szCs w:val="24"/>
        </w:rPr>
        <w:t>).</w:t>
      </w:r>
      <w:r w:rsidR="008915C9" w:rsidRPr="00A8380D">
        <w:rPr>
          <w:rStyle w:val="DipnotBavurusu"/>
          <w:rFonts w:ascii="Times New Roman" w:hAnsi="Times New Roman" w:cs="Times New Roman"/>
          <w:sz w:val="24"/>
          <w:szCs w:val="24"/>
        </w:rPr>
        <w:footnoteReference w:id="160"/>
      </w:r>
      <w:r w:rsidR="00D87579" w:rsidRPr="00A8380D">
        <w:rPr>
          <w:rFonts w:ascii="Times New Roman" w:hAnsi="Times New Roman" w:cs="Times New Roman"/>
          <w:sz w:val="24"/>
          <w:szCs w:val="24"/>
        </w:rPr>
        <w:t xml:space="preserve"> </w:t>
      </w:r>
      <w:r w:rsidR="0057054A">
        <w:rPr>
          <w:rFonts w:ascii="Times New Roman" w:hAnsi="Times New Roman" w:cs="Times New Roman"/>
          <w:sz w:val="24"/>
          <w:szCs w:val="24"/>
        </w:rPr>
        <w:t xml:space="preserve">For </w:t>
      </w:r>
      <w:r w:rsidR="00EB4811">
        <w:rPr>
          <w:rFonts w:ascii="Times New Roman" w:hAnsi="Times New Roman" w:cs="Times New Roman"/>
          <w:sz w:val="24"/>
          <w:szCs w:val="24"/>
        </w:rPr>
        <w:t xml:space="preserve">the </w:t>
      </w:r>
      <w:r w:rsidR="0057054A">
        <w:rPr>
          <w:rFonts w:ascii="Times New Roman" w:hAnsi="Times New Roman" w:cs="Times New Roman"/>
          <w:sz w:val="24"/>
          <w:szCs w:val="24"/>
        </w:rPr>
        <w:t>purposes</w:t>
      </w:r>
      <w:r w:rsidR="00EB4811">
        <w:rPr>
          <w:rFonts w:ascii="Times New Roman" w:hAnsi="Times New Roman" w:cs="Times New Roman"/>
          <w:sz w:val="24"/>
          <w:szCs w:val="24"/>
        </w:rPr>
        <w:t xml:space="preserve"> of</w:t>
      </w:r>
      <w:r w:rsidR="0057054A" w:rsidRPr="007F35DA">
        <w:rPr>
          <w:rFonts w:ascii="Times New Roman" w:hAnsi="Times New Roman" w:cs="Times New Roman"/>
          <w:sz w:val="24"/>
          <w:szCs w:val="24"/>
        </w:rPr>
        <w:t xml:space="preserve"> determining the obligations under sub-</w:t>
      </w:r>
      <w:r w:rsidR="0057054A" w:rsidRPr="00F108C2">
        <w:rPr>
          <w:rFonts w:ascii="Times New Roman" w:hAnsi="Times New Roman" w:cs="Times New Roman"/>
          <w:sz w:val="24"/>
          <w:szCs w:val="24"/>
        </w:rPr>
        <w:t>paragraphs (b) and (d) of this paragraph</w:t>
      </w:r>
      <w:r w:rsidR="0057054A">
        <w:rPr>
          <w:rFonts w:ascii="Times New Roman" w:hAnsi="Times New Roman" w:cs="Times New Roman"/>
          <w:sz w:val="24"/>
          <w:szCs w:val="24"/>
        </w:rPr>
        <w:t>,</w:t>
      </w:r>
      <w:r w:rsidR="0057054A" w:rsidRPr="00A8380D" w:rsidDel="0057054A">
        <w:rPr>
          <w:rFonts w:ascii="Times New Roman" w:hAnsi="Times New Roman" w:cs="Times New Roman"/>
          <w:sz w:val="24"/>
          <w:szCs w:val="24"/>
        </w:rPr>
        <w:t xml:space="preserve"> </w:t>
      </w:r>
      <w:r w:rsidR="0057054A">
        <w:rPr>
          <w:rFonts w:ascii="Times New Roman" w:hAnsi="Times New Roman" w:cs="Times New Roman"/>
          <w:sz w:val="24"/>
          <w:szCs w:val="24"/>
        </w:rPr>
        <w:t>t</w:t>
      </w:r>
      <w:r w:rsidR="00D87579" w:rsidRPr="00A8380D">
        <w:rPr>
          <w:rFonts w:ascii="Times New Roman" w:hAnsi="Times New Roman" w:cs="Times New Roman"/>
          <w:sz w:val="24"/>
          <w:szCs w:val="24"/>
        </w:rPr>
        <w:t xml:space="preserve">he </w:t>
      </w:r>
      <w:r w:rsidR="00D87579" w:rsidRPr="007F35DA">
        <w:rPr>
          <w:rFonts w:ascii="Times New Roman" w:hAnsi="Times New Roman" w:cs="Times New Roman"/>
          <w:sz w:val="24"/>
          <w:szCs w:val="24"/>
        </w:rPr>
        <w:t xml:space="preserve">installed </w:t>
      </w:r>
      <w:r w:rsidR="00241E32" w:rsidRPr="00B62969">
        <w:rPr>
          <w:rFonts w:ascii="Times New Roman" w:hAnsi="Times New Roman" w:cs="Times New Roman"/>
          <w:sz w:val="24"/>
          <w:szCs w:val="24"/>
        </w:rPr>
        <w:t xml:space="preserve">mechanical </w:t>
      </w:r>
      <w:r w:rsidR="00D87579" w:rsidRPr="00A8380D">
        <w:rPr>
          <w:rFonts w:ascii="Times New Roman" w:hAnsi="Times New Roman" w:cs="Times New Roman"/>
          <w:sz w:val="24"/>
          <w:szCs w:val="24"/>
        </w:rPr>
        <w:t xml:space="preserve">capacity based on wind or solar energy and the </w:t>
      </w:r>
      <w:r w:rsidR="007A6242" w:rsidRPr="00B62969">
        <w:rPr>
          <w:rFonts w:ascii="Times New Roman" w:hAnsi="Times New Roman" w:cs="Times New Roman"/>
          <w:sz w:val="24"/>
          <w:szCs w:val="24"/>
        </w:rPr>
        <w:t>fees</w:t>
      </w:r>
      <w:r w:rsidR="00D87579" w:rsidRPr="00A8380D">
        <w:rPr>
          <w:rFonts w:ascii="Times New Roman" w:hAnsi="Times New Roman" w:cs="Times New Roman"/>
          <w:sz w:val="24"/>
          <w:szCs w:val="24"/>
        </w:rPr>
        <w:t xml:space="preserve"> corresponding to the capacity of the electricity storage unit shall be </w:t>
      </w:r>
      <w:r w:rsidR="0057054A">
        <w:rPr>
          <w:rFonts w:ascii="Times New Roman" w:hAnsi="Times New Roman" w:cs="Times New Roman"/>
          <w:sz w:val="24"/>
          <w:szCs w:val="24"/>
        </w:rPr>
        <w:t>aggregated</w:t>
      </w:r>
      <w:r w:rsidR="004326DD" w:rsidRPr="00B62969">
        <w:rPr>
          <w:rFonts w:ascii="Times New Roman" w:hAnsi="Times New Roman" w:cs="Times New Roman"/>
          <w:sz w:val="24"/>
          <w:szCs w:val="24"/>
        </w:rPr>
        <w:t xml:space="preserve"> </w:t>
      </w:r>
      <w:r w:rsidR="00D87579" w:rsidRPr="00A8380D">
        <w:rPr>
          <w:rFonts w:ascii="Times New Roman" w:hAnsi="Times New Roman" w:cs="Times New Roman"/>
          <w:sz w:val="24"/>
          <w:szCs w:val="24"/>
        </w:rPr>
        <w:t>and evaluated together</w:t>
      </w:r>
      <w:r w:rsidR="0057054A">
        <w:rPr>
          <w:rFonts w:ascii="Times New Roman" w:hAnsi="Times New Roman" w:cs="Times New Roman"/>
          <w:sz w:val="24"/>
          <w:szCs w:val="24"/>
        </w:rPr>
        <w:t xml:space="preserve"> for </w:t>
      </w:r>
      <w:r w:rsidR="0057054A" w:rsidRPr="007F35DA">
        <w:rPr>
          <w:rFonts w:ascii="Times New Roman" w:hAnsi="Times New Roman" w:cs="Times New Roman"/>
          <w:sz w:val="24"/>
          <w:szCs w:val="24"/>
        </w:rPr>
        <w:t>licen</w:t>
      </w:r>
      <w:r w:rsidR="0057054A" w:rsidRPr="00B62969">
        <w:rPr>
          <w:rFonts w:ascii="Times New Roman" w:hAnsi="Times New Roman" w:cs="Times New Roman"/>
          <w:sz w:val="24"/>
          <w:szCs w:val="24"/>
        </w:rPr>
        <w:t>s</w:t>
      </w:r>
      <w:r w:rsidR="0057054A" w:rsidRPr="00A8380D">
        <w:rPr>
          <w:rFonts w:ascii="Times New Roman" w:hAnsi="Times New Roman" w:cs="Times New Roman"/>
          <w:sz w:val="24"/>
          <w:szCs w:val="24"/>
        </w:rPr>
        <w:t>e applications within the scope of electricity generation facility with storage</w:t>
      </w:r>
      <w:r w:rsidR="00D87579" w:rsidRPr="00F108C2">
        <w:rPr>
          <w:rFonts w:ascii="Times New Roman" w:hAnsi="Times New Roman" w:cs="Times New Roman"/>
          <w:sz w:val="24"/>
          <w:szCs w:val="24"/>
        </w:rPr>
        <w:t>.</w:t>
      </w:r>
    </w:p>
    <w:p w14:paraId="51125FCA"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(7) Generation license shall be granted to a legal entity applying for a license for a generation facility that falls within the scope of privatization, provided that the obligations specified in this Regulation are duly fulfilled.</w:t>
      </w:r>
    </w:p>
    <w:p w14:paraId="48F1B567"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(8)</w:t>
      </w:r>
      <w:r w:rsidR="008915C9" w:rsidRPr="00C5278E">
        <w:rPr>
          <w:rStyle w:val="DipnotBavurusu"/>
          <w:rFonts w:ascii="Times New Roman" w:hAnsi="Times New Roman" w:cs="Times New Roman"/>
          <w:sz w:val="24"/>
          <w:szCs w:val="24"/>
        </w:rPr>
        <w:footnoteReference w:id="161"/>
      </w:r>
      <w:r w:rsidRPr="00C5278E">
        <w:rPr>
          <w:rFonts w:ascii="Times New Roman" w:hAnsi="Times New Roman" w:cs="Times New Roman"/>
          <w:sz w:val="24"/>
          <w:szCs w:val="24"/>
        </w:rPr>
        <w:t xml:space="preserve"> A generation license application can be made directly without obtaining a pre-license, provided that the information and documents evidencing the fulfillment of the obligations specified in Article 17 are submitted during the application process. In case the provisional acceptance of the generation facility subject to the generation license application has already taken place, the obligations stipulated under Article 17 and the provisions of this Regulation regarding the minimum share capital and guarantee requirements, shall not apply with regard to the said application.</w:t>
      </w:r>
    </w:p>
    <w:p w14:paraId="7BC91545"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(9) The following provisions of this article shall not apply to public legal entities;</w:t>
      </w:r>
    </w:p>
    <w:p w14:paraId="6C41E4A3"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Fourth paragraph, excluding sub-paragraph (c),</w:t>
      </w:r>
    </w:p>
    <w:p w14:paraId="36ED22B3"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Sixth paragraph, excluding sub-paragraphs (a) and (ç)</w:t>
      </w:r>
    </w:p>
    <w:p w14:paraId="4258ECA4"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(10) OIZ Generation License and OIZ Distribution License applications as well as the procedures and principles regarding the receipt, examination, evaluation and finalization regarding the same shall be regulated by a separate regulation.</w:t>
      </w:r>
    </w:p>
    <w:p w14:paraId="687B3195"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(11)</w:t>
      </w:r>
      <w:r w:rsidR="008915C9" w:rsidRPr="00C5278E">
        <w:rPr>
          <w:rStyle w:val="DipnotBavurusu"/>
          <w:rFonts w:ascii="Times New Roman" w:hAnsi="Times New Roman" w:cs="Times New Roman"/>
          <w:sz w:val="24"/>
          <w:szCs w:val="24"/>
        </w:rPr>
        <w:footnoteReference w:id="162"/>
      </w:r>
      <w:r w:rsidRPr="00C5278E">
        <w:rPr>
          <w:rFonts w:ascii="Times New Roman" w:hAnsi="Times New Roman" w:cs="Times New Roman"/>
          <w:sz w:val="24"/>
          <w:szCs w:val="24"/>
        </w:rPr>
        <w:t xml:space="preserve"> In case a legal entity that obtained a pre-license for YEKA does not apply for a generation license within the pre-license term, this shall be notified to the General Directorate of Energy Affairs.</w:t>
      </w:r>
    </w:p>
    <w:p w14:paraId="592A1172" w14:textId="77777777" w:rsidR="008915C9" w:rsidRPr="00C5278E" w:rsidRDefault="008915C9" w:rsidP="00A25889">
      <w:pPr>
        <w:spacing w:after="0" w:line="240" w:lineRule="auto"/>
        <w:ind w:firstLine="567"/>
        <w:jc w:val="both"/>
        <w:rPr>
          <w:rFonts w:ascii="Times New Roman" w:hAnsi="Times New Roman" w:cs="Times New Roman"/>
          <w:b/>
          <w:sz w:val="24"/>
          <w:szCs w:val="24"/>
        </w:rPr>
      </w:pPr>
    </w:p>
    <w:p w14:paraId="3DEC26F8" w14:textId="77777777" w:rsidR="00160925" w:rsidRPr="00C5278E" w:rsidRDefault="0016092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Receipt and review of license applications</w:t>
      </w:r>
    </w:p>
    <w:p w14:paraId="279FC8CB"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21</w:t>
      </w:r>
      <w:r w:rsidR="008915C9" w:rsidRPr="00C5278E">
        <w:rPr>
          <w:rStyle w:val="DipnotBavurusu"/>
          <w:rFonts w:ascii="Times New Roman" w:hAnsi="Times New Roman" w:cs="Times New Roman"/>
          <w:b/>
          <w:sz w:val="24"/>
          <w:szCs w:val="24"/>
        </w:rPr>
        <w:footnoteReference w:id="163"/>
      </w:r>
      <w:r w:rsidRPr="00C5278E">
        <w:rPr>
          <w:rFonts w:ascii="Times New Roman" w:hAnsi="Times New Roman" w:cs="Times New Roman"/>
          <w:b/>
          <w:sz w:val="24"/>
          <w:szCs w:val="24"/>
        </w:rPr>
        <w:t xml:space="preserve"> – </w:t>
      </w:r>
      <w:r w:rsidRPr="00C5278E">
        <w:rPr>
          <w:rFonts w:ascii="Times New Roman" w:hAnsi="Times New Roman" w:cs="Times New Roman"/>
          <w:bCs/>
          <w:sz w:val="24"/>
          <w:szCs w:val="24"/>
        </w:rPr>
        <w:t xml:space="preserve">(1) The examination of whether the documents requested from legal entities during the application are duly submitted shall be completed within ten business days following the date of their submission to the Authority. The deficiencies in the license applications identified to contravene the applicable legislation shall be requested to be corrected within fifteen business days from the date of the notification to the relevant entity, and the legal entity shall be notified that, if the said deficiencies are not corrected, the application will be deemed not made and that the documents submitted to the Authority during the application will be returned. Information and documents submitted in this context shall be reviewed within ten business days, and if the deficiencies are not corrected within the said period or the Authority is notified that the application has been withdrawn, the application shall be considered as not made, and the documents submitted to the Authority during the application shall be returned. </w:t>
      </w:r>
      <w:r w:rsidRPr="00C5278E">
        <w:rPr>
          <w:rFonts w:ascii="Times New Roman" w:hAnsi="Times New Roman" w:cs="Times New Roman"/>
          <w:sz w:val="24"/>
          <w:szCs w:val="24"/>
        </w:rPr>
        <w:t>The Board decisions that are made as to the effect that generation license applications for YEKA are to be deemed as not made shall also be notified to the General Directorate of Energy Affairs, and the generation license fee shall not be refunded,</w:t>
      </w:r>
      <w:r w:rsidRPr="00C5278E">
        <w:rPr>
          <w:rFonts w:ascii="Times New Roman" w:hAnsi="Times New Roman" w:cs="Times New Roman"/>
          <w:bCs/>
          <w:sz w:val="24"/>
          <w:szCs w:val="24"/>
        </w:rPr>
        <w:t xml:space="preserve"> if already deposited</w:t>
      </w:r>
      <w:r w:rsidRPr="00C5278E">
        <w:rPr>
          <w:rFonts w:ascii="Times New Roman" w:hAnsi="Times New Roman" w:cs="Times New Roman"/>
          <w:sz w:val="24"/>
          <w:szCs w:val="24"/>
        </w:rPr>
        <w:t>.</w:t>
      </w:r>
    </w:p>
    <w:p w14:paraId="37E6DF4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The applications identified as complete according to the license application principles shall be admitted to review as of the application date, and the applications identified as incomplete shall proceed to be reviewed within the framework of Article 22 as of the date that the information and documents regarding the correction of such deficiencies are submitted to the Authority pursuant to paragraph (1) above.</w:t>
      </w:r>
    </w:p>
    <w:p w14:paraId="2F105DDE" w14:textId="77777777" w:rsidR="008915C9" w:rsidRPr="00C5278E" w:rsidRDefault="008915C9" w:rsidP="00A25889">
      <w:pPr>
        <w:spacing w:after="0" w:line="240" w:lineRule="auto"/>
        <w:ind w:firstLine="567"/>
        <w:jc w:val="both"/>
        <w:rPr>
          <w:rFonts w:ascii="Times New Roman" w:hAnsi="Times New Roman" w:cs="Times New Roman"/>
          <w:sz w:val="24"/>
          <w:szCs w:val="24"/>
        </w:rPr>
      </w:pPr>
    </w:p>
    <w:p w14:paraId="21EDD488" w14:textId="77777777" w:rsidR="00160925" w:rsidRPr="00C5278E" w:rsidRDefault="0016092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Evaluation of license applications</w:t>
      </w:r>
    </w:p>
    <w:p w14:paraId="3BFF38CD"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22 –</w:t>
      </w:r>
      <w:r w:rsidRPr="00C5278E">
        <w:rPr>
          <w:rFonts w:ascii="Times New Roman" w:hAnsi="Times New Roman" w:cs="Times New Roman"/>
          <w:sz w:val="24"/>
          <w:szCs w:val="24"/>
        </w:rPr>
        <w:t xml:space="preserve"> (1) In its evaluation, the Authority shall take into consideration the following as a basis with respect to distribution, supply and market operating licenses:</w:t>
      </w:r>
    </w:p>
    <w:p w14:paraId="4932F0AE"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Impact on protection of consumer rights as well as on the development of competition and the market,</w:t>
      </w:r>
    </w:p>
    <w:p w14:paraId="424825BE"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The experience and performance in the market of the legal entity making the application and, if applicable, persons who have a direct or indirect shareholding of ten percent or more in such legal entity and five percent or more in such legal entity, in case such legal entity is a publicly traded legal entity,</w:t>
      </w:r>
    </w:p>
    <w:p w14:paraId="64DCBE64"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Opinions received from relevant institutions about the application and/or ongoing or finalized transactions regarding the relevant legal entity.</w:t>
      </w:r>
    </w:p>
    <w:p w14:paraId="0380F067"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In evaluation of generation license applications, it shall be taken into account whether the applicant legal entity has completed its pre-license obligations within the pre-license term.</w:t>
      </w:r>
    </w:p>
    <w:p w14:paraId="04934C61"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The fact that the license application is admitted into review does not automatically mean that the applicant is entitled to obtain a license.</w:t>
      </w:r>
    </w:p>
    <w:p w14:paraId="21E5D81E" w14:textId="77777777" w:rsidR="00AD31BD" w:rsidRPr="00C5278E" w:rsidRDefault="00AD31BD" w:rsidP="00A25889">
      <w:pPr>
        <w:spacing w:after="0" w:line="240" w:lineRule="auto"/>
        <w:ind w:firstLine="567"/>
        <w:jc w:val="both"/>
        <w:rPr>
          <w:rFonts w:ascii="Times New Roman" w:hAnsi="Times New Roman" w:cs="Times New Roman"/>
          <w:b/>
          <w:sz w:val="24"/>
          <w:szCs w:val="24"/>
        </w:rPr>
      </w:pPr>
    </w:p>
    <w:p w14:paraId="09A0B731" w14:textId="77777777" w:rsidR="00160925" w:rsidRPr="00C5278E" w:rsidRDefault="0016092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Finalization of license applications</w:t>
      </w:r>
    </w:p>
    <w:p w14:paraId="75A0806E"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 xml:space="preserve">ARTICLE 23 – </w:t>
      </w:r>
      <w:r w:rsidRPr="00C5278E">
        <w:rPr>
          <w:rFonts w:ascii="Times New Roman" w:hAnsi="Times New Roman" w:cs="Times New Roman"/>
          <w:sz w:val="24"/>
          <w:szCs w:val="24"/>
        </w:rPr>
        <w:t>(1) The evaluation made by the Authority regarding a license application under its review shall be completed within 45 days, the evaluation shall be submitted to the Board to be concluded by a Board decision.</w:t>
      </w:r>
    </w:p>
    <w:p w14:paraId="296BED8E"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As for generation license applications, the below procedure shall apply following the evaluation;</w:t>
      </w:r>
    </w:p>
    <w:p w14:paraId="2C85222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a. If it is determined that any of the pre-license obligations are not timely completed, the application of the said legal entity shall be rejected by a Board decision. </w:t>
      </w:r>
    </w:p>
    <w:p w14:paraId="0A7BE32D"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If it is concluded that the pre-license obligations have been timely completed, a generation license shall be granted to the said legal entity by a Board decision.</w:t>
      </w:r>
    </w:p>
    <w:p w14:paraId="4DC6E0E1"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As for generation licenses;</w:t>
      </w:r>
    </w:p>
    <w:p w14:paraId="61AE0608"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Construction period and facility completion date shall be annotated to the generation license. The construction period, which is considered as the basis for determining the completion date of the facility, shall be designated by a Board decision and announced on the Authority’s website,</w:t>
      </w:r>
    </w:p>
    <w:p w14:paraId="6C2A4921"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b. </w:t>
      </w:r>
      <w:r w:rsidR="00C310F7" w:rsidRPr="00C5278E">
        <w:rPr>
          <w:rStyle w:val="DipnotBavurusu"/>
          <w:rFonts w:ascii="Times New Roman" w:hAnsi="Times New Roman" w:cs="Times New Roman"/>
          <w:sz w:val="24"/>
          <w:szCs w:val="24"/>
        </w:rPr>
        <w:footnoteReference w:id="164"/>
      </w:r>
      <w:r w:rsidR="00C310F7" w:rsidRPr="00C5278E">
        <w:rPr>
          <w:rFonts w:ascii="Times New Roman" w:hAnsi="Times New Roman" w:cs="Times New Roman"/>
          <w:sz w:val="24"/>
          <w:szCs w:val="24"/>
        </w:rPr>
        <w:t xml:space="preserve"> The </w:t>
      </w:r>
      <w:r w:rsidR="007F5AAE" w:rsidRPr="00C5278E">
        <w:rPr>
          <w:rFonts w:ascii="Times New Roman" w:hAnsi="Times New Roman" w:cs="Times New Roman"/>
          <w:sz w:val="24"/>
          <w:szCs w:val="24"/>
        </w:rPr>
        <w:t xml:space="preserve">envisaged </w:t>
      </w:r>
      <w:r w:rsidR="00C310F7" w:rsidRPr="00C5278E">
        <w:rPr>
          <w:rFonts w:ascii="Times New Roman" w:hAnsi="Times New Roman" w:cs="Times New Roman"/>
          <w:sz w:val="24"/>
          <w:szCs w:val="24"/>
        </w:rPr>
        <w:t xml:space="preserve">annual maximum generation </w:t>
      </w:r>
      <w:r w:rsidR="005F35AD">
        <w:rPr>
          <w:rFonts w:ascii="Times New Roman" w:hAnsi="Times New Roman" w:cs="Times New Roman"/>
          <w:sz w:val="24"/>
          <w:szCs w:val="24"/>
        </w:rPr>
        <w:t>volume</w:t>
      </w:r>
      <w:r w:rsidR="00C310F7" w:rsidRPr="00C5278E">
        <w:rPr>
          <w:rFonts w:ascii="Times New Roman" w:hAnsi="Times New Roman" w:cs="Times New Roman"/>
          <w:sz w:val="24"/>
          <w:szCs w:val="24"/>
        </w:rPr>
        <w:t xml:space="preserve"> that the facility subject to </w:t>
      </w:r>
      <w:r w:rsidRPr="00C5278E">
        <w:rPr>
          <w:rFonts w:ascii="Times New Roman" w:hAnsi="Times New Roman" w:cs="Times New Roman"/>
          <w:sz w:val="24"/>
          <w:szCs w:val="24"/>
        </w:rPr>
        <w:t xml:space="preserve">the </w:t>
      </w:r>
      <w:r w:rsidR="00C310F7" w:rsidRPr="00C5278E">
        <w:rPr>
          <w:rFonts w:ascii="Times New Roman" w:hAnsi="Times New Roman" w:cs="Times New Roman"/>
          <w:sz w:val="24"/>
          <w:szCs w:val="24"/>
        </w:rPr>
        <w:t xml:space="preserve">license can generate </w:t>
      </w:r>
      <w:r w:rsidRPr="00C5278E">
        <w:rPr>
          <w:rFonts w:ascii="Times New Roman" w:hAnsi="Times New Roman" w:cs="Times New Roman"/>
          <w:sz w:val="24"/>
          <w:szCs w:val="24"/>
        </w:rPr>
        <w:t xml:space="preserve">based on its resource </w:t>
      </w:r>
      <w:r w:rsidR="00C310F7" w:rsidRPr="00C5278E">
        <w:rPr>
          <w:rFonts w:ascii="Times New Roman" w:hAnsi="Times New Roman" w:cs="Times New Roman"/>
          <w:sz w:val="24"/>
          <w:szCs w:val="24"/>
        </w:rPr>
        <w:t xml:space="preserve">with its current installed </w:t>
      </w:r>
      <w:r w:rsidRPr="00C5278E">
        <w:rPr>
          <w:rFonts w:ascii="Times New Roman" w:hAnsi="Times New Roman" w:cs="Times New Roman"/>
          <w:sz w:val="24"/>
          <w:szCs w:val="24"/>
        </w:rPr>
        <w:t>capacity</w:t>
      </w:r>
      <w:r w:rsidR="00C310F7" w:rsidRPr="00C5278E">
        <w:rPr>
          <w:rFonts w:ascii="Times New Roman" w:hAnsi="Times New Roman" w:cs="Times New Roman"/>
          <w:sz w:val="24"/>
          <w:szCs w:val="24"/>
        </w:rPr>
        <w:t xml:space="preserve"> shall be </w:t>
      </w:r>
      <w:r w:rsidRPr="00C5278E">
        <w:rPr>
          <w:rFonts w:ascii="Times New Roman" w:hAnsi="Times New Roman" w:cs="Times New Roman"/>
          <w:sz w:val="24"/>
          <w:szCs w:val="24"/>
        </w:rPr>
        <w:t>annotated to generation licenses based on renewable energy resources</w:t>
      </w:r>
      <w:r w:rsidR="00C310F7" w:rsidRPr="00C5278E">
        <w:rPr>
          <w:rFonts w:ascii="Times New Roman" w:hAnsi="Times New Roman" w:cs="Times New Roman"/>
          <w:sz w:val="24"/>
          <w:szCs w:val="24"/>
        </w:rPr>
        <w:t xml:space="preserve"> as the annual electricity generation </w:t>
      </w:r>
      <w:r w:rsidR="005F35AD">
        <w:rPr>
          <w:rFonts w:ascii="Times New Roman" w:hAnsi="Times New Roman" w:cs="Times New Roman"/>
          <w:sz w:val="24"/>
          <w:szCs w:val="24"/>
        </w:rPr>
        <w:t>volume</w:t>
      </w:r>
      <w:r w:rsidRPr="00C5278E">
        <w:rPr>
          <w:rFonts w:ascii="Times New Roman" w:hAnsi="Times New Roman" w:cs="Times New Roman"/>
          <w:sz w:val="24"/>
          <w:szCs w:val="24"/>
        </w:rPr>
        <w:t xml:space="preserve">.  </w:t>
      </w:r>
    </w:p>
    <w:p w14:paraId="2D446A3B"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c. The projected annual average generation </w:t>
      </w:r>
      <w:r w:rsidR="005F35AD">
        <w:rPr>
          <w:rFonts w:ascii="Times New Roman" w:hAnsi="Times New Roman" w:cs="Times New Roman"/>
          <w:sz w:val="24"/>
          <w:szCs w:val="24"/>
        </w:rPr>
        <w:t xml:space="preserve">volume </w:t>
      </w:r>
      <w:r w:rsidRPr="00C5278E">
        <w:rPr>
          <w:rFonts w:ascii="Times New Roman" w:hAnsi="Times New Roman" w:cs="Times New Roman"/>
          <w:sz w:val="24"/>
          <w:szCs w:val="24"/>
        </w:rPr>
        <w:t xml:space="preserve">shall be annotated to generation licenses based on energy resources other than renewable energy resources as the annual electricity generation </w:t>
      </w:r>
      <w:r w:rsidR="005F35AD">
        <w:rPr>
          <w:rFonts w:ascii="Times New Roman" w:hAnsi="Times New Roman" w:cs="Times New Roman"/>
          <w:sz w:val="24"/>
          <w:szCs w:val="24"/>
        </w:rPr>
        <w:t>volume</w:t>
      </w:r>
      <w:r w:rsidRPr="00C5278E">
        <w:rPr>
          <w:rFonts w:ascii="Times New Roman" w:hAnsi="Times New Roman" w:cs="Times New Roman"/>
          <w:sz w:val="24"/>
          <w:szCs w:val="24"/>
        </w:rPr>
        <w:t>.</w:t>
      </w:r>
    </w:p>
    <w:p w14:paraId="34AC1AFF"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 The legal entity that fulfills the obligations specified under this Regulation shall be granted a license by a Board decision, and the trade name of the license holder legal entity together with the license type and license term shall be published in the Official Gazette and announced on the Authority’s website.</w:t>
      </w:r>
    </w:p>
    <w:p w14:paraId="49948001" w14:textId="77777777" w:rsidR="003C0959" w:rsidRPr="00C5278E" w:rsidRDefault="003C0959" w:rsidP="00A25889">
      <w:pPr>
        <w:spacing w:after="0" w:line="240" w:lineRule="auto"/>
        <w:ind w:firstLine="567"/>
        <w:jc w:val="both"/>
        <w:rPr>
          <w:rFonts w:ascii="Times New Roman" w:hAnsi="Times New Roman" w:cs="Times New Roman"/>
          <w:b/>
          <w:sz w:val="24"/>
          <w:szCs w:val="24"/>
        </w:rPr>
      </w:pPr>
    </w:p>
    <w:p w14:paraId="60FF7842" w14:textId="77777777" w:rsidR="00160925" w:rsidRPr="00C5278E" w:rsidRDefault="0016092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Examination, evaluation and finalization of license amendment applications</w:t>
      </w:r>
    </w:p>
    <w:p w14:paraId="43B56A45"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24 –</w:t>
      </w:r>
      <w:r w:rsidRPr="00C5278E">
        <w:rPr>
          <w:rFonts w:ascii="Times New Roman" w:hAnsi="Times New Roman" w:cs="Times New Roman"/>
          <w:sz w:val="24"/>
          <w:szCs w:val="24"/>
        </w:rPr>
        <w:t xml:space="preserve"> (1)</w:t>
      </w:r>
      <w:r w:rsidR="00AD31BD" w:rsidRPr="00C5278E">
        <w:rPr>
          <w:rStyle w:val="DipnotBavurusu"/>
          <w:rFonts w:ascii="Times New Roman" w:hAnsi="Times New Roman" w:cs="Times New Roman"/>
          <w:sz w:val="24"/>
          <w:szCs w:val="24"/>
        </w:rPr>
        <w:footnoteReference w:id="165"/>
      </w:r>
      <w:r w:rsidRPr="00C5278E">
        <w:rPr>
          <w:rFonts w:ascii="Times New Roman" w:hAnsi="Times New Roman" w:cs="Times New Roman"/>
          <w:sz w:val="24"/>
          <w:szCs w:val="24"/>
        </w:rPr>
        <w:t xml:space="preserve"> Licenses can be amended in the following cases;</w:t>
      </w:r>
    </w:p>
    <w:p w14:paraId="21BAC14B"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As per the request of the license holder and approval of such request,</w:t>
      </w:r>
    </w:p>
    <w:p w14:paraId="1496272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If it is decided that the price, parameter, benchmark and similar items designated within the scope of the revenue and tariff regulation shall be annotated to the license or if there is a change in the said items.</w:t>
      </w:r>
    </w:p>
    <w:p w14:paraId="5F67B809"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c. </w:t>
      </w:r>
      <w:r w:rsidRPr="00C5278E">
        <w:rPr>
          <w:rFonts w:ascii="Times New Roman" w:hAnsi="Times New Roman" w:cs="Times New Roman"/>
          <w:bCs/>
          <w:sz w:val="24"/>
          <w:szCs w:val="24"/>
        </w:rPr>
        <w:t>Legislative amendments and implementations of the legislation requires amendment of matters annotated to the license.</w:t>
      </w:r>
    </w:p>
    <w:p w14:paraId="290C211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w:t>
      </w:r>
      <w:r w:rsidR="00AD31BD" w:rsidRPr="00C5278E">
        <w:rPr>
          <w:rStyle w:val="DipnotBavurusu"/>
          <w:rFonts w:ascii="Times New Roman" w:hAnsi="Times New Roman" w:cs="Times New Roman"/>
          <w:sz w:val="24"/>
          <w:szCs w:val="24"/>
        </w:rPr>
        <w:footnoteReference w:id="166"/>
      </w:r>
      <w:r w:rsidRPr="00C5278E">
        <w:rPr>
          <w:rFonts w:ascii="Times New Roman" w:hAnsi="Times New Roman" w:cs="Times New Roman"/>
          <w:sz w:val="24"/>
          <w:szCs w:val="24"/>
        </w:rPr>
        <w:t xml:space="preserve"> As for license amendment applications;</w:t>
      </w:r>
    </w:p>
    <w:p w14:paraId="515D3CF3"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License amendment applications shall be made by way of submitting the required documents under the "Procedures and Principles regarding Applications related to Pre-license and License Transactions" to the Authority via the EMRA Application System,</w:t>
      </w:r>
    </w:p>
    <w:p w14:paraId="00F823D4"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The examination on whether the documents requested from legal entities during the amendment application are duly submitted shall be completed within ten business days following the date of their submission to the Authority. Deficiencies in the license amendment applications identified to contravene the applicable legislation shall be requested to be corrected within fifteen business days from the date of the notification to the relevant entity, and the legal entity shall be notified that, if the said deficiencies are not corrected, the application will be deemed not made.</w:t>
      </w:r>
      <w:r w:rsidRPr="00C5278E" w:rsidDel="00A00B4B">
        <w:rPr>
          <w:rFonts w:ascii="Times New Roman" w:hAnsi="Times New Roman" w:cs="Times New Roman"/>
          <w:sz w:val="24"/>
          <w:szCs w:val="24"/>
        </w:rPr>
        <w:t xml:space="preserve"> </w:t>
      </w:r>
      <w:r w:rsidRPr="00C5278E">
        <w:rPr>
          <w:rFonts w:ascii="Times New Roman" w:hAnsi="Times New Roman" w:cs="Times New Roman"/>
          <w:sz w:val="24"/>
          <w:szCs w:val="24"/>
        </w:rPr>
        <w:t xml:space="preserve"> The information and documents submitted by the applicant in response to said request shall be reviewed within ten business days. In the event the primary service unit determines that the deficiencies are not corrected or the Authority is notified that the application has been withdrawn, the application shall be considered as not made, and this shall be notified to the relevant legal entity. The documents submitted to the Authority during the application shall be returned, if requested by the applicant.</w:t>
      </w:r>
    </w:p>
    <w:p w14:paraId="4A831E8F"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Applications identified as complete shall be admitted into review within the framework of this article as of the application date or as of the date that the information and documents correcting the deficiencies are submitted to the Authority pursuant to sub-paragraph (b).</w:t>
      </w:r>
    </w:p>
    <w:p w14:paraId="233823AD"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 The following shall be taken into consideration</w:t>
      </w:r>
      <w:r w:rsidRPr="00C5278E" w:rsidDel="00CF420D">
        <w:rPr>
          <w:rFonts w:ascii="Times New Roman" w:hAnsi="Times New Roman" w:cs="Times New Roman"/>
          <w:sz w:val="24"/>
          <w:szCs w:val="24"/>
        </w:rPr>
        <w:t xml:space="preserve"> </w:t>
      </w:r>
      <w:r w:rsidRPr="00C5278E">
        <w:rPr>
          <w:rFonts w:ascii="Times New Roman" w:hAnsi="Times New Roman" w:cs="Times New Roman"/>
          <w:sz w:val="24"/>
          <w:szCs w:val="24"/>
        </w:rPr>
        <w:t>in the evaluation to be made by the Authority with respect to license amendment applications for distribution, supply and market operating licenses:</w:t>
      </w:r>
    </w:p>
    <w:p w14:paraId="3BBD6CFA"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  Impact on protection of consumer rights as well as on the development of competition and the market,</w:t>
      </w:r>
    </w:p>
    <w:p w14:paraId="6D0A9772"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The experience and performance in the market of the legal entity making the application and persons who have a direct or indirect shareholding of ten percent or more in such legal entity and five percent or more in such legal entity, in case such legal entity is a publicly traded legal entity,</w:t>
      </w:r>
    </w:p>
    <w:p w14:paraId="4A60EE71"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3) </w:t>
      </w:r>
      <w:r w:rsidRPr="00C5278E">
        <w:rPr>
          <w:rFonts w:ascii="Times New Roman" w:hAnsi="Times New Roman" w:cs="Times New Roman"/>
          <w:bCs/>
          <w:sz w:val="24"/>
          <w:szCs w:val="24"/>
        </w:rPr>
        <w:t>Opinions received from relevant institutions about the application and/or ongoing or finalized actions concerning the relevant legal entity.</w:t>
      </w:r>
    </w:p>
    <w:p w14:paraId="03A852F9"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w:t>
      </w:r>
      <w:r w:rsidR="00AD31BD" w:rsidRPr="00C5278E">
        <w:rPr>
          <w:rStyle w:val="DipnotBavurusu"/>
          <w:rFonts w:ascii="Times New Roman" w:hAnsi="Times New Roman" w:cs="Times New Roman"/>
          <w:sz w:val="24"/>
          <w:szCs w:val="24"/>
        </w:rPr>
        <w:footnoteReference w:id="167"/>
      </w:r>
      <w:r w:rsidRPr="00C5278E">
        <w:rPr>
          <w:rFonts w:ascii="Times New Roman" w:hAnsi="Times New Roman" w:cs="Times New Roman"/>
          <w:sz w:val="24"/>
          <w:szCs w:val="24"/>
        </w:rPr>
        <w:t xml:space="preserve">  In the following cases,</w:t>
      </w:r>
      <w:r w:rsidRPr="00C5278E">
        <w:rPr>
          <w:rFonts w:ascii="Times New Roman" w:hAnsi="Times New Roman" w:cs="Times New Roman"/>
          <w:bCs/>
          <w:sz w:val="24"/>
          <w:szCs w:val="24"/>
        </w:rPr>
        <w:t xml:space="preserve"> licenses can be amended</w:t>
      </w:r>
      <w:r w:rsidRPr="00C5278E">
        <w:rPr>
          <w:rFonts w:ascii="Times New Roman" w:hAnsi="Times New Roman" w:cs="Times New Roman"/>
          <w:b/>
          <w:bCs/>
          <w:sz w:val="24"/>
          <w:szCs w:val="24"/>
        </w:rPr>
        <w:t xml:space="preserve"> </w:t>
      </w:r>
      <w:r w:rsidRPr="00C5278E">
        <w:rPr>
          <w:rFonts w:ascii="Times New Roman" w:hAnsi="Times New Roman" w:cs="Times New Roman"/>
          <w:sz w:val="24"/>
          <w:szCs w:val="24"/>
        </w:rPr>
        <w:t>during the construction of a generation facility, by way of extending the facility completion period;</w:t>
      </w:r>
    </w:p>
    <w:p w14:paraId="6B83DFD7"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There is an event of force majeure or circumstances deemed acceptable by the Board,</w:t>
      </w:r>
    </w:p>
    <w:p w14:paraId="3D2F1C9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Such circumstances directly affect or has the potential to directly affect the commissioning of the generation facility,</w:t>
      </w:r>
    </w:p>
    <w:p w14:paraId="53688C78"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Application is submitted to the Authority together with reasons thereof and the relevant documents, within the facility completion period specified under the license,</w:t>
      </w:r>
    </w:p>
    <w:p w14:paraId="6CE1B999"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If it is determined that the generation facility investment has reached an irrecoverable point, the time requirement stipulated under sub-paragraph (c) shall not apply.</w:t>
      </w:r>
    </w:p>
    <w:p w14:paraId="2A9A12E7"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w:t>
      </w:r>
      <w:r w:rsidR="00115CDE" w:rsidRPr="00C5278E">
        <w:rPr>
          <w:rStyle w:val="DipnotBavurusu"/>
          <w:rFonts w:ascii="Times New Roman" w:hAnsi="Times New Roman" w:cs="Times New Roman"/>
          <w:sz w:val="24"/>
          <w:szCs w:val="24"/>
        </w:rPr>
        <w:footnoteReference w:id="168"/>
      </w:r>
      <w:r w:rsidRPr="00C5278E">
        <w:rPr>
          <w:rFonts w:ascii="Times New Roman" w:hAnsi="Times New Roman" w:cs="Times New Roman"/>
          <w:sz w:val="24"/>
          <w:szCs w:val="24"/>
        </w:rPr>
        <w:t xml:space="preserve"> In case a license amendment application is made by way of amending the mechanical capacity or installed electrical capacity of a generation facility subject to a license, the second paragraph of Article 15 shall apply as to connection of the generation facility to the transmission and/or distribution system and the use of the system. If the said application is approved by the Board or the relevant primary service unit, the following shall be submitted to the Authority within ninety days or the period specified in the relevant Board decision or primary service unit’s administrative action starting from notification of the said approval decision to the relevant legal entity:</w:t>
      </w:r>
    </w:p>
    <w:p w14:paraId="73D3E62E"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Information or documents evidencing that the minimum share capital of the company is revised in accordance with the share capital amount designated by the Authority based on the new installed capacity,</w:t>
      </w:r>
    </w:p>
    <w:p w14:paraId="233270BE"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Information or documents pertaining to the revised resource utilization right agreement or information or documents evidencing that there is no need to revise the said agreement,</w:t>
      </w:r>
    </w:p>
    <w:p w14:paraId="611BF094"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Information or documents evidencing that the guarantee amount is revised in accordance with the amount specified under the relevant Board decision based on the new installed capacity,</w:t>
      </w:r>
    </w:p>
    <w:p w14:paraId="07E94984"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w:t>
      </w:r>
      <w:r w:rsidR="0023217D">
        <w:rPr>
          <w:rStyle w:val="DipnotBavurusu"/>
          <w:rFonts w:ascii="Times New Roman" w:hAnsi="Times New Roman" w:cs="Times New Roman"/>
          <w:sz w:val="24"/>
          <w:szCs w:val="24"/>
        </w:rPr>
        <w:footnoteReference w:id="169"/>
      </w:r>
      <w:r w:rsidRPr="00C5278E">
        <w:rPr>
          <w:rFonts w:ascii="Times New Roman" w:hAnsi="Times New Roman" w:cs="Times New Roman"/>
          <w:sz w:val="24"/>
          <w:szCs w:val="24"/>
        </w:rPr>
        <w:t xml:space="preserve"> </w:t>
      </w:r>
      <w:r w:rsidRPr="00A928ED">
        <w:rPr>
          <w:rFonts w:ascii="Times New Roman" w:hAnsi="Times New Roman" w:cs="Times New Roman"/>
          <w:sz w:val="24"/>
          <w:szCs w:val="24"/>
        </w:rPr>
        <w:t xml:space="preserve">The </w:t>
      </w:r>
      <w:r w:rsidR="00110600" w:rsidRPr="00A928ED">
        <w:rPr>
          <w:rFonts w:ascii="Times New Roman" w:hAnsi="Times New Roman" w:cs="Times New Roman"/>
          <w:sz w:val="24"/>
          <w:szCs w:val="24"/>
        </w:rPr>
        <w:t xml:space="preserve">application </w:t>
      </w:r>
      <w:r w:rsidR="002329E5">
        <w:rPr>
          <w:rFonts w:ascii="Times New Roman" w:hAnsi="Times New Roman" w:cs="Times New Roman"/>
          <w:sz w:val="24"/>
          <w:szCs w:val="24"/>
        </w:rPr>
        <w:t xml:space="preserve">is </w:t>
      </w:r>
      <w:r w:rsidRPr="00A928ED">
        <w:rPr>
          <w:rFonts w:ascii="Times New Roman" w:hAnsi="Times New Roman" w:cs="Times New Roman"/>
          <w:sz w:val="24"/>
          <w:szCs w:val="24"/>
        </w:rPr>
        <w:t xml:space="preserve">required to </w:t>
      </w:r>
      <w:r w:rsidR="00E14A84" w:rsidRPr="00A928ED">
        <w:rPr>
          <w:rFonts w:ascii="Times New Roman" w:hAnsi="Times New Roman" w:cs="Times New Roman"/>
          <w:sz w:val="24"/>
          <w:szCs w:val="24"/>
        </w:rPr>
        <w:t xml:space="preserve">be </w:t>
      </w:r>
      <w:r w:rsidR="00110600" w:rsidRPr="00A928ED">
        <w:rPr>
          <w:rFonts w:ascii="Times New Roman" w:hAnsi="Times New Roman" w:cs="Times New Roman"/>
          <w:sz w:val="24"/>
          <w:szCs w:val="24"/>
        </w:rPr>
        <w:t>made</w:t>
      </w:r>
      <w:r w:rsidR="00E14A84" w:rsidRPr="00A928ED">
        <w:rPr>
          <w:rFonts w:ascii="Times New Roman" w:hAnsi="Times New Roman" w:cs="Times New Roman"/>
          <w:sz w:val="24"/>
          <w:szCs w:val="24"/>
        </w:rPr>
        <w:t xml:space="preserve"> to the relevant </w:t>
      </w:r>
      <w:r w:rsidR="00683E1E" w:rsidRPr="00317F20">
        <w:rPr>
          <w:rFonts w:ascii="Times New Roman" w:hAnsi="Times New Roman" w:cs="Times New Roman"/>
          <w:sz w:val="24"/>
          <w:szCs w:val="24"/>
        </w:rPr>
        <w:t>a</w:t>
      </w:r>
      <w:r w:rsidR="00E14A84" w:rsidRPr="00A928ED">
        <w:rPr>
          <w:rFonts w:ascii="Times New Roman" w:hAnsi="Times New Roman" w:cs="Times New Roman"/>
          <w:sz w:val="24"/>
          <w:szCs w:val="24"/>
        </w:rPr>
        <w:t xml:space="preserve">uthority within </w:t>
      </w:r>
      <w:r w:rsidR="00AF00EA" w:rsidRPr="00A928ED">
        <w:rPr>
          <w:rFonts w:ascii="Times New Roman" w:hAnsi="Times New Roman" w:cs="Times New Roman"/>
          <w:sz w:val="24"/>
          <w:szCs w:val="24"/>
        </w:rPr>
        <w:t>forty-five</w:t>
      </w:r>
      <w:r w:rsidR="00E14A84" w:rsidRPr="00A928ED">
        <w:rPr>
          <w:rFonts w:ascii="Times New Roman" w:hAnsi="Times New Roman" w:cs="Times New Roman"/>
          <w:sz w:val="24"/>
          <w:szCs w:val="24"/>
        </w:rPr>
        <w:t xml:space="preserve"> days</w:t>
      </w:r>
      <w:r w:rsidR="00110600" w:rsidRPr="00A928ED">
        <w:rPr>
          <w:rFonts w:ascii="Times New Roman" w:hAnsi="Times New Roman" w:cs="Times New Roman"/>
          <w:sz w:val="24"/>
          <w:szCs w:val="24"/>
        </w:rPr>
        <w:t xml:space="preserve"> to obtain the decision</w:t>
      </w:r>
      <w:r w:rsidR="00E14A84" w:rsidRPr="00A928ED">
        <w:rPr>
          <w:rFonts w:ascii="Times New Roman" w:hAnsi="Times New Roman" w:cs="Times New Roman"/>
          <w:sz w:val="24"/>
          <w:szCs w:val="24"/>
        </w:rPr>
        <w:t xml:space="preserve"> </w:t>
      </w:r>
      <w:r w:rsidR="00683E1E" w:rsidRPr="00317F20">
        <w:rPr>
          <w:rFonts w:ascii="Times New Roman" w:hAnsi="Times New Roman" w:cs="Times New Roman"/>
          <w:sz w:val="24"/>
          <w:szCs w:val="24"/>
        </w:rPr>
        <w:t>required</w:t>
      </w:r>
      <w:r w:rsidR="00683E1E" w:rsidRPr="00317F20" w:rsidDel="00FA4549">
        <w:rPr>
          <w:rFonts w:ascii="Times New Roman" w:hAnsi="Times New Roman" w:cs="Times New Roman"/>
          <w:sz w:val="24"/>
          <w:szCs w:val="24"/>
        </w:rPr>
        <w:t xml:space="preserve"> </w:t>
      </w:r>
      <w:r w:rsidRPr="00A928ED">
        <w:rPr>
          <w:rFonts w:ascii="Times New Roman" w:hAnsi="Times New Roman" w:cs="Times New Roman"/>
          <w:sz w:val="24"/>
          <w:szCs w:val="24"/>
        </w:rPr>
        <w:t>within the scope of the Environmental Impact Assessment Regulation</w:t>
      </w:r>
      <w:r w:rsidR="00FA4549" w:rsidRPr="00317F20">
        <w:rPr>
          <w:rFonts w:ascii="Times New Roman" w:hAnsi="Times New Roman" w:cs="Times New Roman"/>
          <w:sz w:val="24"/>
          <w:szCs w:val="24"/>
        </w:rPr>
        <w:t xml:space="preserve"> </w:t>
      </w:r>
      <w:r w:rsidR="00FA4549" w:rsidRPr="00665875">
        <w:rPr>
          <w:rFonts w:ascii="Times New Roman" w:hAnsi="Times New Roman" w:cs="Times New Roman"/>
          <w:sz w:val="24"/>
          <w:szCs w:val="24"/>
        </w:rPr>
        <w:t>and the said decision</w:t>
      </w:r>
      <w:r w:rsidRPr="00A928ED">
        <w:rPr>
          <w:rFonts w:ascii="Times New Roman" w:hAnsi="Times New Roman" w:cs="Times New Roman"/>
          <w:sz w:val="24"/>
          <w:szCs w:val="24"/>
        </w:rPr>
        <w:t>,</w:t>
      </w:r>
    </w:p>
    <w:p w14:paraId="1BB60813"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Provided that the remaining obligations specified under this paragraph are fulfilled within the specified period, the Environmental Impact Assessment Affirmative Decision to be obtained for projects subject to Environmental Impact Assessment within the scope of the Environmental Impact Assessment Regulation can be submitted to the Authority within one year, excluding force majeure events. The license amendment shall be carried out by the relevant primary service unit, provided that the obligations specified under this paragraph are timely fulfilled. If the said obligations cannot be fulfilled on time, the amendment application shall be deemed to have been rejected.</w:t>
      </w:r>
    </w:p>
    <w:p w14:paraId="31608071"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w:t>
      </w:r>
      <w:r w:rsidR="00115CDE" w:rsidRPr="00C5278E">
        <w:rPr>
          <w:rStyle w:val="DipnotBavurusu"/>
          <w:rFonts w:ascii="Times New Roman" w:hAnsi="Times New Roman" w:cs="Times New Roman"/>
          <w:sz w:val="24"/>
          <w:szCs w:val="24"/>
        </w:rPr>
        <w:footnoteReference w:id="170"/>
      </w:r>
      <w:r w:rsidRPr="00C5278E">
        <w:rPr>
          <w:rFonts w:ascii="Times New Roman" w:hAnsi="Times New Roman" w:cs="Times New Roman"/>
          <w:sz w:val="24"/>
          <w:szCs w:val="24"/>
        </w:rPr>
        <w:t xml:space="preserve"> Installed capacity increases or decreases, modernizations, renewal investments and repairs at facilities subject to generation licenses based on renewable energy resources may be approved, provided that; </w:t>
      </w:r>
    </w:p>
    <w:p w14:paraId="5E2C4A1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The connection opinion obtained from TEİAŞ and/or the relevant distribution company regarding the amendment is affirmative,</w:t>
      </w:r>
    </w:p>
    <w:p w14:paraId="6423226E"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The generation facility remains in the site annotated to the license,</w:t>
      </w:r>
    </w:p>
    <w:p w14:paraId="32ECBA24"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w:t>
      </w:r>
      <w:r w:rsidR="00D87579">
        <w:rPr>
          <w:rStyle w:val="DipnotBavurusu"/>
          <w:rFonts w:ascii="Times New Roman" w:hAnsi="Times New Roman" w:cs="Times New Roman"/>
          <w:sz w:val="24"/>
          <w:szCs w:val="24"/>
        </w:rPr>
        <w:footnoteReference w:id="171"/>
      </w:r>
      <w:r w:rsidRPr="00C5278E">
        <w:rPr>
          <w:rFonts w:ascii="Times New Roman" w:hAnsi="Times New Roman" w:cs="Times New Roman"/>
          <w:sz w:val="24"/>
          <w:szCs w:val="24"/>
        </w:rPr>
        <w:t xml:space="preserve"> </w:t>
      </w:r>
      <w:r w:rsidRPr="004B7198">
        <w:rPr>
          <w:rFonts w:ascii="Times New Roman" w:hAnsi="Times New Roman" w:cs="Times New Roman"/>
          <w:sz w:val="24"/>
          <w:szCs w:val="24"/>
        </w:rPr>
        <w:t xml:space="preserve">Approval of DSİ for generation facilities based on hydraulic resources is obtained and technical </w:t>
      </w:r>
      <w:r w:rsidR="00FA70F0">
        <w:rPr>
          <w:rFonts w:ascii="Times New Roman" w:hAnsi="Times New Roman" w:cs="Times New Roman"/>
          <w:sz w:val="24"/>
          <w:szCs w:val="24"/>
        </w:rPr>
        <w:t xml:space="preserve">assessment </w:t>
      </w:r>
      <w:r w:rsidRPr="004B7198">
        <w:rPr>
          <w:rFonts w:ascii="Times New Roman" w:hAnsi="Times New Roman" w:cs="Times New Roman"/>
          <w:sz w:val="24"/>
          <w:szCs w:val="24"/>
        </w:rPr>
        <w:t xml:space="preserve">conducted by the General Directorate of Energy Affairs for wind or solar </w:t>
      </w:r>
      <w:r w:rsidR="00D87579" w:rsidRPr="007F35DA">
        <w:rPr>
          <w:rFonts w:ascii="Times New Roman" w:hAnsi="Times New Roman" w:cs="Times New Roman"/>
          <w:sz w:val="24"/>
          <w:szCs w:val="24"/>
        </w:rPr>
        <w:t>energy and biomass and geothermal</w:t>
      </w:r>
      <w:r w:rsidR="00D87579" w:rsidRPr="00483355">
        <w:rPr>
          <w:rFonts w:ascii="Times New Roman" w:hAnsi="Times New Roman" w:cs="Times New Roman"/>
          <w:sz w:val="24"/>
          <w:szCs w:val="24"/>
        </w:rPr>
        <w:t xml:space="preserve"> energy </w:t>
      </w:r>
      <w:r w:rsidRPr="00483355">
        <w:rPr>
          <w:rFonts w:ascii="Times New Roman" w:hAnsi="Times New Roman" w:cs="Times New Roman"/>
          <w:sz w:val="24"/>
          <w:szCs w:val="24"/>
        </w:rPr>
        <w:t>based generation facilities yields an affirmative result.</w:t>
      </w:r>
    </w:p>
    <w:p w14:paraId="3EADCB4C"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The license shall be amended, provided that the relevant obligations specified under sub-paragraphs (a) and (b) (c) or (ç) of the fourth paragraph are fulfilled within the period starting from the date of notification of the Board decision or primary service unit’s administrative action regarding approval, as specified in the relevant administrative action, and the Technical Interference Permit certificate for wind energy based generation facilities is submitted to the Authority within 180 days from the date of notification of the Board decision or the primary service unit’s approval. If the said obligations are not timely fulfilled, the amendment application shall be deemed rejected.</w:t>
      </w:r>
    </w:p>
    <w:p w14:paraId="2C5D02BE"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(6)</w:t>
      </w:r>
      <w:r w:rsidR="0001397D">
        <w:rPr>
          <w:rStyle w:val="DipnotBavurusu"/>
          <w:rFonts w:ascii="Times New Roman" w:hAnsi="Times New Roman" w:cs="Times New Roman"/>
          <w:sz w:val="24"/>
          <w:szCs w:val="24"/>
        </w:rPr>
        <w:footnoteReference w:id="172"/>
      </w:r>
      <w:r w:rsidRPr="00C5278E">
        <w:rPr>
          <w:rFonts w:ascii="Times New Roman" w:hAnsi="Times New Roman" w:cs="Times New Roman"/>
          <w:sz w:val="24"/>
          <w:szCs w:val="24"/>
        </w:rPr>
        <w:t xml:space="preserve"> </w:t>
      </w:r>
      <w:r w:rsidR="00483355">
        <w:rPr>
          <w:rFonts w:ascii="Times New Roman" w:hAnsi="Times New Roman" w:cs="Times New Roman"/>
          <w:sz w:val="24"/>
          <w:szCs w:val="24"/>
        </w:rPr>
        <w:t>Mechanical capacity a</w:t>
      </w:r>
      <w:r w:rsidRPr="00C5278E">
        <w:rPr>
          <w:rFonts w:ascii="Times New Roman" w:hAnsi="Times New Roman" w:cs="Times New Roman"/>
          <w:sz w:val="24"/>
          <w:szCs w:val="24"/>
        </w:rPr>
        <w:t>mendment with respect to generation licenses based on renewable energy resources may be approved, provided that;</w:t>
      </w:r>
    </w:p>
    <w:p w14:paraId="073F0E97"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The site specified under the license is not expanded,</w:t>
      </w:r>
    </w:p>
    <w:p w14:paraId="191F68FC"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The power provided to the system at the time of operation does not exceed the installed capacity specified under the license,</w:t>
      </w:r>
    </w:p>
    <w:p w14:paraId="650B52E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c. As for licenses </w:t>
      </w:r>
      <w:r w:rsidRPr="0001397D">
        <w:rPr>
          <w:rFonts w:ascii="Times New Roman" w:hAnsi="Times New Roman" w:cs="Times New Roman"/>
          <w:sz w:val="24"/>
          <w:szCs w:val="24"/>
        </w:rPr>
        <w:t>based on wind or solar energy</w:t>
      </w:r>
      <w:r w:rsidR="009462EF" w:rsidRPr="0001397D">
        <w:rPr>
          <w:rFonts w:ascii="Times New Roman" w:hAnsi="Times New Roman" w:cs="Times New Roman"/>
          <w:sz w:val="24"/>
          <w:szCs w:val="24"/>
        </w:rPr>
        <w:t xml:space="preserve"> and biomass or geothermal energy</w:t>
      </w:r>
      <w:r w:rsidRPr="0001397D">
        <w:rPr>
          <w:rFonts w:ascii="Times New Roman" w:hAnsi="Times New Roman" w:cs="Times New Roman"/>
          <w:sz w:val="24"/>
          <w:szCs w:val="24"/>
        </w:rPr>
        <w:t>,</w:t>
      </w:r>
      <w:r w:rsidRPr="00C5278E">
        <w:rPr>
          <w:rFonts w:ascii="Times New Roman" w:hAnsi="Times New Roman" w:cs="Times New Roman"/>
          <w:sz w:val="24"/>
          <w:szCs w:val="24"/>
        </w:rPr>
        <w:t xml:space="preserve"> the technical assessment conducted by the General Directorate of Energy Affairs is concluded affirmatively, and for licenses based on hydroelectric resources, the approval of DSİ is obtained. </w:t>
      </w:r>
      <w:r w:rsidRPr="000B1307">
        <w:rPr>
          <w:rFonts w:ascii="Times New Roman" w:hAnsi="Times New Roman" w:cs="Times New Roman"/>
          <w:sz w:val="24"/>
          <w:szCs w:val="24"/>
        </w:rPr>
        <w:t>Mechanical capacity shall be amended, provided</w:t>
      </w:r>
      <w:r w:rsidRPr="00C5278E">
        <w:rPr>
          <w:rFonts w:ascii="Times New Roman" w:hAnsi="Times New Roman" w:cs="Times New Roman"/>
          <w:sz w:val="24"/>
          <w:szCs w:val="24"/>
        </w:rPr>
        <w:t xml:space="preserve"> that the relevant obligations specified under sub-paragraphs (a) and (b) (c) and (ç) of the fourth paragraph are fulfilled within the period specified in the Board decision or primary service unit administrative approval, said period to start from the date of notification of the decision or administrative approval, and the Technical Interference Permit certificate for wind energy based generation facilities is submitted to the Authority within 180 days from the date of notification of the Board decision or the primary service unit’s affirmative administrative action. If the said obligations are not fulfilled in due time, the amendment application shall be deemed rejected. The mechanical capacity increase within the scope of this paragraph shall not be considered as an increase of installed electrical capacity.</w:t>
      </w:r>
      <w:r w:rsidR="00C310F7" w:rsidRPr="00C5278E">
        <w:rPr>
          <w:rFonts w:ascii="Times New Roman" w:hAnsi="Times New Roman" w:cs="Times New Roman"/>
          <w:sz w:val="24"/>
          <w:szCs w:val="24"/>
        </w:rPr>
        <w:t xml:space="preserve"> </w:t>
      </w:r>
      <w:r w:rsidR="003C0959" w:rsidRPr="00C5278E">
        <w:rPr>
          <w:rFonts w:ascii="Times New Roman" w:hAnsi="Times New Roman" w:cs="Times New Roman"/>
          <w:sz w:val="24"/>
          <w:szCs w:val="24"/>
        </w:rPr>
        <w:t>The total amount of mechanical power to be added within the scope of mechanical capacity increase shall not exceed the installed electrical capacity annotated to the license, including those in operation.</w:t>
      </w:r>
    </w:p>
    <w:p w14:paraId="7E775894"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(7)</w:t>
      </w:r>
      <w:r w:rsidR="00115CDE" w:rsidRPr="00C5278E">
        <w:rPr>
          <w:rStyle w:val="DipnotBavurusu"/>
          <w:rFonts w:ascii="Times New Roman" w:hAnsi="Times New Roman" w:cs="Times New Roman"/>
          <w:sz w:val="24"/>
          <w:szCs w:val="24"/>
        </w:rPr>
        <w:footnoteReference w:id="173"/>
      </w:r>
      <w:r w:rsidRPr="00C5278E">
        <w:rPr>
          <w:rFonts w:ascii="Times New Roman" w:hAnsi="Times New Roman" w:cs="Times New Roman"/>
          <w:sz w:val="24"/>
          <w:szCs w:val="24"/>
        </w:rPr>
        <w:t xml:space="preserve"> For amendments to be made as per the request of the license holder, the license amendment process shall be carried out by the relevant primary service unit following the amendment decision. In the event any obligation is specified in the amendment decision, the said obligations must be delivered to the Authority within thirty days from the date of notification of the amendment decision or within the period stipulated in the amendment decision. If the said obligation is not fulfilled, the license amendment request shall be deemed rej</w:t>
      </w:r>
      <w:r w:rsidR="005F35AD">
        <w:rPr>
          <w:rFonts w:ascii="Times New Roman" w:hAnsi="Times New Roman" w:cs="Times New Roman"/>
          <w:sz w:val="24"/>
          <w:szCs w:val="24"/>
        </w:rPr>
        <w:t>e</w:t>
      </w:r>
      <w:r w:rsidRPr="00C5278E">
        <w:rPr>
          <w:rFonts w:ascii="Times New Roman" w:hAnsi="Times New Roman" w:cs="Times New Roman"/>
          <w:sz w:val="24"/>
          <w:szCs w:val="24"/>
        </w:rPr>
        <w:t>cted.</w:t>
      </w:r>
    </w:p>
    <w:p w14:paraId="438E139C"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(8) Following the license</w:t>
      </w:r>
      <w:r w:rsidRPr="00C5278E" w:rsidDel="005A4D66">
        <w:rPr>
          <w:rFonts w:ascii="Times New Roman" w:hAnsi="Times New Roman" w:cs="Times New Roman"/>
          <w:sz w:val="24"/>
          <w:szCs w:val="24"/>
        </w:rPr>
        <w:t xml:space="preserve"> </w:t>
      </w:r>
      <w:r w:rsidRPr="00C5278E">
        <w:rPr>
          <w:rFonts w:ascii="Times New Roman" w:hAnsi="Times New Roman" w:cs="Times New Roman"/>
          <w:sz w:val="24"/>
          <w:szCs w:val="24"/>
        </w:rPr>
        <w:t>grant date, license amendment requests regarding the following shall be concluded in accordance with the provisions of the Electricity Market Import and Export Regulation:</w:t>
      </w:r>
    </w:p>
    <w:p w14:paraId="3C932C9A"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Supply license holder legal entity to engage in import and export activities to and from countries meeting the conditions for international interconnection;</w:t>
      </w:r>
    </w:p>
    <w:p w14:paraId="7522DD1E"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Generation license holder legal entity to engage in export activities to countries meeting the conditions for international interconnection;</w:t>
      </w:r>
    </w:p>
    <w:p w14:paraId="5589CB8C"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The request of a generation license holder legal entity to export the electricity generated in a generation facility established within the provinces that are located along international borders, through a special direct line to be established, without establishing a connection to the transmission or distribution system.</w:t>
      </w:r>
    </w:p>
    <w:p w14:paraId="2252993F" w14:textId="77777777" w:rsidR="00160925" w:rsidRPr="00C5278E" w:rsidRDefault="00160925" w:rsidP="004A12DD">
      <w:pPr>
        <w:spacing w:after="0" w:line="240" w:lineRule="auto"/>
        <w:ind w:firstLine="567"/>
        <w:jc w:val="both"/>
        <w:rPr>
          <w:rFonts w:ascii="Times New Roman" w:hAnsi="Times New Roman" w:cs="Times New Roman"/>
          <w:noProof/>
          <w:sz w:val="24"/>
          <w:szCs w:val="24"/>
        </w:rPr>
      </w:pPr>
      <w:r w:rsidRPr="00C5278E">
        <w:rPr>
          <w:rFonts w:ascii="Times New Roman" w:hAnsi="Times New Roman" w:cs="Times New Roman"/>
          <w:sz w:val="24"/>
          <w:szCs w:val="24"/>
        </w:rPr>
        <w:t>(9)</w:t>
      </w:r>
      <w:r w:rsidR="00115CDE" w:rsidRPr="00C5278E">
        <w:rPr>
          <w:rStyle w:val="DipnotBavurusu"/>
          <w:rFonts w:ascii="Times New Roman" w:hAnsi="Times New Roman" w:cs="Times New Roman"/>
          <w:sz w:val="24"/>
          <w:szCs w:val="24"/>
        </w:rPr>
        <w:footnoteReference w:id="174"/>
      </w:r>
      <w:r w:rsidRPr="00C5278E">
        <w:rPr>
          <w:rFonts w:ascii="Times New Roman" w:hAnsi="Times New Roman" w:cs="Times New Roman"/>
          <w:sz w:val="24"/>
          <w:szCs w:val="24"/>
        </w:rPr>
        <w:t xml:space="preserve"> </w:t>
      </w:r>
      <w:r w:rsidRPr="00C5278E">
        <w:rPr>
          <w:rFonts w:ascii="Times New Roman" w:hAnsi="Times New Roman" w:cs="Times New Roman"/>
          <w:noProof/>
          <w:sz w:val="24"/>
          <w:szCs w:val="24"/>
        </w:rPr>
        <w:t xml:space="preserve">If a generation facility site subject to a generation license is intended to be </w:t>
      </w:r>
      <w:r w:rsidR="004C4C6D">
        <w:rPr>
          <w:rFonts w:ascii="Times New Roman" w:hAnsi="Times New Roman" w:cs="Times New Roman"/>
          <w:noProof/>
          <w:sz w:val="24"/>
          <w:szCs w:val="24"/>
        </w:rPr>
        <w:t>relocated</w:t>
      </w:r>
      <w:r w:rsidR="004C4C6D" w:rsidRPr="00C5278E">
        <w:rPr>
          <w:rFonts w:ascii="Times New Roman" w:hAnsi="Times New Roman" w:cs="Times New Roman"/>
          <w:noProof/>
          <w:sz w:val="24"/>
          <w:szCs w:val="24"/>
        </w:rPr>
        <w:t xml:space="preserve"> </w:t>
      </w:r>
      <w:r w:rsidRPr="00C5278E">
        <w:rPr>
          <w:rFonts w:ascii="Times New Roman" w:hAnsi="Times New Roman" w:cs="Times New Roman"/>
          <w:noProof/>
          <w:sz w:val="24"/>
          <w:szCs w:val="24"/>
        </w:rPr>
        <w:t xml:space="preserve">and it is determined that this falls within the scope of force majeure or cases deemed appropriate by the Board, necessary amendment can be made in the said license, provided that the requested amendment does not violate third party rights, the connection point or connection area does not change, and the approval decision of the General Directorate of State Hydraulic Works is obtained for facilities based on hydraulic resources, and the result of the technical </w:t>
      </w:r>
      <w:r w:rsidR="008D12F3">
        <w:rPr>
          <w:rFonts w:ascii="Times New Roman" w:hAnsi="Times New Roman" w:cs="Times New Roman"/>
          <w:sz w:val="24"/>
          <w:szCs w:val="24"/>
        </w:rPr>
        <w:t>assessment</w:t>
      </w:r>
      <w:r w:rsidRPr="00C5278E">
        <w:rPr>
          <w:rFonts w:ascii="Times New Roman" w:hAnsi="Times New Roman" w:cs="Times New Roman"/>
          <w:noProof/>
          <w:sz w:val="24"/>
          <w:szCs w:val="24"/>
        </w:rPr>
        <w:t xml:space="preserve"> of the General Directorate of Energy Affairs is positive for facilities based on wind or solar energy.</w:t>
      </w:r>
      <w:r w:rsidR="00AD49E6" w:rsidRPr="00C5278E">
        <w:rPr>
          <w:rFonts w:ascii="Times New Roman" w:hAnsi="Times New Roman" w:cs="Times New Roman"/>
          <w:noProof/>
          <w:sz w:val="24"/>
          <w:szCs w:val="24"/>
        </w:rPr>
        <w:t xml:space="preserve"> </w:t>
      </w:r>
      <w:r w:rsidR="003C0959" w:rsidRPr="00C5278E">
        <w:rPr>
          <w:rFonts w:ascii="Times New Roman" w:hAnsi="Times New Roman" w:cs="Times New Roman"/>
          <w:noProof/>
          <w:sz w:val="24"/>
          <w:szCs w:val="24"/>
        </w:rPr>
        <w:t>No announcement shall be made for sites where the ownership of the entirety of the project site subject to the application belongs to the relevant legal entity as well as for the facility sites that are owned by the relevant municipality regarding projects where municipal wastes will be used as resource and which is allocated as the power plant site to the legal entity who has the right to u</w:t>
      </w:r>
      <w:r w:rsidR="004C4C6D">
        <w:rPr>
          <w:rFonts w:ascii="Times New Roman" w:hAnsi="Times New Roman" w:cs="Times New Roman"/>
          <w:noProof/>
          <w:sz w:val="24"/>
          <w:szCs w:val="24"/>
        </w:rPr>
        <w:t>tiliz</w:t>
      </w:r>
      <w:r w:rsidR="003C0959" w:rsidRPr="00C5278E">
        <w:rPr>
          <w:rFonts w:ascii="Times New Roman" w:hAnsi="Times New Roman" w:cs="Times New Roman"/>
          <w:noProof/>
          <w:sz w:val="24"/>
          <w:szCs w:val="24"/>
        </w:rPr>
        <w:t>e the municipal wastes.</w:t>
      </w:r>
      <w:r w:rsidR="00327649" w:rsidRPr="00C5278E">
        <w:rPr>
          <w:rFonts w:ascii="Times New Roman" w:hAnsi="Times New Roman" w:cs="Times New Roman"/>
          <w:noProof/>
          <w:sz w:val="24"/>
          <w:szCs w:val="24"/>
        </w:rPr>
        <w:t xml:space="preserve"> The technical </w:t>
      </w:r>
      <w:r w:rsidR="008D12F3">
        <w:rPr>
          <w:rFonts w:ascii="Times New Roman" w:hAnsi="Times New Roman" w:cs="Times New Roman"/>
          <w:sz w:val="24"/>
          <w:szCs w:val="24"/>
        </w:rPr>
        <w:t>assessment</w:t>
      </w:r>
      <w:r w:rsidR="00327649" w:rsidRPr="00C5278E">
        <w:rPr>
          <w:rFonts w:ascii="Times New Roman" w:hAnsi="Times New Roman" w:cs="Times New Roman"/>
          <w:noProof/>
          <w:sz w:val="24"/>
          <w:szCs w:val="24"/>
        </w:rPr>
        <w:t xml:space="preserve"> requirement </w:t>
      </w:r>
      <w:r w:rsidR="00B06248" w:rsidRPr="00C5278E">
        <w:rPr>
          <w:rFonts w:ascii="Times New Roman" w:hAnsi="Times New Roman" w:cs="Times New Roman"/>
          <w:noProof/>
          <w:sz w:val="24"/>
          <w:szCs w:val="24"/>
        </w:rPr>
        <w:t>shall</w:t>
      </w:r>
      <w:r w:rsidR="00327649" w:rsidRPr="00C5278E">
        <w:rPr>
          <w:rFonts w:ascii="Times New Roman" w:hAnsi="Times New Roman" w:cs="Times New Roman"/>
          <w:noProof/>
          <w:sz w:val="24"/>
          <w:szCs w:val="24"/>
        </w:rPr>
        <w:t xml:space="preserve"> not</w:t>
      </w:r>
      <w:r w:rsidR="00B06248" w:rsidRPr="00C5278E">
        <w:rPr>
          <w:rFonts w:ascii="Times New Roman" w:hAnsi="Times New Roman" w:cs="Times New Roman"/>
          <w:noProof/>
          <w:sz w:val="24"/>
          <w:szCs w:val="24"/>
        </w:rPr>
        <w:t xml:space="preserve"> be</w:t>
      </w:r>
      <w:r w:rsidR="00327649" w:rsidRPr="00C5278E">
        <w:rPr>
          <w:rFonts w:ascii="Times New Roman" w:hAnsi="Times New Roman" w:cs="Times New Roman"/>
          <w:noProof/>
          <w:sz w:val="24"/>
          <w:szCs w:val="24"/>
        </w:rPr>
        <w:t xml:space="preserve"> </w:t>
      </w:r>
      <w:r w:rsidR="00B06248" w:rsidRPr="00C5278E">
        <w:rPr>
          <w:rFonts w:ascii="Times New Roman" w:hAnsi="Times New Roman" w:cs="Times New Roman"/>
          <w:noProof/>
          <w:sz w:val="24"/>
          <w:szCs w:val="24"/>
        </w:rPr>
        <w:t>sought</w:t>
      </w:r>
      <w:r w:rsidR="00327649" w:rsidRPr="00C5278E">
        <w:rPr>
          <w:rFonts w:ascii="Times New Roman" w:hAnsi="Times New Roman" w:cs="Times New Roman"/>
          <w:noProof/>
          <w:sz w:val="24"/>
          <w:szCs w:val="24"/>
        </w:rPr>
        <w:t xml:space="preserve"> for wind energy based facilities provided that a </w:t>
      </w:r>
      <w:r w:rsidR="003D7F14" w:rsidRPr="00C5278E">
        <w:rPr>
          <w:rFonts w:ascii="Times New Roman" w:hAnsi="Times New Roman" w:cs="Times New Roman"/>
          <w:noProof/>
          <w:sz w:val="24"/>
          <w:szCs w:val="24"/>
        </w:rPr>
        <w:t>portion</w:t>
      </w:r>
      <w:r w:rsidR="00327649" w:rsidRPr="00C5278E">
        <w:rPr>
          <w:rFonts w:ascii="Times New Roman" w:hAnsi="Times New Roman" w:cs="Times New Roman"/>
          <w:noProof/>
          <w:sz w:val="24"/>
          <w:szCs w:val="24"/>
        </w:rPr>
        <w:t xml:space="preserve"> of the power plant </w:t>
      </w:r>
      <w:r w:rsidR="003D7F14" w:rsidRPr="00C5278E">
        <w:rPr>
          <w:rFonts w:ascii="Times New Roman" w:hAnsi="Times New Roman" w:cs="Times New Roman"/>
          <w:noProof/>
          <w:sz w:val="24"/>
          <w:szCs w:val="24"/>
        </w:rPr>
        <w:t>site</w:t>
      </w:r>
      <w:r w:rsidR="00327649" w:rsidRPr="00C5278E">
        <w:rPr>
          <w:rFonts w:ascii="Times New Roman" w:hAnsi="Times New Roman" w:cs="Times New Roman"/>
          <w:noProof/>
          <w:sz w:val="24"/>
          <w:szCs w:val="24"/>
        </w:rPr>
        <w:t xml:space="preserve"> remains </w:t>
      </w:r>
      <w:r w:rsidR="003D7F14" w:rsidRPr="00C5278E">
        <w:rPr>
          <w:rFonts w:ascii="Times New Roman" w:hAnsi="Times New Roman" w:cs="Times New Roman"/>
          <w:noProof/>
          <w:sz w:val="24"/>
          <w:szCs w:val="24"/>
        </w:rPr>
        <w:t>with</w:t>
      </w:r>
      <w:r w:rsidR="00327649" w:rsidRPr="00C5278E">
        <w:rPr>
          <w:rFonts w:ascii="Times New Roman" w:hAnsi="Times New Roman" w:cs="Times New Roman"/>
          <w:noProof/>
          <w:sz w:val="24"/>
          <w:szCs w:val="24"/>
        </w:rPr>
        <w:t xml:space="preserve">in the same </w:t>
      </w:r>
      <w:r w:rsidR="003D7F14" w:rsidRPr="00C5278E">
        <w:rPr>
          <w:rFonts w:ascii="Times New Roman" w:hAnsi="Times New Roman" w:cs="Times New Roman"/>
          <w:noProof/>
          <w:sz w:val="24"/>
          <w:szCs w:val="24"/>
        </w:rPr>
        <w:t>site</w:t>
      </w:r>
      <w:r w:rsidR="00327649" w:rsidRPr="00C5278E">
        <w:rPr>
          <w:rFonts w:ascii="Times New Roman" w:hAnsi="Times New Roman" w:cs="Times New Roman"/>
          <w:noProof/>
          <w:sz w:val="24"/>
          <w:szCs w:val="24"/>
        </w:rPr>
        <w:t xml:space="preserve">, the total size of the power plant </w:t>
      </w:r>
      <w:r w:rsidR="007B75D6" w:rsidRPr="00C5278E">
        <w:rPr>
          <w:rFonts w:ascii="Times New Roman" w:hAnsi="Times New Roman" w:cs="Times New Roman"/>
          <w:noProof/>
          <w:sz w:val="24"/>
          <w:szCs w:val="24"/>
        </w:rPr>
        <w:t>site</w:t>
      </w:r>
      <w:r w:rsidR="00327649" w:rsidRPr="00C5278E">
        <w:rPr>
          <w:rFonts w:ascii="Times New Roman" w:hAnsi="Times New Roman" w:cs="Times New Roman"/>
          <w:noProof/>
          <w:sz w:val="24"/>
          <w:szCs w:val="24"/>
        </w:rPr>
        <w:t xml:space="preserve"> does not change</w:t>
      </w:r>
      <w:r w:rsidR="007B75D6" w:rsidRPr="00C5278E">
        <w:rPr>
          <w:rFonts w:ascii="Times New Roman" w:hAnsi="Times New Roman" w:cs="Times New Roman"/>
          <w:noProof/>
          <w:sz w:val="24"/>
          <w:szCs w:val="24"/>
        </w:rPr>
        <w:t>,</w:t>
      </w:r>
      <w:r w:rsidR="00327649" w:rsidRPr="00C5278E">
        <w:rPr>
          <w:rFonts w:ascii="Times New Roman" w:hAnsi="Times New Roman" w:cs="Times New Roman"/>
          <w:noProof/>
          <w:sz w:val="24"/>
          <w:szCs w:val="24"/>
        </w:rPr>
        <w:t xml:space="preserve"> the </w:t>
      </w:r>
      <w:r w:rsidR="007B75D6" w:rsidRPr="00C5278E">
        <w:rPr>
          <w:rFonts w:ascii="Times New Roman" w:hAnsi="Times New Roman" w:cs="Times New Roman"/>
          <w:noProof/>
          <w:sz w:val="24"/>
          <w:szCs w:val="24"/>
        </w:rPr>
        <w:t>reasoning</w:t>
      </w:r>
      <w:r w:rsidR="00327649" w:rsidRPr="00C5278E">
        <w:rPr>
          <w:rFonts w:ascii="Times New Roman" w:hAnsi="Times New Roman" w:cs="Times New Roman"/>
          <w:noProof/>
          <w:sz w:val="24"/>
          <w:szCs w:val="24"/>
        </w:rPr>
        <w:t xml:space="preserve"> for the </w:t>
      </w:r>
      <w:r w:rsidR="007B75D6" w:rsidRPr="00C5278E">
        <w:rPr>
          <w:rFonts w:ascii="Times New Roman" w:hAnsi="Times New Roman" w:cs="Times New Roman"/>
          <w:noProof/>
          <w:sz w:val="24"/>
          <w:szCs w:val="24"/>
        </w:rPr>
        <w:t>amendment</w:t>
      </w:r>
      <w:r w:rsidR="00327649" w:rsidRPr="00C5278E">
        <w:rPr>
          <w:rFonts w:ascii="Times New Roman" w:hAnsi="Times New Roman" w:cs="Times New Roman"/>
          <w:noProof/>
          <w:sz w:val="24"/>
          <w:szCs w:val="24"/>
        </w:rPr>
        <w:t xml:space="preserve"> request is determined by the Board to </w:t>
      </w:r>
      <w:r w:rsidR="004C4C6D">
        <w:rPr>
          <w:rFonts w:ascii="Times New Roman" w:hAnsi="Times New Roman" w:cs="Times New Roman"/>
          <w:noProof/>
          <w:sz w:val="24"/>
          <w:szCs w:val="24"/>
        </w:rPr>
        <w:t>qualify as</w:t>
      </w:r>
      <w:r w:rsidR="00327649" w:rsidRPr="00C5278E">
        <w:rPr>
          <w:rFonts w:ascii="Times New Roman" w:hAnsi="Times New Roman" w:cs="Times New Roman"/>
          <w:noProof/>
          <w:sz w:val="24"/>
          <w:szCs w:val="24"/>
        </w:rPr>
        <w:t xml:space="preserve"> force majeure and the </w:t>
      </w:r>
      <w:r w:rsidR="007B75D6" w:rsidRPr="00C5278E">
        <w:rPr>
          <w:rFonts w:ascii="Times New Roman" w:hAnsi="Times New Roman" w:cs="Times New Roman"/>
          <w:noProof/>
          <w:sz w:val="24"/>
          <w:szCs w:val="24"/>
        </w:rPr>
        <w:t xml:space="preserve">relevant </w:t>
      </w:r>
      <w:r w:rsidR="00327649" w:rsidRPr="00C5278E">
        <w:rPr>
          <w:rFonts w:ascii="Times New Roman" w:hAnsi="Times New Roman" w:cs="Times New Roman"/>
          <w:noProof/>
          <w:sz w:val="24"/>
          <w:szCs w:val="24"/>
        </w:rPr>
        <w:t xml:space="preserve">facility is partially or fully </w:t>
      </w:r>
      <w:r w:rsidR="007B75D6" w:rsidRPr="00C5278E">
        <w:rPr>
          <w:rFonts w:ascii="Times New Roman" w:hAnsi="Times New Roman" w:cs="Times New Roman"/>
          <w:noProof/>
          <w:sz w:val="24"/>
          <w:szCs w:val="24"/>
        </w:rPr>
        <w:t xml:space="preserve">in </w:t>
      </w:r>
      <w:r w:rsidR="00327649" w:rsidRPr="00C5278E">
        <w:rPr>
          <w:rFonts w:ascii="Times New Roman" w:hAnsi="Times New Roman" w:cs="Times New Roman"/>
          <w:noProof/>
          <w:sz w:val="24"/>
          <w:szCs w:val="24"/>
        </w:rPr>
        <w:t>operatio</w:t>
      </w:r>
      <w:r w:rsidR="007B75D6" w:rsidRPr="00C5278E">
        <w:rPr>
          <w:rFonts w:ascii="Times New Roman" w:hAnsi="Times New Roman" w:cs="Times New Roman"/>
          <w:noProof/>
          <w:sz w:val="24"/>
          <w:szCs w:val="24"/>
        </w:rPr>
        <w:t>n</w:t>
      </w:r>
      <w:r w:rsidR="00282B4A" w:rsidRPr="00C5278E">
        <w:rPr>
          <w:rFonts w:ascii="Times New Roman" w:hAnsi="Times New Roman" w:cs="Times New Roman"/>
          <w:noProof/>
          <w:sz w:val="24"/>
          <w:szCs w:val="24"/>
        </w:rPr>
        <w:t>.</w:t>
      </w:r>
      <w:r w:rsidR="00327649" w:rsidRPr="00C5278E">
        <w:rPr>
          <w:rFonts w:ascii="Times New Roman" w:hAnsi="Times New Roman" w:cs="Times New Roman"/>
          <w:noProof/>
          <w:sz w:val="24"/>
          <w:szCs w:val="24"/>
        </w:rPr>
        <w:t xml:space="preserve"> N</w:t>
      </w:r>
      <w:r w:rsidR="0074251E">
        <w:rPr>
          <w:rFonts w:ascii="Times New Roman" w:hAnsi="Times New Roman" w:cs="Times New Roman"/>
          <w:noProof/>
          <w:sz w:val="24"/>
          <w:szCs w:val="24"/>
        </w:rPr>
        <w:t>otwithstanding</w:t>
      </w:r>
      <w:r w:rsidR="00327649" w:rsidRPr="00C5278E">
        <w:rPr>
          <w:rFonts w:ascii="Times New Roman" w:hAnsi="Times New Roman" w:cs="Times New Roman"/>
          <w:noProof/>
          <w:sz w:val="24"/>
          <w:szCs w:val="24"/>
        </w:rPr>
        <w:t xml:space="preserve">, the opinion of the General Directorate of Energy Affairs </w:t>
      </w:r>
      <w:r w:rsidR="00282B4A" w:rsidRPr="00C5278E">
        <w:rPr>
          <w:rFonts w:ascii="Times New Roman" w:hAnsi="Times New Roman" w:cs="Times New Roman"/>
          <w:noProof/>
          <w:sz w:val="24"/>
          <w:szCs w:val="24"/>
        </w:rPr>
        <w:t>shall be obtained</w:t>
      </w:r>
      <w:r w:rsidR="00327649" w:rsidRPr="00C5278E">
        <w:rPr>
          <w:rFonts w:ascii="Times New Roman" w:hAnsi="Times New Roman" w:cs="Times New Roman"/>
          <w:noProof/>
          <w:sz w:val="24"/>
          <w:szCs w:val="24"/>
        </w:rPr>
        <w:t xml:space="preserve"> regarding the intersection/overlap and inter</w:t>
      </w:r>
      <w:r w:rsidR="0074251E">
        <w:rPr>
          <w:rFonts w:ascii="Times New Roman" w:hAnsi="Times New Roman" w:cs="Times New Roman"/>
          <w:noProof/>
          <w:sz w:val="24"/>
          <w:szCs w:val="24"/>
        </w:rPr>
        <w:t>ference</w:t>
      </w:r>
      <w:r w:rsidR="00327649" w:rsidRPr="00C5278E">
        <w:rPr>
          <w:rFonts w:ascii="Times New Roman" w:hAnsi="Times New Roman" w:cs="Times New Roman"/>
          <w:noProof/>
          <w:sz w:val="24"/>
          <w:szCs w:val="24"/>
        </w:rPr>
        <w:t xml:space="preserve"> status of the turbines in neighboring sites </w:t>
      </w:r>
      <w:r w:rsidR="0074251E">
        <w:rPr>
          <w:rFonts w:ascii="Times New Roman" w:hAnsi="Times New Roman" w:cs="Times New Roman"/>
          <w:noProof/>
          <w:sz w:val="24"/>
          <w:szCs w:val="24"/>
        </w:rPr>
        <w:t>affected by</w:t>
      </w:r>
      <w:r w:rsidR="00327649" w:rsidRPr="00C5278E">
        <w:rPr>
          <w:rFonts w:ascii="Times New Roman" w:hAnsi="Times New Roman" w:cs="Times New Roman"/>
          <w:noProof/>
          <w:sz w:val="24"/>
          <w:szCs w:val="24"/>
        </w:rPr>
        <w:t xml:space="preserve"> the change</w:t>
      </w:r>
      <w:r w:rsidR="00DD14F1" w:rsidRPr="00C5278E">
        <w:rPr>
          <w:rFonts w:ascii="Times New Roman" w:hAnsi="Times New Roman" w:cs="Times New Roman"/>
          <w:noProof/>
          <w:sz w:val="24"/>
          <w:szCs w:val="24"/>
        </w:rPr>
        <w:t xml:space="preserve"> </w:t>
      </w:r>
      <w:r w:rsidR="0074251E">
        <w:rPr>
          <w:rFonts w:ascii="Times New Roman" w:hAnsi="Times New Roman" w:cs="Times New Roman"/>
          <w:noProof/>
          <w:sz w:val="24"/>
          <w:szCs w:val="24"/>
        </w:rPr>
        <w:t>proposed</w:t>
      </w:r>
      <w:r w:rsidR="00327649" w:rsidRPr="00C5278E">
        <w:rPr>
          <w:rFonts w:ascii="Times New Roman" w:hAnsi="Times New Roman" w:cs="Times New Roman"/>
          <w:noProof/>
          <w:sz w:val="24"/>
          <w:szCs w:val="24"/>
        </w:rPr>
        <w:t xml:space="preserve"> in the</w:t>
      </w:r>
      <w:r w:rsidR="00D077CA" w:rsidRPr="00C5278E">
        <w:rPr>
          <w:rFonts w:ascii="Times New Roman" w:hAnsi="Times New Roman" w:cs="Times New Roman"/>
          <w:noProof/>
          <w:sz w:val="24"/>
          <w:szCs w:val="24"/>
        </w:rPr>
        <w:t xml:space="preserve"> power</w:t>
      </w:r>
      <w:r w:rsidR="00327649" w:rsidRPr="00C5278E">
        <w:rPr>
          <w:rFonts w:ascii="Times New Roman" w:hAnsi="Times New Roman" w:cs="Times New Roman"/>
          <w:noProof/>
          <w:sz w:val="24"/>
          <w:szCs w:val="24"/>
        </w:rPr>
        <w:t xml:space="preserve"> plant site.</w:t>
      </w:r>
    </w:p>
    <w:p w14:paraId="55CDC221"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(10)</w:t>
      </w:r>
      <w:r w:rsidR="00115CDE" w:rsidRPr="00C5278E">
        <w:rPr>
          <w:rStyle w:val="DipnotBavurusu"/>
          <w:rFonts w:ascii="Times New Roman" w:hAnsi="Times New Roman" w:cs="Times New Roman"/>
          <w:sz w:val="24"/>
          <w:szCs w:val="24"/>
        </w:rPr>
        <w:footnoteReference w:id="175"/>
      </w:r>
      <w:r w:rsidRPr="00C5278E">
        <w:rPr>
          <w:rFonts w:ascii="Times New Roman" w:hAnsi="Times New Roman" w:cs="Times New Roman"/>
          <w:sz w:val="24"/>
          <w:szCs w:val="24"/>
        </w:rPr>
        <w:t xml:space="preserve"> The license amendment application that is deemed appropriate in terms of the applicable legislation following the evaluation made shall be finalized either by the Board or the relevant primary service unit, depending on the applicant entity.</w:t>
      </w:r>
    </w:p>
    <w:p w14:paraId="519D4753"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(11)</w:t>
      </w:r>
      <w:r w:rsidR="00C6169B" w:rsidRPr="00C5278E">
        <w:rPr>
          <w:rStyle w:val="DipnotBavurusu"/>
          <w:rFonts w:ascii="Times New Roman" w:hAnsi="Times New Roman" w:cs="Times New Roman"/>
          <w:sz w:val="24"/>
          <w:szCs w:val="24"/>
        </w:rPr>
        <w:footnoteReference w:id="176"/>
      </w:r>
      <w:r w:rsidRPr="00C5278E">
        <w:rPr>
          <w:rFonts w:ascii="Times New Roman" w:hAnsi="Times New Roman" w:cs="Times New Roman"/>
          <w:sz w:val="24"/>
          <w:szCs w:val="24"/>
        </w:rPr>
        <w:t xml:space="preserve"> </w:t>
      </w:r>
      <w:r w:rsidR="00C6169B" w:rsidRPr="00C5278E">
        <w:rPr>
          <w:rFonts w:ascii="Times New Roman" w:hAnsi="Times New Roman" w:cs="Times New Roman"/>
          <w:sz w:val="24"/>
          <w:szCs w:val="24"/>
        </w:rPr>
        <w:t xml:space="preserve">The license amendment requests regarding the </w:t>
      </w:r>
      <w:r w:rsidRPr="00C5278E">
        <w:rPr>
          <w:rFonts w:ascii="Times New Roman" w:hAnsi="Times New Roman" w:cs="Times New Roman"/>
          <w:sz w:val="24"/>
          <w:szCs w:val="24"/>
        </w:rPr>
        <w:t>following</w:t>
      </w:r>
      <w:r w:rsidR="00852D03" w:rsidRPr="00C5278E">
        <w:rPr>
          <w:rFonts w:ascii="Times New Roman" w:hAnsi="Times New Roman" w:cs="Times New Roman"/>
          <w:sz w:val="24"/>
          <w:szCs w:val="24"/>
        </w:rPr>
        <w:t xml:space="preserve"> and t</w:t>
      </w:r>
      <w:r w:rsidR="00C6169B" w:rsidRPr="00C5278E">
        <w:rPr>
          <w:rFonts w:ascii="Times New Roman" w:hAnsi="Times New Roman" w:cs="Times New Roman"/>
          <w:sz w:val="24"/>
          <w:szCs w:val="24"/>
        </w:rPr>
        <w:t>ransactions regarding notification obligations specified in the first and second paragraphs of Article 57 shall be finalized by the relevant primary service unit;</w:t>
      </w:r>
    </w:p>
    <w:p w14:paraId="19C6251B"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Amendment of the trade name and company type of the license holder, excluding legal entities tariffs of which are subject to regulation.</w:t>
      </w:r>
      <w:r w:rsidRPr="00C5278E" w:rsidDel="000615AC">
        <w:rPr>
          <w:rFonts w:ascii="Times New Roman" w:hAnsi="Times New Roman" w:cs="Times New Roman"/>
          <w:sz w:val="24"/>
          <w:szCs w:val="24"/>
        </w:rPr>
        <w:t xml:space="preserve"> </w:t>
      </w:r>
    </w:p>
    <w:p w14:paraId="618A2A23"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w:t>
      </w:r>
      <w:r w:rsidR="00BA75EB">
        <w:rPr>
          <w:rStyle w:val="DipnotBavurusu"/>
          <w:rFonts w:ascii="Times New Roman" w:hAnsi="Times New Roman" w:cs="Times New Roman"/>
          <w:sz w:val="24"/>
          <w:szCs w:val="24"/>
        </w:rPr>
        <w:footnoteReference w:id="177"/>
      </w:r>
      <w:r w:rsidRPr="00C5278E">
        <w:rPr>
          <w:rFonts w:ascii="Times New Roman" w:hAnsi="Times New Roman" w:cs="Times New Roman"/>
          <w:sz w:val="24"/>
          <w:szCs w:val="24"/>
        </w:rPr>
        <w:t xml:space="preserve"> Without prejudice to sub-paragraph (e), amendment of the unit number, unit capacity, unit coordinates,</w:t>
      </w:r>
      <w:r w:rsidR="00F351A0" w:rsidRPr="00F351A0">
        <w:rPr>
          <w:rFonts w:ascii="Times New Roman" w:hAnsi="Times New Roman" w:cs="Times New Roman"/>
          <w:sz w:val="24"/>
          <w:szCs w:val="24"/>
        </w:rPr>
        <w:t xml:space="preserve"> </w:t>
      </w:r>
      <w:r w:rsidR="00F351A0" w:rsidRPr="00C97AE7">
        <w:rPr>
          <w:rFonts w:ascii="Times New Roman" w:hAnsi="Times New Roman" w:cs="Times New Roman"/>
          <w:sz w:val="24"/>
          <w:szCs w:val="24"/>
        </w:rPr>
        <w:t>storage area coordinates</w:t>
      </w:r>
      <w:r w:rsidR="00F351A0">
        <w:rPr>
          <w:rFonts w:ascii="Times New Roman" w:hAnsi="Times New Roman" w:cs="Times New Roman"/>
          <w:sz w:val="24"/>
          <w:szCs w:val="24"/>
        </w:rPr>
        <w:t>,</w:t>
      </w:r>
      <w:r w:rsidRPr="00C5278E">
        <w:rPr>
          <w:rFonts w:ascii="Times New Roman" w:hAnsi="Times New Roman" w:cs="Times New Roman"/>
          <w:sz w:val="24"/>
          <w:szCs w:val="24"/>
        </w:rPr>
        <w:t xml:space="preserve"> annual electricity generation </w:t>
      </w:r>
      <w:r w:rsidR="005F35AD">
        <w:rPr>
          <w:rFonts w:ascii="Times New Roman" w:hAnsi="Times New Roman" w:cs="Times New Roman"/>
          <w:sz w:val="24"/>
          <w:szCs w:val="24"/>
        </w:rPr>
        <w:t>volume</w:t>
      </w:r>
      <w:r w:rsidRPr="00C5278E">
        <w:rPr>
          <w:rFonts w:ascii="Times New Roman" w:hAnsi="Times New Roman" w:cs="Times New Roman"/>
          <w:sz w:val="24"/>
          <w:szCs w:val="24"/>
        </w:rPr>
        <w:t>, the province, district, location of the generation facility and the name of the generation facility, provided that the connection point and installed capacity set forth under the special provisions of the license do not change,</w:t>
      </w:r>
    </w:p>
    <w:p w14:paraId="0C7F7CCD"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Amendment of the notification address set forth under the special provisions of the license,</w:t>
      </w:r>
    </w:p>
    <w:p w14:paraId="11E37029"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ç. </w:t>
      </w:r>
      <w:r w:rsidR="00C6169B" w:rsidRPr="00C5278E">
        <w:rPr>
          <w:rFonts w:ascii="Times New Roman" w:hAnsi="Times New Roman" w:cs="Times New Roman"/>
          <w:sz w:val="24"/>
          <w:szCs w:val="24"/>
        </w:rPr>
        <w:t>Information</w:t>
      </w:r>
      <w:r w:rsidR="002C43D5" w:rsidRPr="00C5278E">
        <w:rPr>
          <w:rFonts w:ascii="Times New Roman" w:hAnsi="Times New Roman" w:cs="Times New Roman"/>
          <w:sz w:val="24"/>
          <w:szCs w:val="24"/>
        </w:rPr>
        <w:t xml:space="preserve"> in the licenses of legal entities whose tariffs are subject to regulation regarding</w:t>
      </w:r>
      <w:r w:rsidR="00C6169B" w:rsidRPr="00C5278E">
        <w:rPr>
          <w:rFonts w:ascii="Times New Roman" w:hAnsi="Times New Roman" w:cs="Times New Roman"/>
          <w:sz w:val="24"/>
          <w:szCs w:val="24"/>
        </w:rPr>
        <w:t xml:space="preserve"> </w:t>
      </w:r>
      <w:r w:rsidR="00D73909" w:rsidRPr="00C5278E">
        <w:rPr>
          <w:rFonts w:ascii="Times New Roman" w:hAnsi="Times New Roman" w:cs="Times New Roman"/>
          <w:sz w:val="24"/>
          <w:szCs w:val="24"/>
        </w:rPr>
        <w:t>individuals</w:t>
      </w:r>
      <w:r w:rsidR="00C6169B" w:rsidRPr="00C5278E">
        <w:rPr>
          <w:rFonts w:ascii="Times New Roman" w:hAnsi="Times New Roman" w:cs="Times New Roman"/>
          <w:sz w:val="24"/>
          <w:szCs w:val="24"/>
        </w:rPr>
        <w:t xml:space="preserve"> and legal entities who direct</w:t>
      </w:r>
      <w:r w:rsidR="00D73909" w:rsidRPr="00C5278E">
        <w:rPr>
          <w:rFonts w:ascii="Times New Roman" w:hAnsi="Times New Roman" w:cs="Times New Roman"/>
          <w:sz w:val="24"/>
          <w:szCs w:val="24"/>
        </w:rPr>
        <w:t>ly</w:t>
      </w:r>
      <w:r w:rsidR="00C6169B" w:rsidRPr="00C5278E">
        <w:rPr>
          <w:rFonts w:ascii="Times New Roman" w:hAnsi="Times New Roman" w:cs="Times New Roman"/>
          <w:sz w:val="24"/>
          <w:szCs w:val="24"/>
        </w:rPr>
        <w:t xml:space="preserve"> or indirect</w:t>
      </w:r>
      <w:r w:rsidR="00D73909" w:rsidRPr="00C5278E">
        <w:rPr>
          <w:rFonts w:ascii="Times New Roman" w:hAnsi="Times New Roman" w:cs="Times New Roman"/>
          <w:sz w:val="24"/>
          <w:szCs w:val="24"/>
        </w:rPr>
        <w:t>ly</w:t>
      </w:r>
      <w:r w:rsidR="00C6169B" w:rsidRPr="00C5278E">
        <w:rPr>
          <w:rFonts w:ascii="Times New Roman" w:hAnsi="Times New Roman" w:cs="Times New Roman"/>
          <w:sz w:val="24"/>
          <w:szCs w:val="24"/>
        </w:rPr>
        <w:t xml:space="preserve"> </w:t>
      </w:r>
      <w:r w:rsidR="00D73909" w:rsidRPr="00C5278E">
        <w:rPr>
          <w:rFonts w:ascii="Times New Roman" w:hAnsi="Times New Roman" w:cs="Times New Roman"/>
          <w:sz w:val="24"/>
          <w:szCs w:val="24"/>
        </w:rPr>
        <w:t xml:space="preserve">hold </w:t>
      </w:r>
      <w:r w:rsidR="00C6169B" w:rsidRPr="00C5278E">
        <w:rPr>
          <w:rFonts w:ascii="Times New Roman" w:hAnsi="Times New Roman" w:cs="Times New Roman"/>
          <w:sz w:val="24"/>
          <w:szCs w:val="24"/>
        </w:rPr>
        <w:t>shares in</w:t>
      </w:r>
      <w:r w:rsidR="002C43D5" w:rsidRPr="00C5278E">
        <w:rPr>
          <w:rFonts w:ascii="Times New Roman" w:hAnsi="Times New Roman" w:cs="Times New Roman"/>
          <w:sz w:val="24"/>
          <w:szCs w:val="24"/>
        </w:rPr>
        <w:t xml:space="preserve"> said </w:t>
      </w:r>
      <w:r w:rsidR="00C6169B" w:rsidRPr="00C5278E">
        <w:rPr>
          <w:rFonts w:ascii="Times New Roman" w:hAnsi="Times New Roman" w:cs="Times New Roman"/>
          <w:sz w:val="24"/>
          <w:szCs w:val="24"/>
        </w:rPr>
        <w:t>legal entities,</w:t>
      </w:r>
      <w:r w:rsidRPr="00C5278E">
        <w:rPr>
          <w:rFonts w:ascii="Times New Roman" w:hAnsi="Times New Roman" w:cs="Times New Roman"/>
          <w:sz w:val="24"/>
          <w:szCs w:val="24"/>
        </w:rPr>
        <w:t xml:space="preserve"> </w:t>
      </w:r>
    </w:p>
    <w:p w14:paraId="5D52846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w:t>
      </w:r>
      <w:r w:rsidR="00BA75EB">
        <w:rPr>
          <w:rStyle w:val="DipnotBavurusu"/>
          <w:rFonts w:ascii="Times New Roman" w:hAnsi="Times New Roman" w:cs="Times New Roman"/>
          <w:sz w:val="24"/>
          <w:szCs w:val="24"/>
        </w:rPr>
        <w:footnoteReference w:id="178"/>
      </w:r>
      <w:r w:rsidRPr="00C5278E">
        <w:rPr>
          <w:rFonts w:ascii="Times New Roman" w:hAnsi="Times New Roman" w:cs="Times New Roman"/>
          <w:sz w:val="24"/>
          <w:szCs w:val="24"/>
        </w:rPr>
        <w:t xml:space="preserve"> Amendment of information regarding the turbine coordinates of a generation facility site based on the certificate of concurrence to be obtained from the General Directorate of Energy Affairs that the turbine coordinates in neighboring fields are not affected for generation licenses based on wind energy,</w:t>
      </w:r>
    </w:p>
    <w:p w14:paraId="41AE1D0A"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e. Amendments to be made with respect to installed capacity of up to ten percent, provided that such amount does not exceed 10 MW in total. For amendments to be made within the scope of this paragraph, the provisions of this Regulation regarding share capital and guarantee requirements shall not apply. If third parties object to the amendments made within the scope of this paragraph, the said objection and the amendment transaction subject to objection shall be concluded by the Board.</w:t>
      </w:r>
    </w:p>
    <w:p w14:paraId="4F9CD642"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(12) The license amendment made shall be notified to the relevant legal entity in writing. In case the license amendment application is rejected, the reason thereof shall be notified in writing to the relevant legal entity.</w:t>
      </w:r>
    </w:p>
    <w:p w14:paraId="4ED482B5"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(13) If the license holder requires additional time to fulfill the obligations arising from the license amendment, the said period shall be designated by a Board decision, and included in the amended licenses.</w:t>
      </w:r>
    </w:p>
    <w:p w14:paraId="49A746B3"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(14)</w:t>
      </w:r>
      <w:r w:rsidR="00BE25A5" w:rsidRPr="00C5278E">
        <w:rPr>
          <w:rStyle w:val="DipnotBavurusu"/>
          <w:rFonts w:ascii="Times New Roman" w:hAnsi="Times New Roman" w:cs="Times New Roman"/>
          <w:sz w:val="24"/>
          <w:szCs w:val="24"/>
        </w:rPr>
        <w:footnoteReference w:id="179"/>
      </w:r>
      <w:r w:rsidRPr="00C5278E">
        <w:rPr>
          <w:rFonts w:ascii="Times New Roman" w:hAnsi="Times New Roman" w:cs="Times New Roman"/>
          <w:sz w:val="24"/>
          <w:szCs w:val="24"/>
        </w:rPr>
        <w:t xml:space="preserve"> For generation license amendment applications with the purpose of establishing a new generation facility or units to replace a licensed generation facility or units that have completed their economic life, minimum share capital requirement as well as the obligation to provide a guarantee shall apply with respect to the proposed additional installed capacity.</w:t>
      </w:r>
    </w:p>
    <w:p w14:paraId="31501EEA"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(15)</w:t>
      </w:r>
      <w:r w:rsidR="00AE1860" w:rsidRPr="00C5278E">
        <w:rPr>
          <w:rStyle w:val="DipnotBavurusu"/>
          <w:rFonts w:ascii="Times New Roman" w:hAnsi="Times New Roman" w:cs="Times New Roman"/>
          <w:sz w:val="24"/>
          <w:szCs w:val="24"/>
        </w:rPr>
        <w:footnoteReference w:id="180"/>
      </w:r>
      <w:r w:rsidR="00AE1860" w:rsidRPr="00C5278E">
        <w:rPr>
          <w:rFonts w:ascii="Times New Roman" w:hAnsi="Times New Roman" w:cs="Times New Roman"/>
          <w:sz w:val="24"/>
          <w:szCs w:val="24"/>
        </w:rPr>
        <w:t xml:space="preserve"> </w:t>
      </w:r>
      <w:r w:rsidRPr="00C5278E">
        <w:rPr>
          <w:rFonts w:ascii="Times New Roman" w:hAnsi="Times New Roman" w:cs="Times New Roman"/>
          <w:sz w:val="24"/>
          <w:szCs w:val="24"/>
        </w:rPr>
        <w:t>As for generation licenses issued for YEKA, the facility completion period for the generation facility shall be extended by the extension term granted with respect to the work program, in case it is declared that the Ministry acknowledges that the delays in the work program are attributable to events of force majeure.</w:t>
      </w:r>
    </w:p>
    <w:p w14:paraId="69BEC15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(16)</w:t>
      </w:r>
      <w:r w:rsidR="00AE1860" w:rsidRPr="00C5278E">
        <w:rPr>
          <w:rStyle w:val="DipnotBavurusu"/>
          <w:rFonts w:ascii="Times New Roman" w:hAnsi="Times New Roman" w:cs="Times New Roman"/>
          <w:sz w:val="24"/>
          <w:szCs w:val="24"/>
        </w:rPr>
        <w:footnoteReference w:id="181"/>
      </w:r>
      <w:r w:rsidRPr="00C5278E">
        <w:rPr>
          <w:rFonts w:ascii="Times New Roman" w:hAnsi="Times New Roman" w:cs="Times New Roman"/>
          <w:sz w:val="24"/>
          <w:szCs w:val="24"/>
        </w:rPr>
        <w:t xml:space="preserve"> The amendment requests with respect to the following matters registered under generation licenses issued for YEKA shall be concluded by Board decision:</w:t>
      </w:r>
    </w:p>
    <w:p w14:paraId="560BE14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w:t>
      </w:r>
      <w:r w:rsidR="00E04E2C">
        <w:rPr>
          <w:rStyle w:val="DipnotBavurusu"/>
          <w:rFonts w:ascii="Times New Roman" w:hAnsi="Times New Roman" w:cs="Times New Roman"/>
          <w:sz w:val="24"/>
          <w:szCs w:val="24"/>
        </w:rPr>
        <w:footnoteReference w:id="182"/>
      </w:r>
    </w:p>
    <w:p w14:paraId="20CE1CE3"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b. Annual electricity generation </w:t>
      </w:r>
      <w:r w:rsidR="005F35AD">
        <w:rPr>
          <w:rFonts w:ascii="Times New Roman" w:hAnsi="Times New Roman" w:cs="Times New Roman"/>
          <w:sz w:val="24"/>
          <w:szCs w:val="24"/>
        </w:rPr>
        <w:t>volume</w:t>
      </w:r>
      <w:r w:rsidRPr="00C5278E">
        <w:rPr>
          <w:rFonts w:ascii="Times New Roman" w:hAnsi="Times New Roman" w:cs="Times New Roman"/>
          <w:sz w:val="24"/>
          <w:szCs w:val="24"/>
        </w:rPr>
        <w:t>,</w:t>
      </w:r>
    </w:p>
    <w:p w14:paraId="1E36FDDE"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Amendments to the trade name and company type of the generation license holder legal entity,</w:t>
      </w:r>
    </w:p>
    <w:p w14:paraId="3EB5F97A" w14:textId="77777777" w:rsidR="00427E6A" w:rsidRDefault="00160925" w:rsidP="004A12DD">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w:t>
      </w:r>
      <w:r w:rsidR="00C6169B" w:rsidRPr="00C5278E">
        <w:rPr>
          <w:rStyle w:val="DipnotBavurusu"/>
          <w:rFonts w:ascii="Times New Roman" w:hAnsi="Times New Roman" w:cs="Times New Roman"/>
          <w:sz w:val="24"/>
          <w:szCs w:val="24"/>
        </w:rPr>
        <w:footnoteReference w:id="183"/>
      </w:r>
      <w:r w:rsidRPr="00C5278E">
        <w:rPr>
          <w:rFonts w:ascii="Times New Roman" w:hAnsi="Times New Roman" w:cs="Times New Roman"/>
          <w:sz w:val="24"/>
          <w:szCs w:val="24"/>
        </w:rPr>
        <w:t xml:space="preserve"> </w:t>
      </w:r>
    </w:p>
    <w:p w14:paraId="66309044" w14:textId="77777777" w:rsidR="00160925" w:rsidRPr="00C5278E" w:rsidRDefault="00160925" w:rsidP="004A12DD">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The fourth, fifth and ninth paragraphs of this article as well as the provisions of the eleventh paragraph of this article that are regulated separately under this paragraph and the thirteenth paragraph of this article shall not apply to generation licenses issued for YEKA.</w:t>
      </w:r>
    </w:p>
    <w:p w14:paraId="701B5D7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(17)</w:t>
      </w:r>
      <w:r w:rsidR="00AE1860" w:rsidRPr="00C5278E">
        <w:rPr>
          <w:rStyle w:val="DipnotBavurusu"/>
          <w:rFonts w:ascii="Times New Roman" w:hAnsi="Times New Roman" w:cs="Times New Roman"/>
          <w:sz w:val="24"/>
          <w:szCs w:val="24"/>
        </w:rPr>
        <w:footnoteReference w:id="184"/>
      </w:r>
      <w:r w:rsidRPr="00C5278E">
        <w:rPr>
          <w:rFonts w:ascii="Times New Roman" w:hAnsi="Times New Roman" w:cs="Times New Roman"/>
          <w:sz w:val="24"/>
          <w:szCs w:val="24"/>
        </w:rPr>
        <w:t xml:space="preserve"> Amendment applications to transform the facility subject to a generation license into a multi-source electricity generation facility may be approved on the following conditions;</w:t>
      </w:r>
    </w:p>
    <w:p w14:paraId="64DD731F"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The site annotated to the license is not expanded,</w:t>
      </w:r>
    </w:p>
    <w:p w14:paraId="1E9664D3"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The total installed electrical capacity of the facility annotated to the license does not change,</w:t>
      </w:r>
    </w:p>
    <w:p w14:paraId="0AA6B019"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The current connection type, connection point and voltage level annotated to the generation license do not change,</w:t>
      </w:r>
    </w:p>
    <w:p w14:paraId="37BE607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ç. The technical </w:t>
      </w:r>
      <w:r w:rsidR="008D12F3">
        <w:rPr>
          <w:rFonts w:ascii="Times New Roman" w:hAnsi="Times New Roman" w:cs="Times New Roman"/>
          <w:sz w:val="24"/>
          <w:szCs w:val="24"/>
        </w:rPr>
        <w:t>assessment</w:t>
      </w:r>
      <w:r w:rsidRPr="00C5278E">
        <w:rPr>
          <w:rFonts w:ascii="Times New Roman" w:hAnsi="Times New Roman" w:cs="Times New Roman"/>
          <w:sz w:val="24"/>
          <w:szCs w:val="24"/>
        </w:rPr>
        <w:t xml:space="preserve"> conducted by the General Directorate of Energy Affairs regarding the auxiliary resources for licenses, where the auxiliary resource is based on wind or solar energy is found appropriate,</w:t>
      </w:r>
    </w:p>
    <w:p w14:paraId="1D875D3F"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 Approval of DSİ is obtained for generation facilities based on hydroelectric resources.</w:t>
      </w:r>
    </w:p>
    <w:p w14:paraId="6D10ED3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The license shall be amended provided that the obligations specified under the fourth paragraph are fulfilled, and the Technical Interference Permit certificate for wind energy based generation facilities as well the lease agreement executed with DSİ for floating GESs or for solar energy units to be installed on the canal surfaces or in the reservoir area between the maximum water level and operating elevation of facilities based on hydroelectric resources, are submitted to the Authority within the period specified in the Board decision, starting from the date of notification of the Board decision on approval,</w:t>
      </w:r>
    </w:p>
    <w:p w14:paraId="3D691AB7" w14:textId="77777777" w:rsidR="000701DF" w:rsidRPr="00C5278E" w:rsidRDefault="00654FD9" w:rsidP="000701DF">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(18)</w:t>
      </w:r>
      <w:r w:rsidR="007D4043">
        <w:rPr>
          <w:rStyle w:val="DipnotBavurusu"/>
          <w:rFonts w:ascii="Times New Roman" w:hAnsi="Times New Roman" w:cs="Times New Roman"/>
          <w:sz w:val="24"/>
          <w:szCs w:val="24"/>
        </w:rPr>
        <w:footnoteReference w:id="185"/>
      </w:r>
      <w:r w:rsidRPr="00C5278E">
        <w:rPr>
          <w:rFonts w:ascii="Times New Roman" w:hAnsi="Times New Roman" w:cs="Times New Roman"/>
          <w:sz w:val="24"/>
          <w:szCs w:val="24"/>
        </w:rPr>
        <w:t xml:space="preserve"> </w:t>
      </w:r>
      <w:r w:rsidR="000701DF" w:rsidRPr="00C5278E">
        <w:rPr>
          <w:rFonts w:ascii="Times New Roman" w:hAnsi="Times New Roman" w:cs="Times New Roman"/>
          <w:sz w:val="24"/>
          <w:szCs w:val="24"/>
        </w:rPr>
        <w:t>The amendment application filed within the scope of adding an adjoined electricity storage unit to the facility subject to</w:t>
      </w:r>
      <w:r w:rsidR="00FC3E9F" w:rsidRPr="00C5278E">
        <w:rPr>
          <w:rFonts w:ascii="Times New Roman" w:hAnsi="Times New Roman" w:cs="Times New Roman"/>
          <w:sz w:val="24"/>
          <w:szCs w:val="24"/>
        </w:rPr>
        <w:t xml:space="preserve"> generation</w:t>
      </w:r>
      <w:r w:rsidR="000701DF" w:rsidRPr="00C5278E">
        <w:rPr>
          <w:rFonts w:ascii="Times New Roman" w:hAnsi="Times New Roman" w:cs="Times New Roman"/>
          <w:sz w:val="24"/>
          <w:szCs w:val="24"/>
        </w:rPr>
        <w:t xml:space="preserve"> license can be approved provided that the following conditions are met;</w:t>
      </w:r>
    </w:p>
    <w:p w14:paraId="0432C01E" w14:textId="77777777" w:rsidR="000701DF" w:rsidRPr="00C5278E" w:rsidRDefault="000701DF" w:rsidP="000701DF">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w:t>
      </w:r>
      <w:r w:rsidR="00FC3E9F" w:rsidRPr="00C5278E">
        <w:rPr>
          <w:rFonts w:ascii="Times New Roman" w:hAnsi="Times New Roman" w:cs="Times New Roman"/>
          <w:sz w:val="24"/>
          <w:szCs w:val="24"/>
        </w:rPr>
        <w:t xml:space="preserve">) The site annotated to the </w:t>
      </w:r>
      <w:r w:rsidRPr="00C5278E">
        <w:rPr>
          <w:rFonts w:ascii="Times New Roman" w:hAnsi="Times New Roman" w:cs="Times New Roman"/>
          <w:sz w:val="24"/>
          <w:szCs w:val="24"/>
        </w:rPr>
        <w:t>license is not exceeded,</w:t>
      </w:r>
    </w:p>
    <w:p w14:paraId="2A00E603" w14:textId="77777777" w:rsidR="000701DF" w:rsidRPr="00C5278E" w:rsidRDefault="000701DF" w:rsidP="000701DF">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The installed electrical and/or mechanica</w:t>
      </w:r>
      <w:r w:rsidR="00FC3E9F" w:rsidRPr="00C5278E">
        <w:rPr>
          <w:rFonts w:ascii="Times New Roman" w:hAnsi="Times New Roman" w:cs="Times New Roman"/>
          <w:sz w:val="24"/>
          <w:szCs w:val="24"/>
        </w:rPr>
        <w:t xml:space="preserve">l capacity annotated to the </w:t>
      </w:r>
      <w:r w:rsidRPr="00C5278E">
        <w:rPr>
          <w:rFonts w:ascii="Times New Roman" w:hAnsi="Times New Roman" w:cs="Times New Roman"/>
          <w:sz w:val="24"/>
          <w:szCs w:val="24"/>
        </w:rPr>
        <w:t>license do not change,</w:t>
      </w:r>
    </w:p>
    <w:p w14:paraId="7F84D3E2" w14:textId="77777777" w:rsidR="000701DF" w:rsidRPr="00C5278E" w:rsidRDefault="000701DF" w:rsidP="000701DF">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The existing connection type, connection point and vol</w:t>
      </w:r>
      <w:r w:rsidR="00FC3E9F" w:rsidRPr="00C5278E">
        <w:rPr>
          <w:rFonts w:ascii="Times New Roman" w:hAnsi="Times New Roman" w:cs="Times New Roman"/>
          <w:sz w:val="24"/>
          <w:szCs w:val="24"/>
        </w:rPr>
        <w:t xml:space="preserve">tage level annotated to the </w:t>
      </w:r>
      <w:r w:rsidRPr="00C5278E">
        <w:rPr>
          <w:rFonts w:ascii="Times New Roman" w:hAnsi="Times New Roman" w:cs="Times New Roman"/>
          <w:sz w:val="24"/>
          <w:szCs w:val="24"/>
        </w:rPr>
        <w:t>license do not change,</w:t>
      </w:r>
    </w:p>
    <w:p w14:paraId="25C17A4B" w14:textId="77777777" w:rsidR="000701DF" w:rsidRPr="00C5278E" w:rsidRDefault="000701DF" w:rsidP="000701DF">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ç) An affirmative opinion is obtained from the relevant </w:t>
      </w:r>
      <w:r w:rsidR="005152FE">
        <w:rPr>
          <w:rFonts w:ascii="Times New Roman" w:hAnsi="Times New Roman" w:cs="Times New Roman"/>
          <w:sz w:val="24"/>
          <w:szCs w:val="24"/>
        </w:rPr>
        <w:t>grid</w:t>
      </w:r>
      <w:r w:rsidRPr="00C5278E">
        <w:rPr>
          <w:rFonts w:ascii="Times New Roman" w:hAnsi="Times New Roman" w:cs="Times New Roman"/>
          <w:sz w:val="24"/>
          <w:szCs w:val="24"/>
        </w:rPr>
        <w:t xml:space="preserve"> operator regarding the connection of said electricity storage unit to the system and the system usage in accordance with the second paragraph of Article 15.</w:t>
      </w:r>
    </w:p>
    <w:p w14:paraId="0A7D4606" w14:textId="77777777" w:rsidR="00F351A0" w:rsidRDefault="0032764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w:t>
      </w:r>
      <w:r w:rsidR="00427BB8" w:rsidRPr="00C5278E">
        <w:rPr>
          <w:rStyle w:val="DipnotBavurusu"/>
          <w:rFonts w:ascii="Times New Roman" w:hAnsi="Times New Roman" w:cs="Times New Roman"/>
          <w:sz w:val="24"/>
          <w:szCs w:val="24"/>
        </w:rPr>
        <w:footnoteReference w:id="186"/>
      </w:r>
      <w:r w:rsidRPr="00C5278E">
        <w:rPr>
          <w:rFonts w:ascii="Times New Roman" w:hAnsi="Times New Roman" w:cs="Times New Roman"/>
          <w:sz w:val="24"/>
          <w:szCs w:val="24"/>
        </w:rPr>
        <w:t xml:space="preserve"> TEİAŞ </w:t>
      </w:r>
      <w:r w:rsidR="00D22CC3" w:rsidRPr="00C5278E">
        <w:rPr>
          <w:rFonts w:ascii="Times New Roman" w:hAnsi="Times New Roman" w:cs="Times New Roman"/>
          <w:sz w:val="24"/>
          <w:szCs w:val="24"/>
        </w:rPr>
        <w:t xml:space="preserve">opinion is obtained </w:t>
      </w:r>
      <w:r w:rsidR="006B27C1" w:rsidRPr="00C5278E">
        <w:rPr>
          <w:rFonts w:ascii="Times New Roman" w:hAnsi="Times New Roman" w:cs="Times New Roman"/>
          <w:sz w:val="24"/>
          <w:szCs w:val="24"/>
        </w:rPr>
        <w:t>regarding</w:t>
      </w:r>
      <w:r w:rsidRPr="00C5278E">
        <w:rPr>
          <w:rFonts w:ascii="Times New Roman" w:hAnsi="Times New Roman" w:cs="Times New Roman"/>
          <w:sz w:val="24"/>
          <w:szCs w:val="24"/>
        </w:rPr>
        <w:t xml:space="preserve"> the compliance of the </w:t>
      </w:r>
      <w:r w:rsidR="00D22CC3">
        <w:rPr>
          <w:rFonts w:ascii="Times New Roman" w:hAnsi="Times New Roman" w:cs="Times New Roman"/>
          <w:sz w:val="24"/>
          <w:szCs w:val="24"/>
        </w:rPr>
        <w:t xml:space="preserve">said </w:t>
      </w:r>
      <w:r w:rsidRPr="00C5278E">
        <w:rPr>
          <w:rFonts w:ascii="Times New Roman" w:hAnsi="Times New Roman" w:cs="Times New Roman"/>
          <w:sz w:val="24"/>
          <w:szCs w:val="24"/>
        </w:rPr>
        <w:t>electricity storage unit with the required technical criteria</w:t>
      </w:r>
      <w:r w:rsidR="00E069DB" w:rsidRPr="00C5278E">
        <w:rPr>
          <w:rFonts w:ascii="Times New Roman" w:hAnsi="Times New Roman" w:cs="Times New Roman"/>
          <w:sz w:val="24"/>
          <w:szCs w:val="24"/>
        </w:rPr>
        <w:t>.</w:t>
      </w:r>
      <w:r w:rsidR="009F578C">
        <w:rPr>
          <w:rFonts w:ascii="Times New Roman" w:hAnsi="Times New Roman" w:cs="Times New Roman"/>
          <w:sz w:val="24"/>
          <w:szCs w:val="24"/>
        </w:rPr>
        <w:t xml:space="preserve"> </w:t>
      </w:r>
      <w:r w:rsidR="000F1B75" w:rsidRPr="00661DEA">
        <w:rPr>
          <w:rFonts w:ascii="Times New Roman" w:hAnsi="Times New Roman" w:cs="Times New Roman"/>
          <w:sz w:val="24"/>
          <w:szCs w:val="24"/>
        </w:rPr>
        <w:t>Licens</w:t>
      </w:r>
      <w:r w:rsidR="004D4A35" w:rsidRPr="00317F20">
        <w:rPr>
          <w:rFonts w:ascii="Times New Roman" w:hAnsi="Times New Roman" w:cs="Times New Roman"/>
          <w:sz w:val="24"/>
          <w:szCs w:val="24"/>
        </w:rPr>
        <w:t>e amendment</w:t>
      </w:r>
      <w:r w:rsidR="000F1B75" w:rsidRPr="00661DEA">
        <w:rPr>
          <w:rFonts w:ascii="Times New Roman" w:hAnsi="Times New Roman" w:cs="Times New Roman"/>
          <w:sz w:val="24"/>
          <w:szCs w:val="24"/>
        </w:rPr>
        <w:t xml:space="preserve"> shall be made on the condition that application is submitted to </w:t>
      </w:r>
      <w:r w:rsidR="00A67B9A">
        <w:rPr>
          <w:rFonts w:ascii="Times New Roman" w:hAnsi="Times New Roman" w:cs="Times New Roman"/>
          <w:sz w:val="24"/>
          <w:szCs w:val="24"/>
        </w:rPr>
        <w:t>relevant</w:t>
      </w:r>
      <w:r w:rsidR="00792EF6" w:rsidRPr="00661DEA">
        <w:rPr>
          <w:rFonts w:ascii="Times New Roman" w:hAnsi="Times New Roman" w:cs="Times New Roman"/>
          <w:sz w:val="24"/>
          <w:szCs w:val="24"/>
        </w:rPr>
        <w:t xml:space="preserve"> </w:t>
      </w:r>
      <w:r w:rsidR="004D4A35" w:rsidRPr="00317F20">
        <w:rPr>
          <w:rFonts w:ascii="Times New Roman" w:hAnsi="Times New Roman" w:cs="Times New Roman"/>
          <w:sz w:val="24"/>
          <w:szCs w:val="24"/>
        </w:rPr>
        <w:t>authorities</w:t>
      </w:r>
      <w:r w:rsidR="00792EF6" w:rsidRPr="00661DEA">
        <w:rPr>
          <w:rFonts w:ascii="Times New Roman" w:hAnsi="Times New Roman" w:cs="Times New Roman"/>
          <w:sz w:val="24"/>
          <w:szCs w:val="24"/>
        </w:rPr>
        <w:t xml:space="preserve"> to </w:t>
      </w:r>
      <w:r w:rsidR="000F1B75" w:rsidRPr="00661DEA">
        <w:rPr>
          <w:rFonts w:ascii="Times New Roman" w:hAnsi="Times New Roman" w:cs="Times New Roman"/>
          <w:sz w:val="24"/>
          <w:szCs w:val="24"/>
        </w:rPr>
        <w:t xml:space="preserve">obtain the decision </w:t>
      </w:r>
      <w:r w:rsidR="004D4A35" w:rsidRPr="00317F20">
        <w:rPr>
          <w:rFonts w:ascii="Times New Roman" w:hAnsi="Times New Roman" w:cs="Times New Roman"/>
          <w:sz w:val="24"/>
          <w:szCs w:val="24"/>
        </w:rPr>
        <w:t xml:space="preserve">required </w:t>
      </w:r>
      <w:r w:rsidR="000F1B75" w:rsidRPr="00661DEA">
        <w:rPr>
          <w:rFonts w:ascii="Times New Roman" w:hAnsi="Times New Roman" w:cs="Times New Roman"/>
          <w:sz w:val="24"/>
          <w:szCs w:val="24"/>
        </w:rPr>
        <w:t xml:space="preserve">under the Environmental Impact Assessment Regulation within forty-five days from the date of notification of the Board's </w:t>
      </w:r>
      <w:r w:rsidR="009524B5" w:rsidRPr="00317F20">
        <w:rPr>
          <w:rFonts w:ascii="Times New Roman" w:hAnsi="Times New Roman" w:cs="Times New Roman"/>
          <w:sz w:val="24"/>
          <w:szCs w:val="24"/>
        </w:rPr>
        <w:t xml:space="preserve">approval </w:t>
      </w:r>
      <w:r w:rsidR="000F1B75" w:rsidRPr="00661DEA">
        <w:rPr>
          <w:rFonts w:ascii="Times New Roman" w:hAnsi="Times New Roman" w:cs="Times New Roman"/>
          <w:sz w:val="24"/>
          <w:szCs w:val="24"/>
        </w:rPr>
        <w:t>decision, and that the said decision is submitted to the Authority</w:t>
      </w:r>
      <w:r w:rsidR="004D4A35" w:rsidRPr="00317F20">
        <w:rPr>
          <w:rFonts w:ascii="Times New Roman" w:hAnsi="Times New Roman" w:cs="Times New Roman"/>
          <w:sz w:val="24"/>
          <w:szCs w:val="24"/>
        </w:rPr>
        <w:t xml:space="preserve"> within the time period specified in the aforementioned Board decision</w:t>
      </w:r>
      <w:r w:rsidR="000F1B75" w:rsidRPr="00661DEA">
        <w:rPr>
          <w:rFonts w:ascii="Times New Roman" w:hAnsi="Times New Roman" w:cs="Times New Roman"/>
          <w:sz w:val="24"/>
          <w:szCs w:val="24"/>
        </w:rPr>
        <w:t>.</w:t>
      </w:r>
      <w:r w:rsidR="000F1B75" w:rsidRPr="000F1B75">
        <w:rPr>
          <w:rFonts w:ascii="Times New Roman" w:hAnsi="Times New Roman" w:cs="Times New Roman"/>
          <w:sz w:val="24"/>
          <w:szCs w:val="24"/>
        </w:rPr>
        <w:t xml:space="preserve"> </w:t>
      </w:r>
      <w:r w:rsidR="0034430D" w:rsidRPr="00C5278E">
        <w:rPr>
          <w:rFonts w:ascii="Times New Roman" w:hAnsi="Times New Roman" w:cs="Times New Roman"/>
          <w:sz w:val="24"/>
          <w:szCs w:val="24"/>
        </w:rPr>
        <w:t>Capital</w:t>
      </w:r>
      <w:r w:rsidR="000B1E19" w:rsidRPr="00C5278E">
        <w:rPr>
          <w:rFonts w:ascii="Times New Roman" w:hAnsi="Times New Roman" w:cs="Times New Roman"/>
          <w:sz w:val="24"/>
          <w:szCs w:val="24"/>
        </w:rPr>
        <w:t xml:space="preserve"> adequacy</w:t>
      </w:r>
      <w:r w:rsidR="0034430D" w:rsidRPr="00C5278E">
        <w:rPr>
          <w:rFonts w:ascii="Times New Roman" w:hAnsi="Times New Roman" w:cs="Times New Roman"/>
          <w:sz w:val="24"/>
          <w:szCs w:val="24"/>
        </w:rPr>
        <w:t xml:space="preserve"> and collateral requirements shall not be sought for unit</w:t>
      </w:r>
      <w:r w:rsidR="000B1E19" w:rsidRPr="00C5278E">
        <w:rPr>
          <w:rFonts w:ascii="Times New Roman" w:hAnsi="Times New Roman" w:cs="Times New Roman"/>
          <w:sz w:val="24"/>
          <w:szCs w:val="24"/>
        </w:rPr>
        <w:t>s</w:t>
      </w:r>
      <w:r w:rsidR="0034430D" w:rsidRPr="00C5278E">
        <w:rPr>
          <w:rFonts w:ascii="Times New Roman" w:hAnsi="Times New Roman" w:cs="Times New Roman"/>
          <w:sz w:val="24"/>
          <w:szCs w:val="24"/>
        </w:rPr>
        <w:t xml:space="preserve"> that fall within this scope.</w:t>
      </w:r>
      <w:r w:rsidR="000701DF" w:rsidRPr="00C5278E">
        <w:rPr>
          <w:rFonts w:ascii="Times New Roman" w:hAnsi="Times New Roman" w:cs="Times New Roman"/>
          <w:sz w:val="24"/>
          <w:szCs w:val="24"/>
        </w:rPr>
        <w:t xml:space="preserve"> </w:t>
      </w:r>
    </w:p>
    <w:p w14:paraId="02F3FF31" w14:textId="77777777" w:rsidR="00654FD9" w:rsidRDefault="00654FD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(19)</w:t>
      </w:r>
      <w:r w:rsidR="00827C54">
        <w:rPr>
          <w:rStyle w:val="DipnotBavurusu"/>
          <w:rFonts w:ascii="Times New Roman" w:hAnsi="Times New Roman" w:cs="Times New Roman"/>
          <w:sz w:val="24"/>
          <w:szCs w:val="24"/>
        </w:rPr>
        <w:footnoteReference w:id="187"/>
      </w:r>
      <w:r w:rsidR="0078198B" w:rsidRPr="00804F7F">
        <w:rPr>
          <w:rFonts w:ascii="Times New Roman" w:hAnsi="Times New Roman" w:cs="Times New Roman"/>
          <w:sz w:val="24"/>
          <w:szCs w:val="24"/>
          <w:vertAlign w:val="superscript"/>
        </w:rPr>
        <w:t>,</w:t>
      </w:r>
      <w:r w:rsidR="0078198B">
        <w:rPr>
          <w:rStyle w:val="DipnotBavurusu"/>
          <w:rFonts w:ascii="Times New Roman" w:hAnsi="Times New Roman" w:cs="Times New Roman"/>
          <w:sz w:val="24"/>
          <w:szCs w:val="24"/>
        </w:rPr>
        <w:footnoteReference w:id="188"/>
      </w:r>
      <w:r w:rsidRPr="00C5278E">
        <w:rPr>
          <w:rFonts w:ascii="Times New Roman" w:hAnsi="Times New Roman" w:cs="Times New Roman"/>
          <w:sz w:val="24"/>
          <w:szCs w:val="24"/>
        </w:rPr>
        <w:t xml:space="preserve"> If legal entities holding a supply license</w:t>
      </w:r>
      <w:r w:rsidR="001C3CEF">
        <w:rPr>
          <w:rFonts w:ascii="Times New Roman" w:hAnsi="Times New Roman" w:cs="Times New Roman"/>
          <w:sz w:val="24"/>
          <w:szCs w:val="24"/>
        </w:rPr>
        <w:t xml:space="preserve"> or</w:t>
      </w:r>
      <w:r w:rsidR="001C3CEF" w:rsidRPr="00493254">
        <w:rPr>
          <w:rFonts w:ascii="Times New Roman" w:hAnsi="Times New Roman" w:cs="Times New Roman"/>
          <w:sz w:val="24"/>
          <w:szCs w:val="24"/>
        </w:rPr>
        <w:t xml:space="preserve"> a</w:t>
      </w:r>
      <w:r w:rsidR="001C3CEF">
        <w:rPr>
          <w:rFonts w:ascii="Times New Roman" w:hAnsi="Times New Roman" w:cs="Times New Roman"/>
          <w:sz w:val="24"/>
          <w:szCs w:val="24"/>
        </w:rPr>
        <w:t xml:space="preserve">ggregator license </w:t>
      </w:r>
      <w:r w:rsidRPr="00C5278E">
        <w:rPr>
          <w:rFonts w:ascii="Times New Roman" w:hAnsi="Times New Roman" w:cs="Times New Roman"/>
          <w:sz w:val="24"/>
          <w:szCs w:val="24"/>
        </w:rPr>
        <w:t xml:space="preserve">wish to establish an independent electricity storage facility, they shall apply to the Authority for license amendment to </w:t>
      </w:r>
      <w:r w:rsidR="000B1E19" w:rsidRPr="00C5278E">
        <w:rPr>
          <w:rFonts w:ascii="Times New Roman" w:hAnsi="Times New Roman" w:cs="Times New Roman"/>
          <w:sz w:val="24"/>
          <w:szCs w:val="24"/>
        </w:rPr>
        <w:t>add</w:t>
      </w:r>
      <w:r w:rsidRPr="00C5278E">
        <w:rPr>
          <w:rFonts w:ascii="Times New Roman" w:hAnsi="Times New Roman" w:cs="Times New Roman"/>
          <w:sz w:val="24"/>
          <w:szCs w:val="24"/>
        </w:rPr>
        <w:t xml:space="preserve"> </w:t>
      </w:r>
      <w:r w:rsidR="000B1E19" w:rsidRPr="00C5278E">
        <w:rPr>
          <w:rFonts w:ascii="Times New Roman" w:hAnsi="Times New Roman" w:cs="Times New Roman"/>
          <w:sz w:val="24"/>
          <w:szCs w:val="24"/>
        </w:rPr>
        <w:t>said</w:t>
      </w:r>
      <w:r w:rsidRPr="00C5278E">
        <w:rPr>
          <w:rFonts w:ascii="Times New Roman" w:hAnsi="Times New Roman" w:cs="Times New Roman"/>
          <w:sz w:val="24"/>
          <w:szCs w:val="24"/>
        </w:rPr>
        <w:t xml:space="preserve"> facility</w:t>
      </w:r>
      <w:r w:rsidR="000B1E19" w:rsidRPr="00C5278E">
        <w:rPr>
          <w:rFonts w:ascii="Times New Roman" w:hAnsi="Times New Roman" w:cs="Times New Roman"/>
          <w:sz w:val="24"/>
          <w:szCs w:val="24"/>
        </w:rPr>
        <w:t xml:space="preserve"> to their license</w:t>
      </w:r>
      <w:r w:rsidRPr="00C5278E">
        <w:rPr>
          <w:rFonts w:ascii="Times New Roman" w:hAnsi="Times New Roman" w:cs="Times New Roman"/>
          <w:sz w:val="24"/>
          <w:szCs w:val="24"/>
        </w:rPr>
        <w:t xml:space="preserve">. If a request is made within this scope, the provisions of the second paragraph of Article 15 shall be applied regarding the connection of </w:t>
      </w:r>
      <w:r w:rsidR="00BF3AA3" w:rsidRPr="00C5278E">
        <w:rPr>
          <w:rFonts w:ascii="Times New Roman" w:hAnsi="Times New Roman" w:cs="Times New Roman"/>
          <w:sz w:val="24"/>
          <w:szCs w:val="24"/>
        </w:rPr>
        <w:t>said</w:t>
      </w:r>
      <w:r w:rsidRPr="00C5278E">
        <w:rPr>
          <w:rFonts w:ascii="Times New Roman" w:hAnsi="Times New Roman" w:cs="Times New Roman"/>
          <w:sz w:val="24"/>
          <w:szCs w:val="24"/>
        </w:rPr>
        <w:t xml:space="preserve"> electricity storage facility to the system and system</w:t>
      </w:r>
      <w:r w:rsidR="00BF3AA3" w:rsidRPr="00C5278E">
        <w:rPr>
          <w:rFonts w:ascii="Times New Roman" w:hAnsi="Times New Roman" w:cs="Times New Roman"/>
          <w:sz w:val="24"/>
          <w:szCs w:val="24"/>
        </w:rPr>
        <w:t xml:space="preserve"> usage</w:t>
      </w:r>
      <w:r w:rsidR="00220790">
        <w:rPr>
          <w:rFonts w:ascii="Times New Roman" w:hAnsi="Times New Roman" w:cs="Times New Roman"/>
          <w:sz w:val="24"/>
          <w:szCs w:val="24"/>
        </w:rPr>
        <w:t xml:space="preserve"> </w:t>
      </w:r>
      <w:r w:rsidR="00630AF3">
        <w:rPr>
          <w:rFonts w:ascii="Times New Roman" w:hAnsi="Times New Roman" w:cs="Times New Roman"/>
          <w:sz w:val="24"/>
          <w:szCs w:val="24"/>
        </w:rPr>
        <w:t>I</w:t>
      </w:r>
      <w:r w:rsidR="00220790">
        <w:rPr>
          <w:rFonts w:ascii="Times New Roman" w:hAnsi="Times New Roman" w:cs="Times New Roman"/>
          <w:sz w:val="24"/>
          <w:szCs w:val="24"/>
        </w:rPr>
        <w:t>t is mandatory to submit</w:t>
      </w:r>
      <w:r w:rsidR="0078198B">
        <w:rPr>
          <w:rFonts w:ascii="Times New Roman" w:hAnsi="Times New Roman" w:cs="Times New Roman"/>
          <w:sz w:val="24"/>
          <w:szCs w:val="24"/>
        </w:rPr>
        <w:t xml:space="preserve"> </w:t>
      </w:r>
      <w:r w:rsidR="00630AF3">
        <w:rPr>
          <w:rFonts w:ascii="Times New Roman" w:hAnsi="Times New Roman" w:cs="Times New Roman"/>
          <w:sz w:val="24"/>
          <w:szCs w:val="24"/>
        </w:rPr>
        <w:t xml:space="preserve">items listed below </w:t>
      </w:r>
      <w:r w:rsidR="00220790">
        <w:rPr>
          <w:rFonts w:ascii="Times New Roman" w:hAnsi="Times New Roman" w:cs="Times New Roman"/>
          <w:sz w:val="24"/>
          <w:szCs w:val="24"/>
        </w:rPr>
        <w:t>to the Authority</w:t>
      </w:r>
      <w:r w:rsidR="00630AF3">
        <w:rPr>
          <w:rFonts w:ascii="Times New Roman" w:hAnsi="Times New Roman" w:cs="Times New Roman"/>
          <w:sz w:val="24"/>
          <w:szCs w:val="24"/>
        </w:rPr>
        <w:t xml:space="preserve"> pursuant to</w:t>
      </w:r>
      <w:r w:rsidR="00630AF3" w:rsidRPr="00220790">
        <w:rPr>
          <w:rFonts w:ascii="Times New Roman" w:hAnsi="Times New Roman" w:cs="Times New Roman"/>
          <w:sz w:val="24"/>
          <w:szCs w:val="24"/>
        </w:rPr>
        <w:t xml:space="preserve"> the said amendment application</w:t>
      </w:r>
      <w:r w:rsidR="00630AF3">
        <w:rPr>
          <w:rFonts w:ascii="Times New Roman" w:hAnsi="Times New Roman" w:cs="Times New Roman"/>
          <w:sz w:val="24"/>
          <w:szCs w:val="24"/>
        </w:rPr>
        <w:t>:</w:t>
      </w:r>
    </w:p>
    <w:p w14:paraId="6591B851" w14:textId="77777777" w:rsidR="00220790" w:rsidRDefault="00220790">
      <w:pPr>
        <w:spacing w:after="0" w:line="240" w:lineRule="auto"/>
        <w:ind w:firstLine="567"/>
        <w:jc w:val="both"/>
        <w:rPr>
          <w:rFonts w:ascii="Times New Roman" w:hAnsi="Times New Roman" w:cs="Times New Roman"/>
          <w:sz w:val="24"/>
          <w:szCs w:val="24"/>
        </w:rPr>
      </w:pPr>
      <w:r w:rsidRPr="00220790">
        <w:rPr>
          <w:rFonts w:ascii="Times New Roman" w:hAnsi="Times New Roman" w:cs="Times New Roman"/>
          <w:sz w:val="24"/>
          <w:szCs w:val="24"/>
        </w:rPr>
        <w:t xml:space="preserve">a) Information or documents indicating that the minimum capital of the company </w:t>
      </w:r>
      <w:r w:rsidR="00630AF3">
        <w:rPr>
          <w:rFonts w:ascii="Times New Roman" w:hAnsi="Times New Roman" w:cs="Times New Roman"/>
          <w:sz w:val="24"/>
          <w:szCs w:val="24"/>
        </w:rPr>
        <w:t>meets</w:t>
      </w:r>
      <w:r w:rsidRPr="00220790">
        <w:rPr>
          <w:rFonts w:ascii="Times New Roman" w:hAnsi="Times New Roman" w:cs="Times New Roman"/>
          <w:sz w:val="24"/>
          <w:szCs w:val="24"/>
        </w:rPr>
        <w:t xml:space="preserve"> the minimum capital amount determined by the Board for supply or aggregator licenses, </w:t>
      </w:r>
      <w:r w:rsidR="009F0210">
        <w:rPr>
          <w:rFonts w:ascii="Times New Roman" w:hAnsi="Times New Roman" w:cs="Times New Roman"/>
          <w:sz w:val="24"/>
          <w:szCs w:val="24"/>
        </w:rPr>
        <w:t>with the addition of</w:t>
      </w:r>
      <w:r w:rsidR="0078198B">
        <w:rPr>
          <w:rFonts w:ascii="Times New Roman" w:hAnsi="Times New Roman" w:cs="Times New Roman"/>
          <w:sz w:val="24"/>
          <w:szCs w:val="24"/>
        </w:rPr>
        <w:t xml:space="preserve"> </w:t>
      </w:r>
      <w:r w:rsidRPr="00220790">
        <w:rPr>
          <w:rFonts w:ascii="Times New Roman" w:hAnsi="Times New Roman" w:cs="Times New Roman"/>
          <w:sz w:val="24"/>
          <w:szCs w:val="24"/>
        </w:rPr>
        <w:t xml:space="preserve">twenty percent of the total investment amount </w:t>
      </w:r>
      <w:r w:rsidR="00630AF3">
        <w:rPr>
          <w:rFonts w:ascii="Times New Roman" w:hAnsi="Times New Roman" w:cs="Times New Roman"/>
          <w:sz w:val="24"/>
          <w:szCs w:val="24"/>
        </w:rPr>
        <w:t>required</w:t>
      </w:r>
      <w:r w:rsidRPr="00220790">
        <w:rPr>
          <w:rFonts w:ascii="Times New Roman" w:hAnsi="Times New Roman" w:cs="Times New Roman"/>
          <w:sz w:val="24"/>
          <w:szCs w:val="24"/>
        </w:rPr>
        <w:t xml:space="preserve"> by the Authority for the </w:t>
      </w:r>
      <w:r w:rsidR="0078198B">
        <w:rPr>
          <w:rFonts w:ascii="Times New Roman" w:hAnsi="Times New Roman" w:cs="Times New Roman"/>
          <w:sz w:val="24"/>
          <w:szCs w:val="24"/>
        </w:rPr>
        <w:t>independent</w:t>
      </w:r>
      <w:r w:rsidRPr="00220790">
        <w:rPr>
          <w:rFonts w:ascii="Times New Roman" w:hAnsi="Times New Roman" w:cs="Times New Roman"/>
          <w:sz w:val="24"/>
          <w:szCs w:val="24"/>
        </w:rPr>
        <w:t xml:space="preserve"> electricity storage facility,</w:t>
      </w:r>
    </w:p>
    <w:p w14:paraId="2258DA24" w14:textId="77777777" w:rsidR="00220790" w:rsidRDefault="00220790">
      <w:pPr>
        <w:spacing w:after="0" w:line="240" w:lineRule="auto"/>
        <w:ind w:firstLine="567"/>
        <w:jc w:val="both"/>
        <w:rPr>
          <w:rFonts w:ascii="Times New Roman" w:hAnsi="Times New Roman" w:cs="Times New Roman"/>
          <w:sz w:val="24"/>
          <w:szCs w:val="24"/>
        </w:rPr>
      </w:pPr>
      <w:r w:rsidRPr="00220790">
        <w:rPr>
          <w:rFonts w:ascii="Times New Roman" w:hAnsi="Times New Roman" w:cs="Times New Roman"/>
          <w:sz w:val="24"/>
          <w:szCs w:val="24"/>
        </w:rPr>
        <w:t xml:space="preserve">b) The amount of collateral corresponding to the rates determined by the Board decision on the basis of the capacity of the </w:t>
      </w:r>
      <w:r w:rsidR="0078198B">
        <w:rPr>
          <w:rFonts w:ascii="Times New Roman" w:hAnsi="Times New Roman" w:cs="Times New Roman"/>
          <w:sz w:val="24"/>
          <w:szCs w:val="24"/>
        </w:rPr>
        <w:t>independent</w:t>
      </w:r>
      <w:r>
        <w:rPr>
          <w:rFonts w:ascii="Times New Roman" w:hAnsi="Times New Roman" w:cs="Times New Roman"/>
          <w:sz w:val="24"/>
          <w:szCs w:val="24"/>
        </w:rPr>
        <w:t xml:space="preserve"> electricity storage facility.</w:t>
      </w:r>
    </w:p>
    <w:p w14:paraId="45B551F9" w14:textId="77777777" w:rsidR="00220790" w:rsidRPr="00C5278E" w:rsidRDefault="00220790">
      <w:pPr>
        <w:spacing w:after="0" w:line="240" w:lineRule="auto"/>
        <w:ind w:firstLine="567"/>
        <w:jc w:val="both"/>
        <w:rPr>
          <w:rFonts w:ascii="Times New Roman" w:hAnsi="Times New Roman" w:cs="Times New Roman"/>
          <w:sz w:val="24"/>
          <w:szCs w:val="24"/>
        </w:rPr>
      </w:pPr>
      <w:r w:rsidRPr="00220790">
        <w:rPr>
          <w:rFonts w:ascii="Times New Roman" w:hAnsi="Times New Roman" w:cs="Times New Roman"/>
          <w:sz w:val="24"/>
          <w:szCs w:val="24"/>
        </w:rPr>
        <w:t xml:space="preserve">If the application is approved by the Board, the license amendment shall be made for the decision required under the Environmental Impact Assessment Regulation, provided that the relevant </w:t>
      </w:r>
      <w:r w:rsidR="00630AF3">
        <w:rPr>
          <w:rFonts w:ascii="Times New Roman" w:hAnsi="Times New Roman" w:cs="Times New Roman"/>
          <w:sz w:val="24"/>
          <w:szCs w:val="24"/>
        </w:rPr>
        <w:t>authorities</w:t>
      </w:r>
      <w:r w:rsidRPr="00220790">
        <w:rPr>
          <w:rFonts w:ascii="Times New Roman" w:hAnsi="Times New Roman" w:cs="Times New Roman"/>
          <w:sz w:val="24"/>
          <w:szCs w:val="24"/>
        </w:rPr>
        <w:t xml:space="preserve"> are applied to within forty-five days from the date of notification of the Board decision of approval and the said decision is submitted to the Authority within the period specified in the Board decision.</w:t>
      </w:r>
      <w:r w:rsidR="009F0210">
        <w:rPr>
          <w:rFonts w:ascii="Times New Roman" w:hAnsi="Times New Roman" w:cs="Times New Roman"/>
          <w:sz w:val="24"/>
          <w:szCs w:val="24"/>
        </w:rPr>
        <w:t xml:space="preserve"> </w:t>
      </w:r>
      <w:r w:rsidR="00630AF3">
        <w:rPr>
          <w:rFonts w:ascii="Times New Roman" w:hAnsi="Times New Roman" w:cs="Times New Roman"/>
          <w:sz w:val="24"/>
          <w:szCs w:val="24"/>
        </w:rPr>
        <w:t>T</w:t>
      </w:r>
      <w:r w:rsidRPr="00220790">
        <w:rPr>
          <w:rFonts w:ascii="Times New Roman" w:hAnsi="Times New Roman" w:cs="Times New Roman"/>
          <w:sz w:val="24"/>
          <w:szCs w:val="24"/>
        </w:rPr>
        <w:t xml:space="preserve">he provisions applied for license amendment requests regarding the time extension of generation facilities shall also be applied for </w:t>
      </w:r>
      <w:r w:rsidR="0078198B">
        <w:rPr>
          <w:rFonts w:ascii="Times New Roman" w:hAnsi="Times New Roman" w:cs="Times New Roman"/>
          <w:sz w:val="24"/>
          <w:szCs w:val="24"/>
        </w:rPr>
        <w:t>independent</w:t>
      </w:r>
      <w:r w:rsidRPr="00220790">
        <w:rPr>
          <w:rFonts w:ascii="Times New Roman" w:hAnsi="Times New Roman" w:cs="Times New Roman"/>
          <w:sz w:val="24"/>
          <w:szCs w:val="24"/>
        </w:rPr>
        <w:t xml:space="preserve"> electricity storage facilities</w:t>
      </w:r>
      <w:r w:rsidR="00630AF3" w:rsidRPr="00630AF3">
        <w:rPr>
          <w:rFonts w:ascii="Times New Roman" w:hAnsi="Times New Roman" w:cs="Times New Roman"/>
          <w:sz w:val="24"/>
          <w:szCs w:val="24"/>
        </w:rPr>
        <w:t xml:space="preserve"> </w:t>
      </w:r>
      <w:r w:rsidR="00630AF3">
        <w:rPr>
          <w:rFonts w:ascii="Times New Roman" w:hAnsi="Times New Roman" w:cs="Times New Roman"/>
          <w:sz w:val="24"/>
          <w:szCs w:val="24"/>
        </w:rPr>
        <w:t>w</w:t>
      </w:r>
      <w:r w:rsidR="00630AF3" w:rsidRPr="00220790">
        <w:rPr>
          <w:rFonts w:ascii="Times New Roman" w:hAnsi="Times New Roman" w:cs="Times New Roman"/>
          <w:sz w:val="24"/>
          <w:szCs w:val="24"/>
        </w:rPr>
        <w:t>ithin the scope of the provisions of the third paragraph</w:t>
      </w:r>
      <w:r w:rsidRPr="00220790">
        <w:rPr>
          <w:rFonts w:ascii="Times New Roman" w:hAnsi="Times New Roman" w:cs="Times New Roman"/>
          <w:sz w:val="24"/>
          <w:szCs w:val="24"/>
        </w:rPr>
        <w:t xml:space="preserve">. A separate license amendment application shall be made for each </w:t>
      </w:r>
      <w:r w:rsidR="0078198B">
        <w:rPr>
          <w:rFonts w:ascii="Times New Roman" w:hAnsi="Times New Roman" w:cs="Times New Roman"/>
          <w:sz w:val="24"/>
          <w:szCs w:val="24"/>
        </w:rPr>
        <w:t>independent</w:t>
      </w:r>
      <w:r w:rsidRPr="00220790">
        <w:rPr>
          <w:rFonts w:ascii="Times New Roman" w:hAnsi="Times New Roman" w:cs="Times New Roman"/>
          <w:sz w:val="24"/>
          <w:szCs w:val="24"/>
        </w:rPr>
        <w:t xml:space="preserve"> electricity storage facility to be added to the supply license or aggregator license.</w:t>
      </w:r>
    </w:p>
    <w:p w14:paraId="58168E74" w14:textId="77777777" w:rsidR="00327649" w:rsidRDefault="00327649" w:rsidP="004A12DD">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(20)</w:t>
      </w:r>
      <w:r w:rsidR="00462A78" w:rsidRPr="00C5278E">
        <w:rPr>
          <w:rStyle w:val="DipnotBavurusu"/>
          <w:rFonts w:ascii="Times New Roman" w:hAnsi="Times New Roman" w:cs="Times New Roman"/>
          <w:sz w:val="24"/>
          <w:szCs w:val="24"/>
        </w:rPr>
        <w:footnoteReference w:id="189"/>
      </w:r>
      <w:r w:rsidRPr="00C5278E">
        <w:rPr>
          <w:rFonts w:ascii="Times New Roman" w:hAnsi="Times New Roman" w:cs="Times New Roman"/>
          <w:sz w:val="24"/>
          <w:szCs w:val="24"/>
        </w:rPr>
        <w:t xml:space="preserve"> </w:t>
      </w:r>
      <w:r w:rsidR="00B72DD7" w:rsidRPr="00C5278E">
        <w:rPr>
          <w:rFonts w:ascii="Times New Roman" w:hAnsi="Times New Roman" w:cs="Times New Roman"/>
          <w:sz w:val="24"/>
          <w:szCs w:val="24"/>
        </w:rPr>
        <w:t xml:space="preserve">TEİAŞ </w:t>
      </w:r>
      <w:r w:rsidR="00D22CC3" w:rsidRPr="00C5278E">
        <w:rPr>
          <w:rFonts w:ascii="Times New Roman" w:hAnsi="Times New Roman" w:cs="Times New Roman"/>
          <w:sz w:val="24"/>
          <w:szCs w:val="24"/>
        </w:rPr>
        <w:t xml:space="preserve">opinion shall be requested </w:t>
      </w:r>
      <w:r w:rsidR="00B72DD7" w:rsidRPr="00C5278E">
        <w:rPr>
          <w:rFonts w:ascii="Times New Roman" w:hAnsi="Times New Roman" w:cs="Times New Roman"/>
          <w:sz w:val="24"/>
          <w:szCs w:val="24"/>
        </w:rPr>
        <w:t>regarding</w:t>
      </w:r>
      <w:r w:rsidRPr="00C5278E">
        <w:rPr>
          <w:rFonts w:ascii="Times New Roman" w:hAnsi="Times New Roman" w:cs="Times New Roman"/>
          <w:sz w:val="24"/>
          <w:szCs w:val="24"/>
        </w:rPr>
        <w:t xml:space="preserve"> the compliance of the storage facility with the required technical criteria </w:t>
      </w:r>
      <w:r w:rsidR="009B304C" w:rsidRPr="00C5278E">
        <w:rPr>
          <w:rFonts w:ascii="Times New Roman" w:hAnsi="Times New Roman" w:cs="Times New Roman"/>
          <w:sz w:val="24"/>
          <w:szCs w:val="24"/>
        </w:rPr>
        <w:t>in</w:t>
      </w:r>
      <w:r w:rsidRPr="00C5278E">
        <w:rPr>
          <w:rFonts w:ascii="Times New Roman" w:hAnsi="Times New Roman" w:cs="Times New Roman"/>
          <w:sz w:val="24"/>
          <w:szCs w:val="24"/>
        </w:rPr>
        <w:t xml:space="preserve"> license amendment applications made</w:t>
      </w:r>
      <w:r w:rsidR="001C3CEF">
        <w:rPr>
          <w:rFonts w:ascii="Times New Roman" w:hAnsi="Times New Roman" w:cs="Times New Roman"/>
          <w:sz w:val="24"/>
          <w:szCs w:val="24"/>
        </w:rPr>
        <w:t xml:space="preserve"> to the </w:t>
      </w:r>
      <w:r w:rsidR="00CA6930">
        <w:rPr>
          <w:rFonts w:ascii="Times New Roman" w:hAnsi="Times New Roman" w:cs="Times New Roman"/>
          <w:sz w:val="24"/>
          <w:szCs w:val="24"/>
        </w:rPr>
        <w:t>Authority</w:t>
      </w:r>
      <w:r w:rsidRPr="00C5278E">
        <w:rPr>
          <w:rFonts w:ascii="Times New Roman" w:hAnsi="Times New Roman" w:cs="Times New Roman"/>
          <w:sz w:val="24"/>
          <w:szCs w:val="24"/>
        </w:rPr>
        <w:t xml:space="preserve"> </w:t>
      </w:r>
      <w:r w:rsidR="008E4D66" w:rsidRPr="00C5278E">
        <w:rPr>
          <w:rFonts w:ascii="Times New Roman" w:hAnsi="Times New Roman" w:cs="Times New Roman"/>
          <w:sz w:val="24"/>
          <w:szCs w:val="24"/>
        </w:rPr>
        <w:t>for</w:t>
      </w:r>
      <w:r w:rsidRPr="00C5278E">
        <w:rPr>
          <w:rFonts w:ascii="Times New Roman" w:hAnsi="Times New Roman" w:cs="Times New Roman"/>
          <w:sz w:val="24"/>
          <w:szCs w:val="24"/>
        </w:rPr>
        <w:t xml:space="preserve"> adding </w:t>
      </w:r>
      <w:r w:rsidR="009B304C" w:rsidRPr="00C5278E">
        <w:rPr>
          <w:rFonts w:ascii="Times New Roman" w:hAnsi="Times New Roman" w:cs="Times New Roman"/>
          <w:sz w:val="24"/>
          <w:szCs w:val="24"/>
        </w:rPr>
        <w:t>an independent</w:t>
      </w:r>
      <w:r w:rsidRPr="00C5278E">
        <w:rPr>
          <w:rFonts w:ascii="Times New Roman" w:hAnsi="Times New Roman" w:cs="Times New Roman"/>
          <w:sz w:val="24"/>
          <w:szCs w:val="24"/>
        </w:rPr>
        <w:t xml:space="preserve"> electricity storage facility</w:t>
      </w:r>
      <w:r w:rsidR="009B304C" w:rsidRPr="00C5278E">
        <w:rPr>
          <w:rFonts w:ascii="Times New Roman" w:hAnsi="Times New Roman" w:cs="Times New Roman"/>
          <w:sz w:val="24"/>
          <w:szCs w:val="24"/>
        </w:rPr>
        <w:t xml:space="preserve"> to the existing supply license</w:t>
      </w:r>
      <w:r w:rsidR="001C3CEF">
        <w:rPr>
          <w:rFonts w:ascii="Times New Roman" w:hAnsi="Times New Roman" w:cs="Times New Roman"/>
          <w:sz w:val="24"/>
          <w:szCs w:val="24"/>
        </w:rPr>
        <w:t xml:space="preserve"> or</w:t>
      </w:r>
      <w:r w:rsidR="001C3CEF" w:rsidRPr="00493254">
        <w:rPr>
          <w:rFonts w:ascii="Times New Roman" w:hAnsi="Times New Roman" w:cs="Times New Roman"/>
          <w:sz w:val="24"/>
          <w:szCs w:val="24"/>
        </w:rPr>
        <w:t xml:space="preserve"> a</w:t>
      </w:r>
      <w:r w:rsidR="001C3CEF">
        <w:rPr>
          <w:rFonts w:ascii="Times New Roman" w:hAnsi="Times New Roman" w:cs="Times New Roman"/>
          <w:sz w:val="24"/>
          <w:szCs w:val="24"/>
        </w:rPr>
        <w:t>ggregator license</w:t>
      </w:r>
      <w:r w:rsidR="009B304C" w:rsidRPr="00C5278E">
        <w:rPr>
          <w:rFonts w:ascii="Times New Roman" w:hAnsi="Times New Roman" w:cs="Times New Roman"/>
          <w:sz w:val="24"/>
          <w:szCs w:val="24"/>
        </w:rPr>
        <w:t>.</w:t>
      </w:r>
    </w:p>
    <w:p w14:paraId="7463DF8A" w14:textId="77777777" w:rsidR="0091350A" w:rsidRDefault="0091350A" w:rsidP="004A12DD">
      <w:pPr>
        <w:spacing w:after="0" w:line="240" w:lineRule="auto"/>
        <w:ind w:firstLine="567"/>
        <w:jc w:val="both"/>
        <w:rPr>
          <w:rFonts w:ascii="Times New Roman" w:hAnsi="Times New Roman" w:cs="Times New Roman"/>
          <w:sz w:val="24"/>
          <w:szCs w:val="24"/>
        </w:rPr>
      </w:pPr>
      <w:r w:rsidRPr="00F108C2">
        <w:rPr>
          <w:rFonts w:ascii="Times New Roman" w:hAnsi="Times New Roman" w:cs="Times New Roman"/>
          <w:sz w:val="24"/>
          <w:szCs w:val="24"/>
        </w:rPr>
        <w:t>(21)</w:t>
      </w:r>
      <w:r w:rsidRPr="00F108C2">
        <w:rPr>
          <w:rStyle w:val="DipnotBavurusu"/>
          <w:rFonts w:ascii="Times New Roman" w:hAnsi="Times New Roman" w:cs="Times New Roman"/>
          <w:sz w:val="24"/>
          <w:szCs w:val="24"/>
        </w:rPr>
        <w:footnoteReference w:id="190"/>
      </w:r>
      <w:r w:rsidRPr="00F108C2">
        <w:t xml:space="preserve"> </w:t>
      </w:r>
      <w:r w:rsidRPr="00F108C2">
        <w:rPr>
          <w:rFonts w:ascii="Times New Roman" w:hAnsi="Times New Roman" w:cs="Times New Roman"/>
          <w:sz w:val="24"/>
          <w:szCs w:val="24"/>
        </w:rPr>
        <w:t xml:space="preserve">Legal entities holding electricity generation </w:t>
      </w:r>
      <w:r w:rsidR="004E10AB" w:rsidRPr="00CD23A1">
        <w:rPr>
          <w:rFonts w:ascii="Times New Roman" w:hAnsi="Times New Roman" w:cs="Times New Roman"/>
          <w:sz w:val="24"/>
          <w:szCs w:val="24"/>
        </w:rPr>
        <w:t>licenses</w:t>
      </w:r>
      <w:r w:rsidRPr="00CD23A1">
        <w:rPr>
          <w:rFonts w:ascii="Times New Roman" w:hAnsi="Times New Roman" w:cs="Times New Roman"/>
          <w:sz w:val="24"/>
          <w:szCs w:val="24"/>
        </w:rPr>
        <w:t xml:space="preserve"> based on wind or solar energy, </w:t>
      </w:r>
      <w:r w:rsidR="00DD0383">
        <w:rPr>
          <w:rFonts w:ascii="Times New Roman" w:hAnsi="Times New Roman" w:cs="Times New Roman"/>
          <w:sz w:val="24"/>
          <w:szCs w:val="24"/>
        </w:rPr>
        <w:t>that</w:t>
      </w:r>
      <w:r w:rsidR="007D416E" w:rsidRPr="00B62969">
        <w:rPr>
          <w:rFonts w:ascii="Times New Roman" w:hAnsi="Times New Roman" w:cs="Times New Roman"/>
          <w:sz w:val="24"/>
          <w:szCs w:val="24"/>
        </w:rPr>
        <w:t xml:space="preserve"> undertake</w:t>
      </w:r>
      <w:r w:rsidRPr="00F108C2">
        <w:rPr>
          <w:rFonts w:ascii="Times New Roman" w:hAnsi="Times New Roman" w:cs="Times New Roman"/>
          <w:sz w:val="24"/>
          <w:szCs w:val="24"/>
        </w:rPr>
        <w:t xml:space="preserve"> to </w:t>
      </w:r>
      <w:r w:rsidR="00744A8B" w:rsidRPr="00B62969">
        <w:rPr>
          <w:rFonts w:ascii="Times New Roman" w:hAnsi="Times New Roman" w:cs="Times New Roman"/>
          <w:sz w:val="24"/>
          <w:szCs w:val="24"/>
        </w:rPr>
        <w:t>establish</w:t>
      </w:r>
      <w:r w:rsidRPr="00F108C2">
        <w:rPr>
          <w:rFonts w:ascii="Times New Roman" w:hAnsi="Times New Roman" w:cs="Times New Roman"/>
          <w:sz w:val="24"/>
          <w:szCs w:val="24"/>
        </w:rPr>
        <w:t xml:space="preserve"> an electricity storage unit from </w:t>
      </w:r>
      <w:r w:rsidR="00816F54" w:rsidRPr="00B62969">
        <w:rPr>
          <w:rFonts w:ascii="Times New Roman" w:hAnsi="Times New Roman" w:cs="Times New Roman"/>
          <w:sz w:val="24"/>
          <w:szCs w:val="24"/>
        </w:rPr>
        <w:t xml:space="preserve">generation facilities that are </w:t>
      </w:r>
      <w:r w:rsidRPr="00F108C2">
        <w:rPr>
          <w:rFonts w:ascii="Times New Roman" w:hAnsi="Times New Roman" w:cs="Times New Roman"/>
          <w:sz w:val="24"/>
          <w:szCs w:val="24"/>
        </w:rPr>
        <w:t xml:space="preserve">partially or fully </w:t>
      </w:r>
      <w:r w:rsidR="00816F54" w:rsidRPr="00B62969">
        <w:rPr>
          <w:rFonts w:ascii="Times New Roman" w:hAnsi="Times New Roman" w:cs="Times New Roman"/>
          <w:sz w:val="24"/>
          <w:szCs w:val="24"/>
        </w:rPr>
        <w:t>in operation</w:t>
      </w:r>
      <w:r w:rsidRPr="00F108C2">
        <w:rPr>
          <w:rFonts w:ascii="Times New Roman" w:hAnsi="Times New Roman" w:cs="Times New Roman"/>
          <w:sz w:val="24"/>
          <w:szCs w:val="24"/>
        </w:rPr>
        <w:t>, shall be allowed to increase their capacity up to the installed capacity of the electricity storage unit</w:t>
      </w:r>
      <w:r w:rsidR="001C23A7" w:rsidRPr="00B62969">
        <w:rPr>
          <w:rFonts w:ascii="Times New Roman" w:hAnsi="Times New Roman" w:cs="Times New Roman"/>
          <w:sz w:val="24"/>
          <w:szCs w:val="24"/>
        </w:rPr>
        <w:t xml:space="preserve"> that</w:t>
      </w:r>
      <w:r w:rsidRPr="00F108C2">
        <w:rPr>
          <w:rFonts w:ascii="Times New Roman" w:hAnsi="Times New Roman" w:cs="Times New Roman"/>
          <w:sz w:val="24"/>
          <w:szCs w:val="24"/>
        </w:rPr>
        <w:t xml:space="preserve"> they </w:t>
      </w:r>
      <w:r w:rsidR="001C23A7" w:rsidRPr="00B62969">
        <w:rPr>
          <w:rFonts w:ascii="Times New Roman" w:hAnsi="Times New Roman" w:cs="Times New Roman"/>
          <w:sz w:val="24"/>
          <w:szCs w:val="24"/>
        </w:rPr>
        <w:t>undertake to establish</w:t>
      </w:r>
      <w:r w:rsidRPr="00F108C2">
        <w:rPr>
          <w:rFonts w:ascii="Times New Roman" w:hAnsi="Times New Roman" w:cs="Times New Roman"/>
          <w:sz w:val="24"/>
          <w:szCs w:val="24"/>
        </w:rPr>
        <w:t>, provided that the</w:t>
      </w:r>
      <w:r w:rsidR="00FA4BC1" w:rsidRPr="00B62969">
        <w:rPr>
          <w:rFonts w:ascii="Times New Roman" w:hAnsi="Times New Roman" w:cs="Times New Roman"/>
          <w:sz w:val="24"/>
          <w:szCs w:val="24"/>
        </w:rPr>
        <w:t>y satisfy the</w:t>
      </w:r>
      <w:r w:rsidRPr="00F108C2">
        <w:rPr>
          <w:rFonts w:ascii="Times New Roman" w:hAnsi="Times New Roman" w:cs="Times New Roman"/>
          <w:sz w:val="24"/>
          <w:szCs w:val="24"/>
        </w:rPr>
        <w:t xml:space="preserve"> conditions specified in the fifth paragraph of this Article.</w:t>
      </w:r>
      <w:r w:rsidR="004E10AB" w:rsidRPr="00F108C2">
        <w:rPr>
          <w:rFonts w:ascii="Times New Roman" w:hAnsi="Times New Roman" w:cs="Times New Roman"/>
          <w:sz w:val="24"/>
          <w:szCs w:val="24"/>
        </w:rPr>
        <w:t xml:space="preserve"> </w:t>
      </w:r>
      <w:r w:rsidR="004E10AB" w:rsidRPr="00CD23A1">
        <w:rPr>
          <w:rFonts w:ascii="Times New Roman" w:hAnsi="Times New Roman" w:cs="Times New Roman"/>
          <w:sz w:val="24"/>
          <w:szCs w:val="24"/>
        </w:rPr>
        <w:t>The amendment application within this scope shall be made in accordance with the fourteen</w:t>
      </w:r>
      <w:r w:rsidR="00EC2EBD" w:rsidRPr="00B62969">
        <w:rPr>
          <w:rFonts w:ascii="Times New Roman" w:hAnsi="Times New Roman" w:cs="Times New Roman"/>
          <w:sz w:val="24"/>
          <w:szCs w:val="24"/>
        </w:rPr>
        <w:t>th</w:t>
      </w:r>
      <w:r w:rsidR="004E10AB" w:rsidRPr="00F108C2">
        <w:rPr>
          <w:rFonts w:ascii="Times New Roman" w:hAnsi="Times New Roman" w:cs="Times New Roman"/>
          <w:sz w:val="24"/>
          <w:szCs w:val="24"/>
        </w:rPr>
        <w:t xml:space="preserve"> </w:t>
      </w:r>
      <w:r w:rsidR="00EC2EBD" w:rsidRPr="00B62969">
        <w:rPr>
          <w:rFonts w:ascii="Times New Roman" w:hAnsi="Times New Roman" w:cs="Times New Roman"/>
          <w:sz w:val="24"/>
          <w:szCs w:val="24"/>
        </w:rPr>
        <w:t xml:space="preserve">paragraph </w:t>
      </w:r>
      <w:r w:rsidR="004E10AB" w:rsidRPr="00F108C2">
        <w:rPr>
          <w:rFonts w:ascii="Times New Roman" w:hAnsi="Times New Roman" w:cs="Times New Roman"/>
          <w:sz w:val="24"/>
          <w:szCs w:val="24"/>
        </w:rPr>
        <w:t xml:space="preserve">of Article 12. The </w:t>
      </w:r>
      <w:r w:rsidR="00DD0383">
        <w:rPr>
          <w:rFonts w:ascii="Times New Roman" w:hAnsi="Times New Roman" w:cs="Times New Roman"/>
          <w:sz w:val="24"/>
          <w:szCs w:val="24"/>
        </w:rPr>
        <w:t>issuance</w:t>
      </w:r>
      <w:r w:rsidR="004E10AB" w:rsidRPr="00F108C2">
        <w:rPr>
          <w:rFonts w:ascii="Times New Roman" w:hAnsi="Times New Roman" w:cs="Times New Roman"/>
          <w:sz w:val="24"/>
          <w:szCs w:val="24"/>
        </w:rPr>
        <w:t xml:space="preserve"> of connection opinions for such </w:t>
      </w:r>
      <w:r w:rsidR="009A4EF1" w:rsidRPr="00B62969">
        <w:rPr>
          <w:rFonts w:ascii="Times New Roman" w:hAnsi="Times New Roman" w:cs="Times New Roman"/>
          <w:sz w:val="24"/>
          <w:szCs w:val="24"/>
        </w:rPr>
        <w:t>amendment</w:t>
      </w:r>
      <w:r w:rsidR="004E10AB" w:rsidRPr="00F108C2">
        <w:rPr>
          <w:rFonts w:ascii="Times New Roman" w:hAnsi="Times New Roman" w:cs="Times New Roman"/>
          <w:sz w:val="24"/>
          <w:szCs w:val="24"/>
        </w:rPr>
        <w:t xml:space="preserve"> requests shall be carried out within the scope of sub</w:t>
      </w:r>
      <w:r w:rsidR="009A4EF1" w:rsidRPr="00B62969">
        <w:rPr>
          <w:rFonts w:ascii="Times New Roman" w:hAnsi="Times New Roman" w:cs="Times New Roman"/>
          <w:sz w:val="24"/>
          <w:szCs w:val="24"/>
        </w:rPr>
        <w:t>-</w:t>
      </w:r>
      <w:r w:rsidR="004E10AB" w:rsidRPr="00F108C2">
        <w:rPr>
          <w:rFonts w:ascii="Times New Roman" w:hAnsi="Times New Roman" w:cs="Times New Roman"/>
          <w:sz w:val="24"/>
          <w:szCs w:val="24"/>
        </w:rPr>
        <w:t xml:space="preserve">paragraph (b) of the ninth paragraph of Article 15. </w:t>
      </w:r>
      <w:r w:rsidR="00CA59ED" w:rsidRPr="00B62969">
        <w:rPr>
          <w:rFonts w:ascii="Times New Roman" w:hAnsi="Times New Roman" w:cs="Times New Roman"/>
          <w:sz w:val="24"/>
          <w:szCs w:val="24"/>
        </w:rPr>
        <w:t>T</w:t>
      </w:r>
      <w:r w:rsidR="004E10AB" w:rsidRPr="00F108C2">
        <w:rPr>
          <w:rFonts w:ascii="Times New Roman" w:hAnsi="Times New Roman" w:cs="Times New Roman"/>
          <w:sz w:val="24"/>
          <w:szCs w:val="24"/>
        </w:rPr>
        <w:t>he electricity storage unit</w:t>
      </w:r>
      <w:r w:rsidR="000C4703" w:rsidRPr="00B62969">
        <w:rPr>
          <w:rFonts w:ascii="Times New Roman" w:hAnsi="Times New Roman" w:cs="Times New Roman"/>
          <w:sz w:val="24"/>
          <w:szCs w:val="24"/>
        </w:rPr>
        <w:t xml:space="preserve"> </w:t>
      </w:r>
      <w:r w:rsidR="00F108C2">
        <w:rPr>
          <w:rFonts w:ascii="Times New Roman" w:hAnsi="Times New Roman" w:cs="Times New Roman"/>
          <w:sz w:val="24"/>
          <w:szCs w:val="24"/>
        </w:rPr>
        <w:t>as well as</w:t>
      </w:r>
      <w:r w:rsidR="000C4703" w:rsidRPr="00B62969">
        <w:rPr>
          <w:rFonts w:ascii="Times New Roman" w:hAnsi="Times New Roman" w:cs="Times New Roman"/>
          <w:sz w:val="24"/>
          <w:szCs w:val="24"/>
        </w:rPr>
        <w:t xml:space="preserve"> units</w:t>
      </w:r>
      <w:r w:rsidR="004E10AB" w:rsidRPr="00F108C2">
        <w:rPr>
          <w:rFonts w:ascii="Times New Roman" w:hAnsi="Times New Roman" w:cs="Times New Roman"/>
          <w:sz w:val="24"/>
          <w:szCs w:val="24"/>
        </w:rPr>
        <w:t xml:space="preserve"> based on wind or solar energy that are added </w:t>
      </w:r>
      <w:r w:rsidR="00DD0383">
        <w:rPr>
          <w:rFonts w:ascii="Times New Roman" w:hAnsi="Times New Roman" w:cs="Times New Roman"/>
          <w:sz w:val="24"/>
          <w:szCs w:val="24"/>
        </w:rPr>
        <w:t>to those</w:t>
      </w:r>
      <w:r w:rsidR="004E10AB" w:rsidRPr="00F108C2">
        <w:rPr>
          <w:rFonts w:ascii="Times New Roman" w:hAnsi="Times New Roman" w:cs="Times New Roman"/>
          <w:sz w:val="24"/>
          <w:szCs w:val="24"/>
        </w:rPr>
        <w:t xml:space="preserve"> facilities requesting capacity increase </w:t>
      </w:r>
      <w:r w:rsidR="000C4703" w:rsidRPr="00B62969">
        <w:rPr>
          <w:rFonts w:ascii="Times New Roman" w:hAnsi="Times New Roman" w:cs="Times New Roman"/>
          <w:sz w:val="24"/>
          <w:szCs w:val="24"/>
        </w:rPr>
        <w:t xml:space="preserve">within this scope </w:t>
      </w:r>
      <w:r w:rsidR="00CA59ED" w:rsidRPr="00B62969">
        <w:rPr>
          <w:rFonts w:ascii="Times New Roman" w:hAnsi="Times New Roman" w:cs="Times New Roman"/>
          <w:sz w:val="24"/>
          <w:szCs w:val="24"/>
        </w:rPr>
        <w:t>shall be</w:t>
      </w:r>
      <w:r w:rsidR="004E10AB" w:rsidRPr="00F108C2">
        <w:rPr>
          <w:rFonts w:ascii="Times New Roman" w:hAnsi="Times New Roman" w:cs="Times New Roman"/>
          <w:sz w:val="24"/>
          <w:szCs w:val="24"/>
        </w:rPr>
        <w:t xml:space="preserve"> evaluated </w:t>
      </w:r>
      <w:r w:rsidR="00DD0383">
        <w:rPr>
          <w:rFonts w:ascii="Times New Roman" w:hAnsi="Times New Roman" w:cs="Times New Roman"/>
          <w:sz w:val="24"/>
          <w:szCs w:val="24"/>
        </w:rPr>
        <w:t>as</w:t>
      </w:r>
      <w:r w:rsidR="004E10AB" w:rsidRPr="00F108C2">
        <w:rPr>
          <w:rFonts w:ascii="Times New Roman" w:hAnsi="Times New Roman" w:cs="Times New Roman"/>
          <w:sz w:val="24"/>
          <w:szCs w:val="24"/>
        </w:rPr>
        <w:t xml:space="preserve"> electricity generation facility with storage.</w:t>
      </w:r>
    </w:p>
    <w:p w14:paraId="3683A473" w14:textId="77777777" w:rsidR="004E10AB" w:rsidRDefault="004E10AB" w:rsidP="004A12DD">
      <w:pPr>
        <w:spacing w:after="0" w:line="240" w:lineRule="auto"/>
        <w:ind w:firstLine="567"/>
        <w:jc w:val="both"/>
        <w:rPr>
          <w:rFonts w:ascii="Times New Roman" w:hAnsi="Times New Roman" w:cs="Times New Roman"/>
          <w:sz w:val="24"/>
          <w:szCs w:val="24"/>
        </w:rPr>
      </w:pPr>
      <w:r w:rsidRPr="00F108C2">
        <w:rPr>
          <w:rFonts w:ascii="Times New Roman" w:hAnsi="Times New Roman" w:cs="Times New Roman"/>
          <w:sz w:val="24"/>
          <w:szCs w:val="24"/>
        </w:rPr>
        <w:t>(22)</w:t>
      </w:r>
      <w:r w:rsidRPr="00F108C2">
        <w:rPr>
          <w:rStyle w:val="DipnotBavurusu"/>
          <w:rFonts w:ascii="Times New Roman" w:hAnsi="Times New Roman" w:cs="Times New Roman"/>
          <w:sz w:val="24"/>
          <w:szCs w:val="24"/>
        </w:rPr>
        <w:footnoteReference w:id="191"/>
      </w:r>
      <w:r w:rsidRPr="00F108C2">
        <w:t xml:space="preserve"> </w:t>
      </w:r>
      <w:r w:rsidR="00CE06F5" w:rsidRPr="00B62969">
        <w:rPr>
          <w:rFonts w:ascii="Times New Roman" w:hAnsi="Times New Roman" w:cs="Times New Roman"/>
          <w:sz w:val="24"/>
          <w:szCs w:val="24"/>
        </w:rPr>
        <w:t>Change of title</w:t>
      </w:r>
      <w:r w:rsidRPr="00F108C2">
        <w:rPr>
          <w:rFonts w:ascii="Times New Roman" w:hAnsi="Times New Roman" w:cs="Times New Roman"/>
          <w:sz w:val="24"/>
          <w:szCs w:val="24"/>
        </w:rPr>
        <w:t xml:space="preserve"> </w:t>
      </w:r>
      <w:r w:rsidR="002127B2" w:rsidRPr="00F108C2">
        <w:rPr>
          <w:rFonts w:ascii="Times New Roman" w:hAnsi="Times New Roman" w:cs="Times New Roman"/>
          <w:sz w:val="24"/>
          <w:szCs w:val="24"/>
        </w:rPr>
        <w:t>of</w:t>
      </w:r>
      <w:r w:rsidR="002127B2" w:rsidRPr="00F108C2">
        <w:t xml:space="preserve"> </w:t>
      </w:r>
      <w:r w:rsidR="002127B2" w:rsidRPr="00CD23A1">
        <w:rPr>
          <w:rFonts w:ascii="Times New Roman" w:hAnsi="Times New Roman" w:cs="Times New Roman"/>
          <w:sz w:val="24"/>
          <w:szCs w:val="24"/>
        </w:rPr>
        <w:t>license holder legal entities engaged in activities whose tariff is subject to regulation</w:t>
      </w:r>
      <w:r w:rsidR="002127B2" w:rsidRPr="00B62969">
        <w:rPr>
          <w:rFonts w:ascii="Times New Roman" w:hAnsi="Times New Roman" w:cs="Times New Roman"/>
          <w:sz w:val="24"/>
          <w:szCs w:val="24"/>
        </w:rPr>
        <w:t xml:space="preserve"> </w:t>
      </w:r>
      <w:r w:rsidR="000C4703" w:rsidRPr="00B62969">
        <w:rPr>
          <w:rFonts w:ascii="Times New Roman" w:hAnsi="Times New Roman" w:cs="Times New Roman"/>
          <w:sz w:val="24"/>
          <w:szCs w:val="24"/>
        </w:rPr>
        <w:t>shall be</w:t>
      </w:r>
      <w:r w:rsidRPr="00F108C2">
        <w:rPr>
          <w:rFonts w:ascii="Times New Roman" w:hAnsi="Times New Roman" w:cs="Times New Roman"/>
          <w:sz w:val="24"/>
          <w:szCs w:val="24"/>
        </w:rPr>
        <w:t xml:space="preserve"> subject to Board</w:t>
      </w:r>
      <w:r w:rsidR="000C4703" w:rsidRPr="00B62969">
        <w:rPr>
          <w:rFonts w:ascii="Times New Roman" w:hAnsi="Times New Roman" w:cs="Times New Roman"/>
          <w:sz w:val="24"/>
          <w:szCs w:val="24"/>
        </w:rPr>
        <w:t xml:space="preserve"> approval</w:t>
      </w:r>
      <w:r w:rsidRPr="00F108C2">
        <w:rPr>
          <w:rFonts w:ascii="Times New Roman" w:hAnsi="Times New Roman" w:cs="Times New Roman"/>
          <w:sz w:val="24"/>
          <w:szCs w:val="24"/>
        </w:rPr>
        <w:t>.</w:t>
      </w:r>
    </w:p>
    <w:p w14:paraId="7348983B" w14:textId="77777777" w:rsidR="0005544E" w:rsidRDefault="0005544E" w:rsidP="0005544E">
      <w:pPr>
        <w:spacing w:after="0" w:line="240" w:lineRule="auto"/>
        <w:ind w:firstLine="567"/>
        <w:jc w:val="both"/>
        <w:rPr>
          <w:rFonts w:ascii="Times New Roman" w:hAnsi="Times New Roman" w:cs="Times New Roman"/>
          <w:sz w:val="24"/>
          <w:szCs w:val="24"/>
        </w:rPr>
      </w:pPr>
      <w:r w:rsidRPr="00BC55E4">
        <w:rPr>
          <w:rFonts w:ascii="Times New Roman" w:hAnsi="Times New Roman" w:cs="Times New Roman"/>
          <w:sz w:val="24"/>
          <w:szCs w:val="24"/>
        </w:rPr>
        <w:t>(23)</w:t>
      </w:r>
      <w:r w:rsidR="00BA75EB">
        <w:rPr>
          <w:rStyle w:val="DipnotBavurusu"/>
          <w:rFonts w:ascii="Times New Roman" w:hAnsi="Times New Roman" w:cs="Times New Roman"/>
          <w:sz w:val="24"/>
          <w:szCs w:val="24"/>
        </w:rPr>
        <w:footnoteReference w:id="192"/>
      </w:r>
      <w:r w:rsidRPr="00BC55E4">
        <w:rPr>
          <w:rFonts w:ascii="Times New Roman" w:hAnsi="Times New Roman" w:cs="Times New Roman"/>
          <w:sz w:val="24"/>
          <w:szCs w:val="24"/>
        </w:rPr>
        <w:t xml:space="preserve"> In case the legal entities holding a supply license wish to engage in aggregation activity in the electricity market, they shall apply to the Board for a license amendment to add such activity to their license. If the application is approved by the Board, supplier</w:t>
      </w:r>
      <w:r w:rsidR="006E396F">
        <w:rPr>
          <w:rFonts w:ascii="Times New Roman" w:hAnsi="Times New Roman" w:cs="Times New Roman"/>
          <w:sz w:val="24"/>
          <w:szCs w:val="24"/>
        </w:rPr>
        <w:t>’s</w:t>
      </w:r>
      <w:r w:rsidRPr="00BC55E4">
        <w:rPr>
          <w:rFonts w:ascii="Times New Roman" w:hAnsi="Times New Roman" w:cs="Times New Roman"/>
          <w:sz w:val="24"/>
          <w:szCs w:val="24"/>
        </w:rPr>
        <w:t xml:space="preserve"> </w:t>
      </w:r>
      <w:r w:rsidR="006E396F">
        <w:rPr>
          <w:rFonts w:ascii="Times New Roman" w:hAnsi="Times New Roman" w:cs="Times New Roman"/>
          <w:sz w:val="24"/>
          <w:szCs w:val="24"/>
        </w:rPr>
        <w:t>authorization to</w:t>
      </w:r>
      <w:r w:rsidRPr="00BC55E4">
        <w:rPr>
          <w:rFonts w:ascii="Times New Roman" w:hAnsi="Times New Roman" w:cs="Times New Roman"/>
          <w:sz w:val="24"/>
          <w:szCs w:val="24"/>
        </w:rPr>
        <w:t xml:space="preserve"> engage in aggregation activity shall be </w:t>
      </w:r>
      <w:r w:rsidR="00CA6930">
        <w:rPr>
          <w:rFonts w:ascii="Times New Roman" w:hAnsi="Times New Roman" w:cs="Times New Roman"/>
          <w:sz w:val="24"/>
          <w:szCs w:val="24"/>
        </w:rPr>
        <w:t>registered</w:t>
      </w:r>
      <w:r>
        <w:rPr>
          <w:rFonts w:ascii="Times New Roman" w:hAnsi="Times New Roman" w:cs="Times New Roman"/>
          <w:sz w:val="24"/>
          <w:szCs w:val="24"/>
        </w:rPr>
        <w:t xml:space="preserve"> in the supply license.</w:t>
      </w:r>
    </w:p>
    <w:p w14:paraId="43050213" w14:textId="77777777" w:rsidR="0005544E" w:rsidRPr="00C5278E" w:rsidRDefault="0005544E" w:rsidP="004A12DD">
      <w:pPr>
        <w:spacing w:after="0" w:line="240" w:lineRule="auto"/>
        <w:ind w:firstLine="567"/>
        <w:jc w:val="both"/>
        <w:rPr>
          <w:rFonts w:ascii="Times New Roman" w:hAnsi="Times New Roman" w:cs="Times New Roman"/>
          <w:sz w:val="24"/>
          <w:szCs w:val="24"/>
        </w:rPr>
      </w:pPr>
    </w:p>
    <w:p w14:paraId="322D6972" w14:textId="77777777" w:rsidR="00AE1860" w:rsidRPr="00C5278E" w:rsidRDefault="00AE1860" w:rsidP="00A25889">
      <w:pPr>
        <w:spacing w:after="0" w:line="240" w:lineRule="auto"/>
        <w:ind w:firstLine="567"/>
        <w:jc w:val="both"/>
        <w:rPr>
          <w:rFonts w:ascii="Times New Roman" w:hAnsi="Times New Roman" w:cs="Times New Roman"/>
          <w:b/>
          <w:sz w:val="24"/>
          <w:szCs w:val="24"/>
        </w:rPr>
      </w:pPr>
    </w:p>
    <w:p w14:paraId="13330C64" w14:textId="77777777" w:rsidR="00160925" w:rsidRPr="00C5278E" w:rsidRDefault="0016092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Evaluation and finalization of license renewal applications</w:t>
      </w:r>
    </w:p>
    <w:p w14:paraId="286F00DE"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 xml:space="preserve">ARTICLE 25 – </w:t>
      </w:r>
      <w:r w:rsidRPr="00C5278E">
        <w:rPr>
          <w:rFonts w:ascii="Times New Roman" w:hAnsi="Times New Roman" w:cs="Times New Roman"/>
          <w:sz w:val="24"/>
          <w:szCs w:val="24"/>
        </w:rPr>
        <w:t>(1)</w:t>
      </w:r>
      <w:r w:rsidR="009A7F24" w:rsidRPr="00C5278E">
        <w:rPr>
          <w:rStyle w:val="DipnotBavurusu"/>
          <w:rFonts w:ascii="Times New Roman" w:hAnsi="Times New Roman" w:cs="Times New Roman"/>
          <w:sz w:val="24"/>
          <w:szCs w:val="24"/>
        </w:rPr>
        <w:footnoteReference w:id="193"/>
      </w:r>
      <w:r w:rsidRPr="00C5278E">
        <w:rPr>
          <w:rFonts w:ascii="Times New Roman" w:hAnsi="Times New Roman" w:cs="Times New Roman"/>
          <w:b/>
          <w:bCs/>
          <w:sz w:val="24"/>
          <w:szCs w:val="24"/>
        </w:rPr>
        <w:t xml:space="preserve"> </w:t>
      </w:r>
      <w:r w:rsidRPr="00C5278E">
        <w:rPr>
          <w:rFonts w:ascii="Times New Roman" w:hAnsi="Times New Roman" w:cs="Times New Roman"/>
          <w:sz w:val="24"/>
          <w:szCs w:val="24"/>
        </w:rPr>
        <w:t>Licenses can be renewed as per the request of the license holder for a maximum term of forty-nine years on each occasion, starting from the end of the license term, and observing the minimum term stipulated in the Law. Generation licenses issued for YEKA are non-renewable.</w:t>
      </w:r>
    </w:p>
    <w:p w14:paraId="45810264" w14:textId="77777777" w:rsidR="00160925" w:rsidRPr="00317F20" w:rsidRDefault="00160925" w:rsidP="00541CC3">
      <w:pPr>
        <w:spacing w:after="0" w:line="240" w:lineRule="auto"/>
        <w:ind w:firstLine="567"/>
        <w:jc w:val="both"/>
        <w:rPr>
          <w:rFonts w:ascii="Times New Roman" w:hAnsi="Times New Roman" w:cs="Times New Roman"/>
          <w:sz w:val="24"/>
          <w:szCs w:val="24"/>
          <w:highlight w:val="yellow"/>
        </w:rPr>
      </w:pPr>
      <w:r w:rsidRPr="00C5278E">
        <w:rPr>
          <w:rFonts w:ascii="Times New Roman" w:hAnsi="Times New Roman" w:cs="Times New Roman"/>
          <w:sz w:val="24"/>
          <w:szCs w:val="24"/>
        </w:rPr>
        <w:t>(2)</w:t>
      </w:r>
      <w:r w:rsidR="00541CC3">
        <w:rPr>
          <w:rStyle w:val="DipnotBavurusu"/>
          <w:rFonts w:ascii="Times New Roman" w:hAnsi="Times New Roman" w:cs="Times New Roman"/>
          <w:sz w:val="24"/>
          <w:szCs w:val="24"/>
        </w:rPr>
        <w:footnoteReference w:id="194"/>
      </w:r>
      <w:r w:rsidRPr="00C5278E">
        <w:rPr>
          <w:rFonts w:ascii="Times New Roman" w:hAnsi="Times New Roman" w:cs="Times New Roman"/>
          <w:sz w:val="24"/>
          <w:szCs w:val="24"/>
        </w:rPr>
        <w:t xml:space="preserve"> License renewal requests can be made as early as 12 months and as late as 9 months </w:t>
      </w:r>
      <w:r w:rsidRPr="00541CC3">
        <w:rPr>
          <w:rFonts w:ascii="Times New Roman" w:hAnsi="Times New Roman" w:cs="Times New Roman"/>
          <w:sz w:val="24"/>
          <w:szCs w:val="24"/>
        </w:rPr>
        <w:t>prior</w:t>
      </w:r>
      <w:r w:rsidRPr="00C5278E">
        <w:rPr>
          <w:rFonts w:ascii="Times New Roman" w:hAnsi="Times New Roman" w:cs="Times New Roman"/>
          <w:sz w:val="24"/>
          <w:szCs w:val="24"/>
        </w:rPr>
        <w:t xml:space="preserve"> to the </w:t>
      </w:r>
      <w:r w:rsidRPr="008C73B8">
        <w:rPr>
          <w:rFonts w:ascii="Times New Roman" w:hAnsi="Times New Roman" w:cs="Times New Roman"/>
          <w:sz w:val="24"/>
          <w:szCs w:val="24"/>
        </w:rPr>
        <w:t>end of the current license term,</w:t>
      </w:r>
      <w:r w:rsidR="00CE70DB">
        <w:rPr>
          <w:rFonts w:ascii="Times New Roman" w:hAnsi="Times New Roman" w:cs="Times New Roman"/>
          <w:sz w:val="24"/>
          <w:szCs w:val="24"/>
        </w:rPr>
        <w:t xml:space="preserve"> </w:t>
      </w:r>
      <w:r w:rsidRPr="008C73B8">
        <w:rPr>
          <w:rFonts w:ascii="Times New Roman" w:hAnsi="Times New Roman" w:cs="Times New Roman"/>
          <w:sz w:val="24"/>
          <w:szCs w:val="24"/>
        </w:rPr>
        <w:t xml:space="preserve">whereas, </w:t>
      </w:r>
      <w:r w:rsidR="008C73B8" w:rsidRPr="00317F20">
        <w:rPr>
          <w:rFonts w:ascii="Times New Roman" w:hAnsi="Times New Roman" w:cs="Times New Roman"/>
          <w:sz w:val="24"/>
          <w:szCs w:val="24"/>
        </w:rPr>
        <w:t>for supply license</w:t>
      </w:r>
      <w:r w:rsidR="008C73B8" w:rsidRPr="008C73B8">
        <w:rPr>
          <w:rFonts w:ascii="Times New Roman" w:hAnsi="Times New Roman" w:cs="Times New Roman"/>
          <w:sz w:val="24"/>
          <w:szCs w:val="24"/>
        </w:rPr>
        <w:t xml:space="preserve"> </w:t>
      </w:r>
      <w:r w:rsidR="0005544E" w:rsidRPr="00BC55E4">
        <w:rPr>
          <w:rFonts w:ascii="Times New Roman" w:hAnsi="Times New Roman" w:cs="Times New Roman"/>
          <w:sz w:val="24"/>
          <w:szCs w:val="24"/>
        </w:rPr>
        <w:t>and aggregator license</w:t>
      </w:r>
      <w:r w:rsidR="0005544E" w:rsidRPr="008C73B8">
        <w:rPr>
          <w:rFonts w:ascii="Times New Roman" w:hAnsi="Times New Roman" w:cs="Times New Roman"/>
          <w:sz w:val="24"/>
          <w:szCs w:val="24"/>
        </w:rPr>
        <w:t xml:space="preserve"> </w:t>
      </w:r>
      <w:r w:rsidR="008C73B8" w:rsidRPr="008C73B8">
        <w:rPr>
          <w:rFonts w:ascii="Times New Roman" w:hAnsi="Times New Roman" w:cs="Times New Roman"/>
          <w:sz w:val="24"/>
          <w:szCs w:val="24"/>
        </w:rPr>
        <w:t xml:space="preserve">such request can be made </w:t>
      </w:r>
      <w:r w:rsidR="008C73B8" w:rsidRPr="00317F20">
        <w:rPr>
          <w:rFonts w:ascii="Times New Roman" w:hAnsi="Times New Roman" w:cs="Times New Roman"/>
          <w:sz w:val="24"/>
          <w:szCs w:val="24"/>
        </w:rPr>
        <w:t xml:space="preserve">as late as one month, and </w:t>
      </w:r>
      <w:r w:rsidRPr="008C73B8">
        <w:rPr>
          <w:rFonts w:ascii="Times New Roman" w:hAnsi="Times New Roman" w:cs="Times New Roman"/>
          <w:sz w:val="24"/>
          <w:szCs w:val="24"/>
        </w:rPr>
        <w:t>for distribution</w:t>
      </w:r>
      <w:r w:rsidRPr="00C5278E">
        <w:rPr>
          <w:rFonts w:ascii="Times New Roman" w:hAnsi="Times New Roman" w:cs="Times New Roman"/>
          <w:sz w:val="24"/>
          <w:szCs w:val="24"/>
        </w:rPr>
        <w:t xml:space="preserve"> companies and assigned supply companies, such request can be made as early as 15 months and as late as 12 months prior to the end of the c</w:t>
      </w:r>
      <w:r w:rsidR="00F108C2">
        <w:rPr>
          <w:rFonts w:ascii="Times New Roman" w:hAnsi="Times New Roman" w:cs="Times New Roman"/>
          <w:sz w:val="24"/>
          <w:szCs w:val="24"/>
        </w:rPr>
        <w:t xml:space="preserve">urrent license term, by way of </w:t>
      </w:r>
      <w:r w:rsidRPr="00C5278E">
        <w:rPr>
          <w:rFonts w:ascii="Times New Roman" w:hAnsi="Times New Roman" w:cs="Times New Roman"/>
          <w:sz w:val="24"/>
          <w:szCs w:val="24"/>
        </w:rPr>
        <w:t xml:space="preserve">a written application to be submitted by the license holder to the Authority. The document evidencing that the license renewal fee has been deposited to the Authority’s bank account shall be attached to the said application. </w:t>
      </w:r>
    </w:p>
    <w:p w14:paraId="01458395"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In case assigned supply companies or distribution license holder legal entities do not apply to the Authority to renew their licenses before the end of their license terms and within the prescribed periods, the Authority shall take the necessary measures to protect the consumers and prevent service disruption.</w:t>
      </w:r>
    </w:p>
    <w:p w14:paraId="62D5A905"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 In the evaluation of the license renewal requests with respect to distribution, supply and market operating licenses, the following shall be taken into consideration with respect to the license holder:</w:t>
      </w:r>
    </w:p>
    <w:p w14:paraId="39C20002"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Impact on protection of consumer rights as well as on the development of competition and the market,</w:t>
      </w:r>
    </w:p>
    <w:p w14:paraId="62870DD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The experience and performance in the market of the legal entity making the application and persons who have a direct or indirect shareholding of ten percent or more in such legal entity and five percent or more in such legal entity, in case such legal entity is a publicly traded legal entity,</w:t>
      </w:r>
    </w:p>
    <w:p w14:paraId="722AC50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Opinions received from relevant institutions about the application and/or ongoing or finalized actions concerning the relevant legal entity.</w:t>
      </w:r>
    </w:p>
    <w:p w14:paraId="6DD561CD"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 Agreements and/or permits that need to be renewed with the relevant public institutions and organizations.</w:t>
      </w:r>
    </w:p>
    <w:p w14:paraId="2E15E198"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 In order for distribution licenses to be renewed, the license holder shall certify that it has obtained the right to operate the distribution system within the distribution region specified under its license. The application of the distribution license holder that cannot certify that it has obtained the operating right in question shall be rejected by a Board decision. In this case, the new legal entity to be granted a distribution license shall be designated within the framework of the Regulation on Measures Regarding Distribution and Supply Licenses in the Electricity Market.</w:t>
      </w:r>
    </w:p>
    <w:p w14:paraId="187C6242"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(6) In order for the supply license of an assigned supply company to be renewed, the license holder shall certify that it has acquired the right to operate the assets related to the regulated activities within the distribution region under its license. The application of the assigned supply company that cannot certify that it has obtained the operating right in question shall be rejected by a Board decision. In this case, , the new legal entity to be granted a supply license shall be designated within the framework of the Regulation on Measures regarding Distribution and Supply Licenses in the Electricity Market and shall be appointed as the supplier of last resort.</w:t>
      </w:r>
    </w:p>
    <w:p w14:paraId="76D22FE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(7) The evaluation of the license renewal application shall be finalized no later than three months prior to the end of the license term and the Board decision on the license renewal application shall be notified to the license holder in writing.</w:t>
      </w:r>
    </w:p>
    <w:p w14:paraId="7883A38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(8) The trade name of the license holder legal entity whose license is renewed as well as the type and term of the renewed license shall be published in the Official Gazette, and announced on the Authority’s website.</w:t>
      </w:r>
    </w:p>
    <w:p w14:paraId="6D255552" w14:textId="77777777" w:rsidR="009A7F24" w:rsidRPr="00C5278E" w:rsidRDefault="009A7F24" w:rsidP="00A25889">
      <w:pPr>
        <w:spacing w:after="0" w:line="240" w:lineRule="auto"/>
        <w:ind w:firstLine="567"/>
        <w:jc w:val="both"/>
        <w:rPr>
          <w:rFonts w:ascii="Times New Roman" w:hAnsi="Times New Roman" w:cs="Times New Roman"/>
          <w:b/>
          <w:sz w:val="24"/>
          <w:szCs w:val="24"/>
        </w:rPr>
      </w:pPr>
    </w:p>
    <w:p w14:paraId="4C471E8E" w14:textId="77777777" w:rsidR="00160925" w:rsidRPr="00C5278E" w:rsidRDefault="0016092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Termination of licenses</w:t>
      </w:r>
    </w:p>
    <w:p w14:paraId="5F6BF97D"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 xml:space="preserve">ARTICLE 26 – </w:t>
      </w:r>
      <w:r w:rsidRPr="00C5278E">
        <w:rPr>
          <w:rFonts w:ascii="Times New Roman" w:hAnsi="Times New Roman" w:cs="Times New Roman"/>
          <w:sz w:val="24"/>
          <w:szCs w:val="24"/>
        </w:rPr>
        <w:t>(1) A license terminates:</w:t>
      </w:r>
    </w:p>
    <w:p w14:paraId="4C4F0A53"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Automatically, upon expiry of its term,</w:t>
      </w:r>
    </w:p>
    <w:p w14:paraId="0F4BEACC"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w:t>
      </w:r>
      <w:r w:rsidR="009B304C" w:rsidRPr="00C5278E">
        <w:rPr>
          <w:rStyle w:val="DipnotBavurusu"/>
          <w:rFonts w:ascii="Times New Roman" w:hAnsi="Times New Roman" w:cs="Times New Roman"/>
          <w:sz w:val="24"/>
          <w:szCs w:val="24"/>
        </w:rPr>
        <w:footnoteReference w:id="195"/>
      </w:r>
      <w:r w:rsidRPr="00C5278E">
        <w:rPr>
          <w:rFonts w:ascii="Times New Roman" w:hAnsi="Times New Roman" w:cs="Times New Roman"/>
          <w:sz w:val="24"/>
          <w:szCs w:val="24"/>
        </w:rPr>
        <w:t xml:space="preserve"> By a Board decision, in case </w:t>
      </w:r>
      <w:r w:rsidR="00241BB6">
        <w:rPr>
          <w:rFonts w:ascii="Times New Roman" w:hAnsi="Times New Roman" w:cs="Times New Roman"/>
          <w:sz w:val="24"/>
          <w:szCs w:val="24"/>
        </w:rPr>
        <w:t>it is held that</w:t>
      </w:r>
      <w:r w:rsidRPr="00C5278E">
        <w:rPr>
          <w:rFonts w:ascii="Times New Roman" w:hAnsi="Times New Roman" w:cs="Times New Roman"/>
          <w:sz w:val="24"/>
          <w:szCs w:val="24"/>
        </w:rPr>
        <w:t xml:space="preserve"> the license holder legal entity</w:t>
      </w:r>
      <w:r w:rsidR="009B304C" w:rsidRPr="00C5278E">
        <w:rPr>
          <w:rFonts w:ascii="Times New Roman" w:hAnsi="Times New Roman" w:cs="Times New Roman"/>
          <w:sz w:val="24"/>
          <w:szCs w:val="24"/>
        </w:rPr>
        <w:t xml:space="preserve"> </w:t>
      </w:r>
      <w:r w:rsidR="00241BB6">
        <w:rPr>
          <w:rFonts w:ascii="Times New Roman" w:hAnsi="Times New Roman" w:cs="Times New Roman"/>
          <w:sz w:val="24"/>
          <w:szCs w:val="24"/>
        </w:rPr>
        <w:t xml:space="preserve">is bankrupt </w:t>
      </w:r>
      <w:r w:rsidR="009B304C" w:rsidRPr="00C5278E">
        <w:rPr>
          <w:rFonts w:ascii="Times New Roman" w:hAnsi="Times New Roman" w:cs="Times New Roman"/>
          <w:sz w:val="24"/>
          <w:szCs w:val="24"/>
        </w:rPr>
        <w:t>or the sale of the generation facility</w:t>
      </w:r>
      <w:r w:rsidR="00AB1173" w:rsidRPr="00C5278E">
        <w:rPr>
          <w:rFonts w:ascii="Times New Roman" w:hAnsi="Times New Roman" w:cs="Times New Roman"/>
          <w:sz w:val="24"/>
          <w:szCs w:val="24"/>
        </w:rPr>
        <w:t xml:space="preserve"> as a result of an execution proceeding</w:t>
      </w:r>
      <w:r w:rsidR="00241BB6">
        <w:rPr>
          <w:rFonts w:ascii="Times New Roman" w:hAnsi="Times New Roman" w:cs="Times New Roman"/>
          <w:sz w:val="24"/>
          <w:szCs w:val="24"/>
        </w:rPr>
        <w:t xml:space="preserve"> is concluded</w:t>
      </w:r>
      <w:r w:rsidRPr="00C5278E">
        <w:rPr>
          <w:rFonts w:ascii="Times New Roman" w:hAnsi="Times New Roman" w:cs="Times New Roman"/>
          <w:sz w:val="24"/>
          <w:szCs w:val="24"/>
        </w:rPr>
        <w:t xml:space="preserve">, </w:t>
      </w:r>
      <w:r w:rsidR="00241BB6">
        <w:rPr>
          <w:rFonts w:ascii="Times New Roman" w:hAnsi="Times New Roman" w:cs="Times New Roman"/>
          <w:sz w:val="24"/>
          <w:szCs w:val="24"/>
        </w:rPr>
        <w:t xml:space="preserve">as well as upon </w:t>
      </w:r>
      <w:r w:rsidRPr="00C5278E">
        <w:rPr>
          <w:rFonts w:ascii="Times New Roman" w:hAnsi="Times New Roman" w:cs="Times New Roman"/>
          <w:sz w:val="24"/>
          <w:szCs w:val="24"/>
        </w:rPr>
        <w:t>request of the license holder, or loss of the requisite conditions for license eligibility.</w:t>
      </w:r>
    </w:p>
    <w:p w14:paraId="6E7B4303"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w:t>
      </w:r>
      <w:r w:rsidR="009A7F24" w:rsidRPr="00C5278E">
        <w:rPr>
          <w:rStyle w:val="DipnotBavurusu"/>
          <w:rFonts w:ascii="Times New Roman" w:hAnsi="Times New Roman" w:cs="Times New Roman"/>
          <w:sz w:val="24"/>
          <w:szCs w:val="24"/>
        </w:rPr>
        <w:footnoteReference w:id="196"/>
      </w:r>
      <w:r w:rsidRPr="00C5278E">
        <w:rPr>
          <w:rFonts w:ascii="Times New Roman" w:hAnsi="Times New Roman" w:cs="Times New Roman"/>
          <w:sz w:val="24"/>
          <w:szCs w:val="24"/>
        </w:rPr>
        <w:t xml:space="preserve"> </w:t>
      </w:r>
      <w:r w:rsidR="009A7F24" w:rsidRPr="00C5278E">
        <w:rPr>
          <w:rFonts w:ascii="Times New Roman" w:hAnsi="Times New Roman" w:cs="Times New Roman"/>
          <w:sz w:val="24"/>
          <w:szCs w:val="24"/>
        </w:rPr>
        <w:t xml:space="preserve"> </w:t>
      </w:r>
      <w:r w:rsidRPr="00C5278E">
        <w:rPr>
          <w:rFonts w:ascii="Times New Roman" w:hAnsi="Times New Roman" w:cs="Times New Roman"/>
          <w:sz w:val="24"/>
          <w:szCs w:val="24"/>
        </w:rPr>
        <w:t>If a license holder legal entity wishes to cease its activity under its license, it is essential for such legal entity to apply to the Authority at least six months prior to the requested date of the license termination, whereas, for distribution companies and assigned supply companies, at least twelve months</w:t>
      </w:r>
      <w:r w:rsidRPr="00C5278E" w:rsidDel="0011060A">
        <w:rPr>
          <w:rFonts w:ascii="Times New Roman" w:hAnsi="Times New Roman" w:cs="Times New Roman"/>
          <w:sz w:val="24"/>
          <w:szCs w:val="24"/>
        </w:rPr>
        <w:t xml:space="preserve"> </w:t>
      </w:r>
      <w:r w:rsidRPr="00C5278E">
        <w:rPr>
          <w:rFonts w:ascii="Times New Roman" w:hAnsi="Times New Roman" w:cs="Times New Roman"/>
          <w:sz w:val="24"/>
          <w:szCs w:val="24"/>
        </w:rPr>
        <w:t>prior to the requested date of license termination, via the EMRA Application System, together with the reasons thereof. However, the Board may opt not to apply the said time limits, taking into account the effects of such termination request on the market. It shall also be specified within this application what types of obligations the license holder will have as of the date it wishes to terminate its license, and what types of measures are envisaged to fulfill such obligations.</w:t>
      </w:r>
    </w:p>
    <w:p w14:paraId="09C6BF0E"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In case the termination request is approved by a Board decision as a result of the evaluation made, such license shall terminate on the date specified in the Board decision. The Board may refuse such request by way of notifying the legal entity of the reasons thereof, or postpone the requested license termination date to a later date, in case it is determined that the termination of such license will have a detrimental effect on the consumers and market conditions.</w:t>
      </w:r>
    </w:p>
    <w:p w14:paraId="289C4465"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 If a distribution license holder legal entity wishes to terminate its license prior to the end of its license term, such license shall not be terminated until a new legal entity who will carry on the activities covered by such license is issued a license. If the assigned supply company wishes to terminate its license prior to the end of its license term, such license shall not be terminated until another legal entity that will carry on with the activity covered by such license is designated by the Board.</w:t>
      </w:r>
    </w:p>
    <w:p w14:paraId="0DF89509"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 In the event that the license of a distribution company or assigned supply company expires or it becomes necessary to cancel its license by the Board, the legal entity to be granted a distribution license or the legal entity responsible as supplier of last resort shall be designated within the framework of the Regulation on Measures Regarding Distribution and Supply Licenses in the Electricity Market.</w:t>
      </w:r>
    </w:p>
    <w:p w14:paraId="147A328B"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(6)</w:t>
      </w:r>
      <w:r w:rsidR="009A7F24" w:rsidRPr="00C5278E">
        <w:rPr>
          <w:rStyle w:val="DipnotBavurusu"/>
          <w:rFonts w:ascii="Times New Roman" w:hAnsi="Times New Roman" w:cs="Times New Roman"/>
          <w:sz w:val="24"/>
          <w:szCs w:val="24"/>
        </w:rPr>
        <w:footnoteReference w:id="197"/>
      </w:r>
      <w:r w:rsidRPr="00C5278E">
        <w:rPr>
          <w:rFonts w:ascii="Times New Roman" w:hAnsi="Times New Roman" w:cs="Times New Roman"/>
          <w:sz w:val="24"/>
          <w:szCs w:val="24"/>
        </w:rPr>
        <w:t xml:space="preserve"> The request for the amendment of the relevant pre-license or generation license by way of reducing the installed capacity of the units based on the main resource in the pre-license or generation license to zero pertaining to a combined electricity generation facility or combined renewable electricity generation facility, shall be considered as a request for termination of the said pre-license or generation license.</w:t>
      </w:r>
    </w:p>
    <w:p w14:paraId="2EF1C1C8" w14:textId="77777777" w:rsidR="009A7F24" w:rsidRPr="00C5278E" w:rsidRDefault="009A7F24" w:rsidP="00A25889">
      <w:pPr>
        <w:spacing w:after="0" w:line="240" w:lineRule="auto"/>
        <w:ind w:firstLine="567"/>
        <w:jc w:val="both"/>
        <w:rPr>
          <w:rFonts w:ascii="Times New Roman" w:hAnsi="Times New Roman" w:cs="Times New Roman"/>
          <w:b/>
          <w:sz w:val="24"/>
          <w:szCs w:val="24"/>
        </w:rPr>
      </w:pPr>
    </w:p>
    <w:p w14:paraId="0BA3F3D8" w14:textId="77777777" w:rsidR="00160925" w:rsidRPr="00C5278E" w:rsidRDefault="0016092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Sanctions and license cancellation</w:t>
      </w:r>
    </w:p>
    <w:p w14:paraId="2BCE654F"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27</w:t>
      </w:r>
      <w:r w:rsidR="009A7F24" w:rsidRPr="00C5278E">
        <w:rPr>
          <w:rStyle w:val="DipnotBavurusu"/>
          <w:rFonts w:ascii="Times New Roman" w:hAnsi="Times New Roman" w:cs="Times New Roman"/>
          <w:b/>
          <w:sz w:val="24"/>
          <w:szCs w:val="24"/>
        </w:rPr>
        <w:footnoteReference w:id="198"/>
      </w:r>
      <w:r w:rsidRPr="00C5278E">
        <w:rPr>
          <w:rFonts w:ascii="Times New Roman" w:hAnsi="Times New Roman" w:cs="Times New Roman"/>
          <w:b/>
          <w:sz w:val="24"/>
          <w:szCs w:val="24"/>
        </w:rPr>
        <w:t xml:space="preserve"> – </w:t>
      </w:r>
      <w:r w:rsidRPr="00C5278E">
        <w:rPr>
          <w:rFonts w:ascii="Times New Roman" w:hAnsi="Times New Roman" w:cs="Times New Roman"/>
          <w:sz w:val="24"/>
          <w:szCs w:val="24"/>
        </w:rPr>
        <w:t>(1) In case a license holder legal entity acts in violation of the provisions of applicable legislation, the sanctions stipulated under Article 16 of the Law shall apply, depending on the nature of the act.</w:t>
      </w:r>
    </w:p>
    <w:p w14:paraId="28115840"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(2) Excluding events of force majeure and just causes not attributable to the license holder, a generation license shall be canceled, in cases where the generation facility cannot be established within the construction period specified in the relevant license or where it is determined that the generation facility cannot be completed within the remaining period, </w:t>
      </w:r>
    </w:p>
    <w:p w14:paraId="3C734CD7"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The legal entity whose license has been cancelled, shareholders holding ten percent or more of the shares of such legal entity, the chairman and members of its board of directors as well as its managers (in case such legal entity is a limited liability company), including those who have left office within one year preceding the license cancellation date, may not obtain a pre-license and license, apply for a pre-license and license, be a direct or indirect shareholder in legal entities applying for pre-license and license, and take office in their board of directors, for three years following the cancellation of the license, excluding generation license applications that are made within the scope of their existing pre-licenses. After the pre-license and license application, if the shareholders, chairman and members of the board of directors of a legal entity and directors of a legal entity, in case such legal entity is a limited liability partnership become blacklisted, ninety days shall be given to remedy such discrepancy. If the said discrepancy is not remedied, the relevant application shall be rejected by a Board decision.</w:t>
      </w:r>
    </w:p>
    <w:p w14:paraId="2E57B9C9"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w:t>
      </w:r>
      <w:r w:rsidR="009A7F24" w:rsidRPr="00C5278E">
        <w:rPr>
          <w:rStyle w:val="DipnotBavurusu"/>
          <w:rFonts w:ascii="Times New Roman" w:hAnsi="Times New Roman" w:cs="Times New Roman"/>
          <w:sz w:val="24"/>
          <w:szCs w:val="24"/>
        </w:rPr>
        <w:footnoteReference w:id="199"/>
      </w:r>
      <w:r w:rsidRPr="00C5278E">
        <w:rPr>
          <w:rFonts w:ascii="Times New Roman" w:hAnsi="Times New Roman" w:cs="Times New Roman"/>
          <w:sz w:val="24"/>
          <w:szCs w:val="24"/>
        </w:rPr>
        <w:t xml:space="preserve"> Article 16 of the Law shall apply to license cancellations</w:t>
      </w:r>
      <w:r w:rsidRPr="00C5278E" w:rsidDel="00525DF2">
        <w:rPr>
          <w:rFonts w:ascii="Times New Roman" w:hAnsi="Times New Roman" w:cs="Times New Roman"/>
          <w:sz w:val="24"/>
          <w:szCs w:val="24"/>
        </w:rPr>
        <w:t xml:space="preserve"> </w:t>
      </w:r>
      <w:r w:rsidRPr="00C5278E">
        <w:rPr>
          <w:rFonts w:ascii="Times New Roman" w:hAnsi="Times New Roman" w:cs="Times New Roman"/>
          <w:sz w:val="24"/>
          <w:szCs w:val="24"/>
        </w:rPr>
        <w:t>except for those specified in the third paragraph above.</w:t>
      </w:r>
    </w:p>
    <w:p w14:paraId="767F1A26"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w:t>
      </w:r>
      <w:r w:rsidR="009A7F24" w:rsidRPr="00C5278E">
        <w:rPr>
          <w:rStyle w:val="DipnotBavurusu"/>
          <w:rFonts w:ascii="Times New Roman" w:hAnsi="Times New Roman" w:cs="Times New Roman"/>
          <w:sz w:val="24"/>
          <w:szCs w:val="24"/>
        </w:rPr>
        <w:footnoteReference w:id="200"/>
      </w:r>
      <w:r w:rsidR="009A7F24" w:rsidRPr="00C5278E">
        <w:rPr>
          <w:rFonts w:ascii="Times New Roman" w:hAnsi="Times New Roman" w:cs="Times New Roman"/>
          <w:b/>
          <w:bCs/>
          <w:sz w:val="24"/>
          <w:szCs w:val="24"/>
        </w:rPr>
        <w:t xml:space="preserve"> </w:t>
      </w:r>
      <w:r w:rsidRPr="00C5278E">
        <w:rPr>
          <w:rFonts w:ascii="Times New Roman" w:hAnsi="Times New Roman" w:cs="Times New Roman"/>
          <w:sz w:val="24"/>
          <w:szCs w:val="24"/>
        </w:rPr>
        <w:t>In the event that the construction license and/or operating license applications for a nuclear power-based generation facility is not successful or the existing construction license and/or operating license is canceled, the relevant generation license shall be canceled. In addition, if the obligations set forth under the third paragraph of Article 17 are not submitted to the Authority within the period specified by the Board, excluding events force majeure or just causes not attributable to the license holder, the generation license shall be canceled.</w:t>
      </w:r>
    </w:p>
    <w:p w14:paraId="051B249C"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(6) Generation licenses for YEKA shall be cancelled in the following cases:</w:t>
      </w:r>
    </w:p>
    <w:p w14:paraId="7D58316F"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Until the generation facility is operational, a direct or indirect change in the shareholding structure of the license holder legal entity takes place without the written approval of the Ministry, or an act or transaction is conducted which would result in the transfer of the shares, such as share transfer, merger or spin-off;</w:t>
      </w:r>
    </w:p>
    <w:p w14:paraId="3B6D7B71"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Failure to timely fulfill the obligations specified by the Board within the framework of the requirements arising from the applicable legislation or requirements of market structure;</w:t>
      </w:r>
    </w:p>
    <w:p w14:paraId="72256B4D"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w:t>
      </w:r>
      <w:r w:rsidR="009A7F24" w:rsidRPr="00C5278E">
        <w:rPr>
          <w:rStyle w:val="DipnotBavurusu"/>
          <w:rFonts w:ascii="Times New Roman" w:hAnsi="Times New Roman" w:cs="Times New Roman"/>
          <w:sz w:val="24"/>
          <w:szCs w:val="24"/>
        </w:rPr>
        <w:footnoteReference w:id="201"/>
      </w:r>
      <w:r w:rsidRPr="00C5278E">
        <w:rPr>
          <w:rFonts w:ascii="Times New Roman" w:hAnsi="Times New Roman" w:cs="Times New Roman"/>
          <w:sz w:val="24"/>
          <w:szCs w:val="24"/>
        </w:rPr>
        <w:t xml:space="preserve"> Termination of the YEKA Utilization Right Agreement upon determination of a failure to use the components as well as the domestic goods and domestic components specified in the supply plan, that are envisaged to be used in the electricity generation facility within the scope of Allocation in Exchange for Domestic Manufacturing or Allocation in Exchange for Use of Domestically Manufactured Goods , and a failure to remedy the notified irregularities within the period specified in the written notice issued by the General Directorate of Energy Affairs,</w:t>
      </w:r>
    </w:p>
    <w:p w14:paraId="20924D3B"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 A notification is made to the Authority by the Ministry that a generation license holder legal entity failed to timely fulfill its undertakings under the YEKA Utilization Right Agreement.</w:t>
      </w:r>
    </w:p>
    <w:p w14:paraId="27A98569" w14:textId="77777777" w:rsidR="00160925" w:rsidRPr="00C5278E" w:rsidRDefault="0016092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w:t>
      </w:r>
      <w:r w:rsidR="009A7F24" w:rsidRPr="00C5278E">
        <w:rPr>
          <w:rStyle w:val="DipnotBavurusu"/>
          <w:rFonts w:ascii="Times New Roman" w:hAnsi="Times New Roman" w:cs="Times New Roman"/>
          <w:sz w:val="24"/>
          <w:szCs w:val="24"/>
        </w:rPr>
        <w:footnoteReference w:id="202"/>
      </w:r>
      <w:r w:rsidRPr="00C5278E">
        <w:rPr>
          <w:rFonts w:ascii="Times New Roman" w:hAnsi="Times New Roman" w:cs="Times New Roman"/>
          <w:sz w:val="24"/>
          <w:szCs w:val="24"/>
        </w:rPr>
        <w:t xml:space="preserve"> Determination of fraudulent circumvention of law or false statement in connection with the requests made and transactions conducted within the scope of this Regulation.</w:t>
      </w:r>
    </w:p>
    <w:p w14:paraId="2D6FD0BB" w14:textId="77777777" w:rsidR="00654FD9" w:rsidRDefault="00654FD9"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(7)</w:t>
      </w:r>
      <w:r w:rsidRPr="00C5278E">
        <w:rPr>
          <w:rStyle w:val="DipnotBavurusu"/>
          <w:rFonts w:ascii="Times New Roman" w:hAnsi="Times New Roman" w:cs="Times New Roman"/>
          <w:sz w:val="24"/>
          <w:szCs w:val="24"/>
        </w:rPr>
        <w:footnoteReference w:id="203"/>
      </w:r>
      <w:r w:rsidR="0078198B" w:rsidRPr="0023442E">
        <w:rPr>
          <w:rFonts w:ascii="Times New Roman" w:hAnsi="Times New Roman" w:cs="Times New Roman"/>
          <w:sz w:val="24"/>
          <w:szCs w:val="24"/>
          <w:vertAlign w:val="superscript"/>
        </w:rPr>
        <w:t>,</w:t>
      </w:r>
      <w:r w:rsidR="0078198B">
        <w:rPr>
          <w:rStyle w:val="DipnotBavurusu"/>
          <w:rFonts w:ascii="Times New Roman" w:hAnsi="Times New Roman" w:cs="Times New Roman"/>
          <w:sz w:val="24"/>
          <w:szCs w:val="24"/>
        </w:rPr>
        <w:footnoteReference w:id="204"/>
      </w:r>
      <w:r w:rsidRPr="00C5278E">
        <w:rPr>
          <w:rFonts w:ascii="Times New Roman" w:hAnsi="Times New Roman" w:cs="Times New Roman"/>
          <w:sz w:val="24"/>
          <w:szCs w:val="24"/>
        </w:rPr>
        <w:t xml:space="preserve"> If the electricity storage unit </w:t>
      </w:r>
      <w:r w:rsidR="00811C4D" w:rsidRPr="00C5278E">
        <w:rPr>
          <w:rFonts w:ascii="Times New Roman" w:hAnsi="Times New Roman" w:cs="Times New Roman"/>
          <w:sz w:val="24"/>
          <w:szCs w:val="24"/>
        </w:rPr>
        <w:t>adjoined to</w:t>
      </w:r>
      <w:r w:rsidRPr="00C5278E">
        <w:rPr>
          <w:rFonts w:ascii="Times New Roman" w:hAnsi="Times New Roman" w:cs="Times New Roman"/>
          <w:sz w:val="24"/>
          <w:szCs w:val="24"/>
        </w:rPr>
        <w:t xml:space="preserve"> the generation facility and the </w:t>
      </w:r>
      <w:r w:rsidR="00811C4D" w:rsidRPr="00C5278E">
        <w:rPr>
          <w:rFonts w:ascii="Times New Roman" w:hAnsi="Times New Roman" w:cs="Times New Roman"/>
          <w:sz w:val="24"/>
          <w:szCs w:val="24"/>
        </w:rPr>
        <w:t>independent</w:t>
      </w:r>
      <w:r w:rsidRPr="00C5278E">
        <w:rPr>
          <w:rFonts w:ascii="Times New Roman" w:hAnsi="Times New Roman" w:cs="Times New Roman"/>
          <w:sz w:val="24"/>
          <w:szCs w:val="24"/>
        </w:rPr>
        <w:t xml:space="preserve"> electricity storage facility are not completed within the time</w:t>
      </w:r>
      <w:r w:rsidR="00811C4D" w:rsidRPr="00C5278E">
        <w:rPr>
          <w:rFonts w:ascii="Times New Roman" w:hAnsi="Times New Roman" w:cs="Times New Roman"/>
          <w:sz w:val="24"/>
          <w:szCs w:val="24"/>
        </w:rPr>
        <w:t xml:space="preserve"> period</w:t>
      </w:r>
      <w:r w:rsidRPr="00C5278E">
        <w:rPr>
          <w:rFonts w:ascii="Times New Roman" w:hAnsi="Times New Roman" w:cs="Times New Roman"/>
          <w:sz w:val="24"/>
          <w:szCs w:val="24"/>
        </w:rPr>
        <w:t xml:space="preserve"> </w:t>
      </w:r>
      <w:r w:rsidR="00811C4D" w:rsidRPr="00C5278E">
        <w:rPr>
          <w:rFonts w:ascii="Times New Roman" w:hAnsi="Times New Roman" w:cs="Times New Roman"/>
          <w:sz w:val="24"/>
          <w:szCs w:val="24"/>
        </w:rPr>
        <w:t>annotated to</w:t>
      </w:r>
      <w:r w:rsidRPr="00C5278E">
        <w:rPr>
          <w:rFonts w:ascii="Times New Roman" w:hAnsi="Times New Roman" w:cs="Times New Roman"/>
          <w:sz w:val="24"/>
          <w:szCs w:val="24"/>
        </w:rPr>
        <w:t xml:space="preserve"> the license, the provisions regarding </w:t>
      </w:r>
      <w:r w:rsidR="00811C4D" w:rsidRPr="00C5278E">
        <w:rPr>
          <w:rFonts w:ascii="Times New Roman" w:hAnsi="Times New Roman" w:cs="Times New Roman"/>
          <w:sz w:val="24"/>
          <w:szCs w:val="24"/>
        </w:rPr>
        <w:t>said</w:t>
      </w:r>
      <w:r w:rsidRPr="00C5278E">
        <w:rPr>
          <w:rFonts w:ascii="Times New Roman" w:hAnsi="Times New Roman" w:cs="Times New Roman"/>
          <w:sz w:val="24"/>
          <w:szCs w:val="24"/>
        </w:rPr>
        <w:t xml:space="preserve"> storage unit or facility shall be </w:t>
      </w:r>
      <w:r w:rsidR="0008786F" w:rsidRPr="00C5278E">
        <w:rPr>
          <w:rFonts w:ascii="Times New Roman" w:hAnsi="Times New Roman" w:cs="Times New Roman"/>
          <w:sz w:val="24"/>
          <w:szCs w:val="24"/>
        </w:rPr>
        <w:t>removed</w:t>
      </w:r>
      <w:r w:rsidRPr="00C5278E">
        <w:rPr>
          <w:rFonts w:ascii="Times New Roman" w:hAnsi="Times New Roman" w:cs="Times New Roman"/>
          <w:sz w:val="24"/>
          <w:szCs w:val="24"/>
        </w:rPr>
        <w:t xml:space="preserve"> from the scope of </w:t>
      </w:r>
      <w:r w:rsidR="0008786F" w:rsidRPr="00C5278E">
        <w:rPr>
          <w:rFonts w:ascii="Times New Roman" w:hAnsi="Times New Roman" w:cs="Times New Roman"/>
          <w:sz w:val="24"/>
          <w:szCs w:val="24"/>
        </w:rPr>
        <w:t>such</w:t>
      </w:r>
      <w:r w:rsidRPr="00C5278E">
        <w:rPr>
          <w:rFonts w:ascii="Times New Roman" w:hAnsi="Times New Roman" w:cs="Times New Roman"/>
          <w:sz w:val="24"/>
          <w:szCs w:val="24"/>
        </w:rPr>
        <w:t xml:space="preserve"> license </w:t>
      </w:r>
      <w:r w:rsidR="00811C4D" w:rsidRPr="00C5278E">
        <w:rPr>
          <w:rFonts w:ascii="Times New Roman" w:hAnsi="Times New Roman" w:cs="Times New Roman"/>
          <w:sz w:val="24"/>
          <w:szCs w:val="24"/>
        </w:rPr>
        <w:t>by Board decision.</w:t>
      </w:r>
      <w:r w:rsidR="00220790">
        <w:rPr>
          <w:rFonts w:ascii="Times New Roman" w:hAnsi="Times New Roman" w:cs="Times New Roman"/>
          <w:sz w:val="24"/>
          <w:szCs w:val="24"/>
        </w:rPr>
        <w:t xml:space="preserve"> </w:t>
      </w:r>
      <w:r w:rsidR="008A7E73" w:rsidRPr="008A7E73">
        <w:rPr>
          <w:rFonts w:ascii="Times New Roman" w:hAnsi="Times New Roman" w:cs="Times New Roman"/>
          <w:sz w:val="24"/>
          <w:szCs w:val="24"/>
        </w:rPr>
        <w:t xml:space="preserve">However, the collateral submitted to the Authority for the </w:t>
      </w:r>
      <w:r w:rsidR="0078198B">
        <w:rPr>
          <w:rFonts w:ascii="Times New Roman" w:hAnsi="Times New Roman" w:cs="Times New Roman"/>
          <w:sz w:val="24"/>
          <w:szCs w:val="24"/>
        </w:rPr>
        <w:t>independent</w:t>
      </w:r>
      <w:r w:rsidR="008A7E73" w:rsidRPr="008A7E73">
        <w:rPr>
          <w:rFonts w:ascii="Times New Roman" w:hAnsi="Times New Roman" w:cs="Times New Roman"/>
          <w:sz w:val="24"/>
          <w:szCs w:val="24"/>
        </w:rPr>
        <w:t xml:space="preserve"> electricity storage facilities included in the supply or aggregator license shall be </w:t>
      </w:r>
      <w:r w:rsidR="0078198B">
        <w:rPr>
          <w:rFonts w:ascii="Times New Roman" w:hAnsi="Times New Roman" w:cs="Times New Roman"/>
          <w:sz w:val="24"/>
          <w:szCs w:val="24"/>
        </w:rPr>
        <w:t>forfeited</w:t>
      </w:r>
      <w:r w:rsidR="008A7E73" w:rsidRPr="008A7E73">
        <w:rPr>
          <w:rFonts w:ascii="Times New Roman" w:hAnsi="Times New Roman" w:cs="Times New Roman"/>
          <w:sz w:val="24"/>
          <w:szCs w:val="24"/>
        </w:rPr>
        <w:t xml:space="preserve"> if such storage facilities cannot be established within the period specified in the license, </w:t>
      </w:r>
      <w:r w:rsidR="008A7E73">
        <w:rPr>
          <w:rFonts w:ascii="Times New Roman" w:hAnsi="Times New Roman" w:cs="Times New Roman"/>
          <w:sz w:val="24"/>
          <w:szCs w:val="24"/>
        </w:rPr>
        <w:t>excluding the</w:t>
      </w:r>
      <w:r w:rsidR="008A7E73" w:rsidRPr="008A7E73">
        <w:rPr>
          <w:rFonts w:ascii="Times New Roman" w:hAnsi="Times New Roman" w:cs="Times New Roman"/>
          <w:sz w:val="24"/>
          <w:szCs w:val="24"/>
        </w:rPr>
        <w:t xml:space="preserve"> cases of force majeure and justifiable reasons not arising from the license</w:t>
      </w:r>
      <w:r w:rsidR="0078198B">
        <w:rPr>
          <w:rFonts w:ascii="Times New Roman" w:hAnsi="Times New Roman" w:cs="Times New Roman"/>
          <w:sz w:val="24"/>
          <w:szCs w:val="24"/>
        </w:rPr>
        <w:t xml:space="preserve"> holder</w:t>
      </w:r>
      <w:r w:rsidR="008A7E73" w:rsidRPr="008A7E73">
        <w:rPr>
          <w:rFonts w:ascii="Times New Roman" w:hAnsi="Times New Roman" w:cs="Times New Roman"/>
          <w:sz w:val="24"/>
          <w:szCs w:val="24"/>
        </w:rPr>
        <w:t>.</w:t>
      </w:r>
    </w:p>
    <w:p w14:paraId="35A769A1" w14:textId="77777777" w:rsidR="00A46ADF" w:rsidRDefault="00A46ADF" w:rsidP="00A25889">
      <w:pPr>
        <w:spacing w:after="0" w:line="240" w:lineRule="auto"/>
        <w:ind w:firstLine="567"/>
        <w:jc w:val="both"/>
        <w:rPr>
          <w:rFonts w:ascii="Times New Roman" w:hAnsi="Times New Roman" w:cs="Times New Roman"/>
          <w:sz w:val="24"/>
          <w:szCs w:val="24"/>
        </w:rPr>
      </w:pPr>
      <w:r w:rsidRPr="00F108C2">
        <w:rPr>
          <w:rFonts w:ascii="Times New Roman" w:hAnsi="Times New Roman" w:cs="Times New Roman"/>
          <w:sz w:val="24"/>
          <w:szCs w:val="24"/>
        </w:rPr>
        <w:t>(8)</w:t>
      </w:r>
      <w:r w:rsidRPr="00F108C2">
        <w:rPr>
          <w:rStyle w:val="DipnotBavurusu"/>
          <w:rFonts w:ascii="Times New Roman" w:hAnsi="Times New Roman" w:cs="Times New Roman"/>
          <w:sz w:val="24"/>
          <w:szCs w:val="24"/>
        </w:rPr>
        <w:footnoteReference w:id="205"/>
      </w:r>
      <w:r w:rsidR="0078198B" w:rsidRPr="0023442E">
        <w:rPr>
          <w:rFonts w:ascii="Times New Roman" w:hAnsi="Times New Roman" w:cs="Times New Roman"/>
          <w:sz w:val="24"/>
          <w:szCs w:val="24"/>
          <w:vertAlign w:val="superscript"/>
        </w:rPr>
        <w:t>,</w:t>
      </w:r>
      <w:r w:rsidR="0078198B">
        <w:rPr>
          <w:rStyle w:val="DipnotBavurusu"/>
          <w:rFonts w:ascii="Times New Roman" w:hAnsi="Times New Roman" w:cs="Times New Roman"/>
          <w:sz w:val="24"/>
          <w:szCs w:val="24"/>
        </w:rPr>
        <w:footnoteReference w:id="206"/>
      </w:r>
      <w:r w:rsidRPr="00F108C2">
        <w:t xml:space="preserve"> </w:t>
      </w:r>
      <w:r w:rsidRPr="00F108C2">
        <w:rPr>
          <w:rFonts w:ascii="Times New Roman" w:hAnsi="Times New Roman" w:cs="Times New Roman"/>
          <w:sz w:val="24"/>
          <w:szCs w:val="24"/>
        </w:rPr>
        <w:t xml:space="preserve">In the settlement periods </w:t>
      </w:r>
      <w:r w:rsidR="00881389" w:rsidRPr="00B62969">
        <w:rPr>
          <w:rFonts w:ascii="Times New Roman" w:hAnsi="Times New Roman" w:cs="Times New Roman"/>
          <w:sz w:val="24"/>
          <w:szCs w:val="24"/>
        </w:rPr>
        <w:t>in</w:t>
      </w:r>
      <w:r w:rsidR="004F7202" w:rsidRPr="00B62969">
        <w:rPr>
          <w:rFonts w:ascii="Times New Roman" w:hAnsi="Times New Roman" w:cs="Times New Roman"/>
          <w:sz w:val="24"/>
          <w:szCs w:val="24"/>
        </w:rPr>
        <w:t xml:space="preserve"> which</w:t>
      </w:r>
      <w:r w:rsidRPr="00F108C2">
        <w:rPr>
          <w:rFonts w:ascii="Times New Roman" w:hAnsi="Times New Roman" w:cs="Times New Roman"/>
          <w:sz w:val="24"/>
          <w:szCs w:val="24"/>
        </w:rPr>
        <w:t xml:space="preserve"> the electricity storage units within the electricity generation facility with storage are not in operation, the </w:t>
      </w:r>
      <w:r w:rsidR="00D2554A" w:rsidRPr="00B62969">
        <w:rPr>
          <w:rFonts w:ascii="Times New Roman" w:hAnsi="Times New Roman" w:cs="Times New Roman"/>
          <w:sz w:val="24"/>
          <w:szCs w:val="24"/>
        </w:rPr>
        <w:t>volumes supplied to the system by s</w:t>
      </w:r>
      <w:r w:rsidRPr="00F108C2">
        <w:rPr>
          <w:rFonts w:ascii="Times New Roman" w:hAnsi="Times New Roman" w:cs="Times New Roman"/>
          <w:sz w:val="24"/>
          <w:szCs w:val="24"/>
        </w:rPr>
        <w:t xml:space="preserve">uch electricity generation facilities with storage </w:t>
      </w:r>
      <w:r w:rsidR="00D2554A" w:rsidRPr="00B62969">
        <w:rPr>
          <w:rFonts w:ascii="Times New Roman" w:hAnsi="Times New Roman" w:cs="Times New Roman"/>
          <w:sz w:val="24"/>
          <w:szCs w:val="24"/>
        </w:rPr>
        <w:t>shall</w:t>
      </w:r>
      <w:r w:rsidRPr="00F108C2">
        <w:rPr>
          <w:rFonts w:ascii="Times New Roman" w:hAnsi="Times New Roman" w:cs="Times New Roman"/>
          <w:sz w:val="24"/>
          <w:szCs w:val="24"/>
        </w:rPr>
        <w:t xml:space="preserve"> not </w:t>
      </w:r>
      <w:r w:rsidR="00D2554A" w:rsidRPr="00B62969">
        <w:rPr>
          <w:rFonts w:ascii="Times New Roman" w:hAnsi="Times New Roman" w:cs="Times New Roman"/>
          <w:sz w:val="24"/>
          <w:szCs w:val="24"/>
        </w:rPr>
        <w:t xml:space="preserve">be </w:t>
      </w:r>
      <w:proofErr w:type="gramStart"/>
      <w:r w:rsidRPr="00F108C2">
        <w:rPr>
          <w:rFonts w:ascii="Times New Roman" w:hAnsi="Times New Roman" w:cs="Times New Roman"/>
          <w:sz w:val="24"/>
          <w:szCs w:val="24"/>
        </w:rPr>
        <w:t>taken into account</w:t>
      </w:r>
      <w:proofErr w:type="gramEnd"/>
      <w:r w:rsidRPr="00F108C2">
        <w:rPr>
          <w:rFonts w:ascii="Times New Roman" w:hAnsi="Times New Roman" w:cs="Times New Roman"/>
          <w:sz w:val="24"/>
          <w:szCs w:val="24"/>
        </w:rPr>
        <w:t xml:space="preserve"> in the settlement calculations in accordance with the relevant legislation.</w:t>
      </w:r>
      <w:r w:rsidR="008A7E73">
        <w:rPr>
          <w:rFonts w:ascii="Times New Roman" w:hAnsi="Times New Roman" w:cs="Times New Roman"/>
          <w:sz w:val="24"/>
          <w:szCs w:val="24"/>
        </w:rPr>
        <w:t xml:space="preserve"> </w:t>
      </w:r>
      <w:r w:rsidR="008A7E73" w:rsidRPr="008A7E73">
        <w:rPr>
          <w:rFonts w:ascii="Times New Roman" w:hAnsi="Times New Roman" w:cs="Times New Roman"/>
          <w:sz w:val="24"/>
          <w:szCs w:val="24"/>
        </w:rPr>
        <w:t xml:space="preserve">The electricity storage unit or units belonging to the electricity storage facilities established within the scope of the tenth and eleventh paragraphs of Article 7 of the Law must meet the conditions specified </w:t>
      </w:r>
      <w:r w:rsidR="008A7E73">
        <w:rPr>
          <w:rFonts w:ascii="Times New Roman" w:hAnsi="Times New Roman" w:cs="Times New Roman"/>
          <w:sz w:val="24"/>
          <w:szCs w:val="24"/>
        </w:rPr>
        <w:t>under the</w:t>
      </w:r>
      <w:r w:rsidR="008A7E73" w:rsidRPr="008A7E73">
        <w:rPr>
          <w:rFonts w:ascii="Times New Roman" w:hAnsi="Times New Roman" w:cs="Times New Roman"/>
          <w:sz w:val="24"/>
          <w:szCs w:val="24"/>
        </w:rPr>
        <w:t xml:space="preserve"> Article 81/A of the Electricity Market Balancing and Settlement Regulation published in the Official Gazette dated 14/4/2009 and numbered 27200. Otherwise, </w:t>
      </w:r>
      <w:r w:rsidR="0078198B">
        <w:rPr>
          <w:rFonts w:ascii="Times New Roman" w:hAnsi="Times New Roman" w:cs="Times New Roman"/>
          <w:sz w:val="24"/>
          <w:szCs w:val="24"/>
        </w:rPr>
        <w:t>ruling</w:t>
      </w:r>
      <w:r w:rsidR="008A7E73" w:rsidRPr="008A7E73">
        <w:rPr>
          <w:rFonts w:ascii="Times New Roman" w:hAnsi="Times New Roman" w:cs="Times New Roman"/>
          <w:sz w:val="24"/>
          <w:szCs w:val="24"/>
        </w:rPr>
        <w:t xml:space="preserve"> shall be </w:t>
      </w:r>
      <w:r w:rsidR="0078198B">
        <w:rPr>
          <w:rFonts w:ascii="Times New Roman" w:hAnsi="Times New Roman" w:cs="Times New Roman"/>
          <w:sz w:val="24"/>
          <w:szCs w:val="24"/>
        </w:rPr>
        <w:t>made</w:t>
      </w:r>
      <w:r w:rsidR="008A7E73" w:rsidRPr="008A7E73">
        <w:rPr>
          <w:rFonts w:ascii="Times New Roman" w:hAnsi="Times New Roman" w:cs="Times New Roman"/>
          <w:sz w:val="24"/>
          <w:szCs w:val="24"/>
        </w:rPr>
        <w:t xml:space="preserve"> within the scope of the said </w:t>
      </w:r>
      <w:r w:rsidR="0078198B">
        <w:rPr>
          <w:rFonts w:ascii="Times New Roman" w:hAnsi="Times New Roman" w:cs="Times New Roman"/>
          <w:sz w:val="24"/>
          <w:szCs w:val="24"/>
        </w:rPr>
        <w:t>A</w:t>
      </w:r>
      <w:r w:rsidR="008A7E73" w:rsidRPr="008A7E73">
        <w:rPr>
          <w:rFonts w:ascii="Times New Roman" w:hAnsi="Times New Roman" w:cs="Times New Roman"/>
          <w:sz w:val="24"/>
          <w:szCs w:val="24"/>
        </w:rPr>
        <w:t>rticle.</w:t>
      </w:r>
    </w:p>
    <w:p w14:paraId="728C1B34" w14:textId="77777777" w:rsidR="00A46ADF" w:rsidRPr="00C5278E" w:rsidRDefault="00A46ADF" w:rsidP="00A25889">
      <w:pPr>
        <w:spacing w:after="0" w:line="240" w:lineRule="auto"/>
        <w:ind w:firstLine="567"/>
        <w:jc w:val="both"/>
        <w:rPr>
          <w:rFonts w:ascii="Times New Roman" w:hAnsi="Times New Roman" w:cs="Times New Roman"/>
          <w:sz w:val="24"/>
          <w:szCs w:val="24"/>
        </w:rPr>
      </w:pPr>
      <w:r w:rsidRPr="00F108C2">
        <w:rPr>
          <w:rFonts w:ascii="Times New Roman" w:hAnsi="Times New Roman" w:cs="Times New Roman"/>
          <w:sz w:val="24"/>
          <w:szCs w:val="24"/>
        </w:rPr>
        <w:t>(9)</w:t>
      </w:r>
      <w:r w:rsidRPr="00F108C2">
        <w:rPr>
          <w:rStyle w:val="DipnotBavurusu"/>
          <w:rFonts w:ascii="Times New Roman" w:hAnsi="Times New Roman" w:cs="Times New Roman"/>
          <w:sz w:val="24"/>
          <w:szCs w:val="24"/>
        </w:rPr>
        <w:footnoteReference w:id="207"/>
      </w:r>
      <w:r w:rsidRPr="00F108C2">
        <w:rPr>
          <w:rFonts w:ascii="Times New Roman" w:hAnsi="Times New Roman" w:cs="Times New Roman"/>
          <w:sz w:val="24"/>
          <w:szCs w:val="24"/>
        </w:rPr>
        <w:t xml:space="preserve"> </w:t>
      </w:r>
      <w:r w:rsidR="00024176" w:rsidRPr="00B62969">
        <w:rPr>
          <w:rFonts w:ascii="Times New Roman" w:hAnsi="Times New Roman" w:cs="Times New Roman"/>
          <w:sz w:val="24"/>
          <w:szCs w:val="24"/>
        </w:rPr>
        <w:t>The license shall be cancel</w:t>
      </w:r>
      <w:r w:rsidR="00D83F22" w:rsidRPr="00B62969">
        <w:rPr>
          <w:rFonts w:ascii="Times New Roman" w:hAnsi="Times New Roman" w:cs="Times New Roman"/>
          <w:sz w:val="24"/>
          <w:szCs w:val="24"/>
        </w:rPr>
        <w:t>l</w:t>
      </w:r>
      <w:r w:rsidR="00024176" w:rsidRPr="00B62969">
        <w:rPr>
          <w:rFonts w:ascii="Times New Roman" w:hAnsi="Times New Roman" w:cs="Times New Roman"/>
          <w:sz w:val="24"/>
          <w:szCs w:val="24"/>
        </w:rPr>
        <w:t>ed i</w:t>
      </w:r>
      <w:r w:rsidRPr="00F108C2">
        <w:rPr>
          <w:rFonts w:ascii="Times New Roman" w:hAnsi="Times New Roman" w:cs="Times New Roman"/>
          <w:sz w:val="24"/>
          <w:szCs w:val="24"/>
        </w:rPr>
        <w:t xml:space="preserve">f the electricity storage unit </w:t>
      </w:r>
      <w:r w:rsidR="00E76901" w:rsidRPr="00B62969">
        <w:rPr>
          <w:rFonts w:ascii="Times New Roman" w:hAnsi="Times New Roman" w:cs="Times New Roman"/>
          <w:sz w:val="24"/>
          <w:szCs w:val="24"/>
        </w:rPr>
        <w:t>undertaken</w:t>
      </w:r>
      <w:r w:rsidRPr="00F108C2">
        <w:rPr>
          <w:rFonts w:ascii="Times New Roman" w:hAnsi="Times New Roman" w:cs="Times New Roman"/>
          <w:sz w:val="24"/>
          <w:szCs w:val="24"/>
        </w:rPr>
        <w:t xml:space="preserve"> to be established within the scope of</w:t>
      </w:r>
      <w:r w:rsidR="00E76901" w:rsidRPr="00B62969">
        <w:rPr>
          <w:rFonts w:ascii="Times New Roman" w:hAnsi="Times New Roman" w:cs="Times New Roman"/>
          <w:sz w:val="24"/>
          <w:szCs w:val="24"/>
        </w:rPr>
        <w:t xml:space="preserve"> the</w:t>
      </w:r>
      <w:r w:rsidRPr="00F108C2">
        <w:rPr>
          <w:rFonts w:ascii="Times New Roman" w:hAnsi="Times New Roman" w:cs="Times New Roman"/>
          <w:sz w:val="24"/>
          <w:szCs w:val="24"/>
        </w:rPr>
        <w:t xml:space="preserve"> </w:t>
      </w:r>
      <w:r w:rsidR="00E76901" w:rsidRPr="00B62969">
        <w:rPr>
          <w:rFonts w:ascii="Times New Roman" w:hAnsi="Times New Roman" w:cs="Times New Roman"/>
          <w:sz w:val="24"/>
          <w:szCs w:val="24"/>
        </w:rPr>
        <w:t xml:space="preserve">fourteenth </w:t>
      </w:r>
      <w:r w:rsidRPr="00F108C2">
        <w:rPr>
          <w:rFonts w:ascii="Times New Roman" w:hAnsi="Times New Roman" w:cs="Times New Roman"/>
          <w:sz w:val="24"/>
          <w:szCs w:val="24"/>
        </w:rPr>
        <w:t xml:space="preserve">paragraph of Article 12 is not put into operation within the </w:t>
      </w:r>
      <w:r w:rsidR="007B1A9A" w:rsidRPr="00B62969">
        <w:rPr>
          <w:rFonts w:ascii="Times New Roman" w:hAnsi="Times New Roman" w:cs="Times New Roman"/>
          <w:sz w:val="24"/>
          <w:szCs w:val="24"/>
        </w:rPr>
        <w:t xml:space="preserve">time </w:t>
      </w:r>
      <w:r w:rsidRPr="00F108C2">
        <w:rPr>
          <w:rFonts w:ascii="Times New Roman" w:hAnsi="Times New Roman" w:cs="Times New Roman"/>
          <w:sz w:val="24"/>
          <w:szCs w:val="24"/>
        </w:rPr>
        <w:t xml:space="preserve">period </w:t>
      </w:r>
      <w:r w:rsidR="007B1A9A" w:rsidRPr="00B62969">
        <w:rPr>
          <w:rFonts w:ascii="Times New Roman" w:hAnsi="Times New Roman" w:cs="Times New Roman"/>
          <w:sz w:val="24"/>
          <w:szCs w:val="24"/>
        </w:rPr>
        <w:t>specified</w:t>
      </w:r>
      <w:r w:rsidRPr="00F108C2">
        <w:rPr>
          <w:rFonts w:ascii="Times New Roman" w:hAnsi="Times New Roman" w:cs="Times New Roman"/>
          <w:sz w:val="24"/>
          <w:szCs w:val="24"/>
        </w:rPr>
        <w:t xml:space="preserve"> by Board decision, </w:t>
      </w:r>
      <w:r w:rsidR="00DD0383">
        <w:rPr>
          <w:rFonts w:ascii="Times New Roman" w:hAnsi="Times New Roman" w:cs="Times New Roman"/>
          <w:sz w:val="24"/>
          <w:szCs w:val="24"/>
        </w:rPr>
        <w:t>with the exception of</w:t>
      </w:r>
      <w:r w:rsidRPr="00F108C2">
        <w:rPr>
          <w:rFonts w:ascii="Times New Roman" w:hAnsi="Times New Roman" w:cs="Times New Roman"/>
          <w:sz w:val="24"/>
          <w:szCs w:val="24"/>
        </w:rPr>
        <w:t xml:space="preserve"> force majeure.</w:t>
      </w:r>
      <w:r w:rsidR="0063076E" w:rsidRPr="00F108C2">
        <w:rPr>
          <w:rFonts w:ascii="Times New Roman" w:hAnsi="Times New Roman" w:cs="Times New Roman"/>
          <w:sz w:val="24"/>
          <w:szCs w:val="24"/>
        </w:rPr>
        <w:t xml:space="preserve"> </w:t>
      </w:r>
      <w:r w:rsidR="00ED328D" w:rsidRPr="00B62969">
        <w:rPr>
          <w:rFonts w:ascii="Times New Roman" w:hAnsi="Times New Roman" w:cs="Times New Roman"/>
          <w:sz w:val="24"/>
          <w:szCs w:val="24"/>
        </w:rPr>
        <w:t>If</w:t>
      </w:r>
      <w:r w:rsidR="0063076E" w:rsidRPr="00F108C2">
        <w:rPr>
          <w:rFonts w:ascii="Times New Roman" w:hAnsi="Times New Roman" w:cs="Times New Roman"/>
          <w:sz w:val="24"/>
          <w:szCs w:val="24"/>
        </w:rPr>
        <w:t xml:space="preserve"> the electricity storage unit </w:t>
      </w:r>
      <w:r w:rsidR="00ED328D" w:rsidRPr="00B62969">
        <w:rPr>
          <w:rFonts w:ascii="Times New Roman" w:hAnsi="Times New Roman" w:cs="Times New Roman"/>
          <w:sz w:val="24"/>
          <w:szCs w:val="24"/>
        </w:rPr>
        <w:t>undertaken</w:t>
      </w:r>
      <w:r w:rsidR="0063076E" w:rsidRPr="00F108C2">
        <w:rPr>
          <w:rFonts w:ascii="Times New Roman" w:hAnsi="Times New Roman" w:cs="Times New Roman"/>
          <w:sz w:val="24"/>
          <w:szCs w:val="24"/>
        </w:rPr>
        <w:t xml:space="preserve"> to be established within the scope of the twenty-first paragraph of Article 24 is not put into operation within the</w:t>
      </w:r>
      <w:r w:rsidR="00ED328D" w:rsidRPr="00B62969">
        <w:rPr>
          <w:rFonts w:ascii="Times New Roman" w:hAnsi="Times New Roman" w:cs="Times New Roman"/>
          <w:sz w:val="24"/>
          <w:szCs w:val="24"/>
        </w:rPr>
        <w:t xml:space="preserve"> time</w:t>
      </w:r>
      <w:r w:rsidR="0063076E" w:rsidRPr="00F108C2">
        <w:rPr>
          <w:rFonts w:ascii="Times New Roman" w:hAnsi="Times New Roman" w:cs="Times New Roman"/>
          <w:sz w:val="24"/>
          <w:szCs w:val="24"/>
        </w:rPr>
        <w:t xml:space="preserve"> period </w:t>
      </w:r>
      <w:r w:rsidR="00ED328D" w:rsidRPr="00B62969">
        <w:rPr>
          <w:rFonts w:ascii="Times New Roman" w:hAnsi="Times New Roman" w:cs="Times New Roman"/>
          <w:sz w:val="24"/>
          <w:szCs w:val="24"/>
        </w:rPr>
        <w:t>specified</w:t>
      </w:r>
      <w:r w:rsidR="0063076E" w:rsidRPr="00F108C2">
        <w:rPr>
          <w:rFonts w:ascii="Times New Roman" w:hAnsi="Times New Roman" w:cs="Times New Roman"/>
          <w:sz w:val="24"/>
          <w:szCs w:val="24"/>
        </w:rPr>
        <w:t xml:space="preserve"> by Board decision, </w:t>
      </w:r>
      <w:r w:rsidR="00ED328D" w:rsidRPr="00B62969">
        <w:rPr>
          <w:rFonts w:ascii="Times New Roman" w:hAnsi="Times New Roman" w:cs="Times New Roman"/>
          <w:sz w:val="24"/>
          <w:szCs w:val="24"/>
        </w:rPr>
        <w:t>excluding</w:t>
      </w:r>
      <w:r w:rsidR="0063076E" w:rsidRPr="00F108C2">
        <w:rPr>
          <w:rFonts w:ascii="Times New Roman" w:hAnsi="Times New Roman" w:cs="Times New Roman"/>
          <w:sz w:val="24"/>
          <w:szCs w:val="24"/>
        </w:rPr>
        <w:t xml:space="preserve"> </w:t>
      </w:r>
      <w:r w:rsidR="00DD0383">
        <w:rPr>
          <w:rFonts w:ascii="Times New Roman" w:hAnsi="Times New Roman" w:cs="Times New Roman"/>
          <w:sz w:val="24"/>
          <w:szCs w:val="24"/>
        </w:rPr>
        <w:t xml:space="preserve">occurrence of </w:t>
      </w:r>
      <w:r w:rsidR="0063076E" w:rsidRPr="00F108C2">
        <w:rPr>
          <w:rFonts w:ascii="Times New Roman" w:hAnsi="Times New Roman" w:cs="Times New Roman"/>
          <w:sz w:val="24"/>
          <w:szCs w:val="24"/>
        </w:rPr>
        <w:t xml:space="preserve">force majeure, the installed </w:t>
      </w:r>
      <w:r w:rsidR="00ED328D" w:rsidRPr="00B62969">
        <w:rPr>
          <w:rFonts w:ascii="Times New Roman" w:hAnsi="Times New Roman" w:cs="Times New Roman"/>
          <w:sz w:val="24"/>
          <w:szCs w:val="24"/>
        </w:rPr>
        <w:t>capacity</w:t>
      </w:r>
      <w:r w:rsidR="0063076E" w:rsidRPr="00F108C2">
        <w:rPr>
          <w:rFonts w:ascii="Times New Roman" w:hAnsi="Times New Roman" w:cs="Times New Roman"/>
          <w:sz w:val="24"/>
          <w:szCs w:val="24"/>
        </w:rPr>
        <w:t xml:space="preserve"> allocated within this scope shall be </w:t>
      </w:r>
      <w:r w:rsidR="00530AEB" w:rsidRPr="00B62969">
        <w:rPr>
          <w:rFonts w:ascii="Times New Roman" w:hAnsi="Times New Roman" w:cs="Times New Roman"/>
          <w:sz w:val="24"/>
          <w:szCs w:val="24"/>
        </w:rPr>
        <w:t>removed</w:t>
      </w:r>
      <w:r w:rsidR="0063076E" w:rsidRPr="00F108C2">
        <w:rPr>
          <w:rFonts w:ascii="Times New Roman" w:hAnsi="Times New Roman" w:cs="Times New Roman"/>
          <w:sz w:val="24"/>
          <w:szCs w:val="24"/>
        </w:rPr>
        <w:t xml:space="preserve"> from the license and the </w:t>
      </w:r>
      <w:r w:rsidR="0063076E" w:rsidRPr="00CD23A1">
        <w:rPr>
          <w:rFonts w:ascii="Times New Roman" w:hAnsi="Times New Roman" w:cs="Times New Roman"/>
          <w:sz w:val="24"/>
          <w:szCs w:val="24"/>
        </w:rPr>
        <w:t>guarantee submitted to the Authority within the scope of the amendment shall be forfeited.</w:t>
      </w:r>
    </w:p>
    <w:p w14:paraId="03FC924E" w14:textId="77777777" w:rsidR="00811C4D" w:rsidRPr="00C5278E" w:rsidRDefault="00811C4D" w:rsidP="00A25889">
      <w:pPr>
        <w:spacing w:after="0" w:line="240" w:lineRule="auto"/>
        <w:ind w:firstLine="567"/>
        <w:jc w:val="both"/>
        <w:rPr>
          <w:rFonts w:ascii="Times New Roman" w:hAnsi="Times New Roman" w:cs="Times New Roman"/>
          <w:sz w:val="24"/>
          <w:szCs w:val="24"/>
        </w:rPr>
      </w:pPr>
    </w:p>
    <w:p w14:paraId="0B8569EB" w14:textId="77777777" w:rsidR="000B1C3D" w:rsidRPr="00C5278E" w:rsidRDefault="000B1C3D" w:rsidP="00A25889">
      <w:pPr>
        <w:spacing w:after="0" w:line="240" w:lineRule="auto"/>
        <w:ind w:firstLine="567"/>
        <w:jc w:val="both"/>
        <w:rPr>
          <w:rFonts w:ascii="Times New Roman" w:hAnsi="Times New Roman" w:cs="Times New Roman"/>
          <w:sz w:val="24"/>
          <w:szCs w:val="24"/>
        </w:rPr>
      </w:pPr>
    </w:p>
    <w:p w14:paraId="183D1CF6" w14:textId="77777777" w:rsidR="00DB2715" w:rsidRPr="00C5278E" w:rsidRDefault="00DB2715" w:rsidP="00A25889">
      <w:pPr>
        <w:spacing w:after="0" w:line="240" w:lineRule="auto"/>
        <w:ind w:firstLine="567"/>
        <w:jc w:val="center"/>
        <w:rPr>
          <w:rFonts w:ascii="Times New Roman" w:hAnsi="Times New Roman" w:cs="Times New Roman"/>
          <w:b/>
          <w:sz w:val="24"/>
          <w:szCs w:val="24"/>
        </w:rPr>
      </w:pPr>
      <w:r w:rsidRPr="00C5278E">
        <w:rPr>
          <w:rFonts w:ascii="Times New Roman" w:hAnsi="Times New Roman" w:cs="Times New Roman"/>
          <w:b/>
          <w:sz w:val="24"/>
          <w:szCs w:val="24"/>
        </w:rPr>
        <w:t>CHAPTER SIX</w:t>
      </w:r>
    </w:p>
    <w:p w14:paraId="7B8CD2DE" w14:textId="77777777" w:rsidR="00DB2715" w:rsidRPr="00C5278E" w:rsidRDefault="00DB2715" w:rsidP="00A25889">
      <w:pPr>
        <w:spacing w:after="0" w:line="240" w:lineRule="auto"/>
        <w:ind w:firstLine="567"/>
        <w:jc w:val="center"/>
        <w:rPr>
          <w:rFonts w:ascii="Times New Roman" w:hAnsi="Times New Roman" w:cs="Times New Roman"/>
          <w:b/>
          <w:sz w:val="24"/>
          <w:szCs w:val="24"/>
        </w:rPr>
      </w:pPr>
      <w:r w:rsidRPr="00C5278E">
        <w:rPr>
          <w:rFonts w:ascii="Times New Roman" w:hAnsi="Times New Roman" w:cs="Times New Roman"/>
          <w:b/>
          <w:sz w:val="24"/>
          <w:szCs w:val="24"/>
        </w:rPr>
        <w:t>Rights Obtained and Obligations Assumed by Pre-license and Licenses</w:t>
      </w:r>
    </w:p>
    <w:p w14:paraId="6482961E" w14:textId="77777777" w:rsidR="00DB2715" w:rsidRPr="00C5278E" w:rsidRDefault="00DB2715" w:rsidP="00A25889">
      <w:pPr>
        <w:spacing w:after="0" w:line="240" w:lineRule="auto"/>
        <w:ind w:firstLine="567"/>
        <w:jc w:val="center"/>
        <w:rPr>
          <w:rFonts w:ascii="Times New Roman" w:hAnsi="Times New Roman" w:cs="Times New Roman"/>
          <w:b/>
          <w:sz w:val="24"/>
          <w:szCs w:val="24"/>
        </w:rPr>
      </w:pPr>
    </w:p>
    <w:p w14:paraId="00C5E654"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The rights and obligations of pre-license holder</w:t>
      </w:r>
    </w:p>
    <w:p w14:paraId="4321C76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 xml:space="preserve">ARTICLE 28 – </w:t>
      </w:r>
      <w:r w:rsidRPr="00C5278E">
        <w:rPr>
          <w:rFonts w:ascii="Times New Roman" w:hAnsi="Times New Roman" w:cs="Times New Roman"/>
          <w:sz w:val="24"/>
          <w:szCs w:val="24"/>
        </w:rPr>
        <w:t>(1) Pre-license grants its holder the right to take action before the related institutions and organizations for the purpose of obtaining permits, approvals, licenses and similar documents required as per the legislation, as well as acquiring ownership of or having usufruct rights established on the land on which the generation facility will be constructed.</w:t>
      </w:r>
    </w:p>
    <w:p w14:paraId="01ECB98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In addition to those listed under the applicable legislation, the pre-license holder:</w:t>
      </w:r>
    </w:p>
    <w:p w14:paraId="71964AE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shall submit all kinds of information and documents to the Authority that the Authority may require in order to carry out its activities;</w:t>
      </w:r>
    </w:p>
    <w:p w14:paraId="2DC572F7" w14:textId="77777777" w:rsidR="000B1C3D"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shall not make any changes directly or indirectly in the shareholding structure, save for reasons of</w:t>
      </w:r>
      <w:r w:rsidRPr="00C5278E" w:rsidDel="00DF41A8">
        <w:rPr>
          <w:rFonts w:ascii="Times New Roman" w:hAnsi="Times New Roman" w:cs="Times New Roman"/>
          <w:sz w:val="24"/>
          <w:szCs w:val="24"/>
        </w:rPr>
        <w:t xml:space="preserve"> </w:t>
      </w:r>
      <w:r w:rsidRPr="00C5278E">
        <w:rPr>
          <w:rFonts w:ascii="Times New Roman" w:hAnsi="Times New Roman" w:cs="Times New Roman"/>
          <w:sz w:val="24"/>
          <w:szCs w:val="24"/>
        </w:rPr>
        <w:t>inheritance and bankruptcy and the exceptions specified under this Regulation, not transfer their shares, nor conduct business and transactions that will result in transfer of shares until the license is obtained;</w:t>
      </w:r>
    </w:p>
    <w:p w14:paraId="0AD84AD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w:t>
      </w:r>
      <w:r w:rsidR="000B1C3D" w:rsidRPr="00C5278E">
        <w:rPr>
          <w:rStyle w:val="DipnotBavurusu"/>
          <w:rFonts w:ascii="Times New Roman" w:hAnsi="Times New Roman" w:cs="Times New Roman"/>
          <w:sz w:val="24"/>
          <w:szCs w:val="24"/>
        </w:rPr>
        <w:footnoteReference w:id="208"/>
      </w:r>
      <w:r w:rsidRPr="00C5278E">
        <w:rPr>
          <w:rFonts w:ascii="Times New Roman" w:hAnsi="Times New Roman" w:cs="Times New Roman"/>
          <w:sz w:val="24"/>
          <w:szCs w:val="24"/>
        </w:rPr>
        <w:t xml:space="preserve"> shall not use immovable properties that are within the scope of the project subject to the pre-license or directly affected by the project subject to the pre-license, but for which the right to use has not been obtained.</w:t>
      </w:r>
    </w:p>
    <w:p w14:paraId="26BCF806" w14:textId="77777777" w:rsidR="000B1C3D" w:rsidRPr="00C5278E" w:rsidRDefault="000B1C3D" w:rsidP="00A25889">
      <w:pPr>
        <w:spacing w:after="0" w:line="240" w:lineRule="auto"/>
        <w:ind w:firstLine="567"/>
        <w:jc w:val="both"/>
        <w:rPr>
          <w:rFonts w:ascii="Times New Roman" w:hAnsi="Times New Roman" w:cs="Times New Roman"/>
          <w:sz w:val="24"/>
          <w:szCs w:val="24"/>
        </w:rPr>
      </w:pPr>
    </w:p>
    <w:p w14:paraId="3A83BBB2"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General rights and obligations of license holders</w:t>
      </w:r>
    </w:p>
    <w:p w14:paraId="6AC47A5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 xml:space="preserve">ARTICLE 29 – </w:t>
      </w:r>
      <w:r w:rsidRPr="00C5278E">
        <w:rPr>
          <w:rFonts w:ascii="Times New Roman" w:hAnsi="Times New Roman" w:cs="Times New Roman"/>
          <w:sz w:val="24"/>
          <w:szCs w:val="24"/>
        </w:rPr>
        <w:t>(1) The rights and obligations of a license holder legal entity within the scope of its license shall become effective with the entry into force of the license.</w:t>
      </w:r>
    </w:p>
    <w:p w14:paraId="0E977F2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Without prejudice to the obligations arising from the license, the license holder may procure services in respect of the activities within the scope of its license, which are designated by this Regulation,</w:t>
      </w:r>
    </w:p>
    <w:p w14:paraId="64F4EF20"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w:t>
      </w:r>
      <w:r w:rsidR="00F52560">
        <w:rPr>
          <w:rStyle w:val="DipnotBavurusu"/>
          <w:rFonts w:ascii="Times New Roman" w:hAnsi="Times New Roman" w:cs="Times New Roman"/>
          <w:sz w:val="24"/>
          <w:szCs w:val="24"/>
        </w:rPr>
        <w:footnoteReference w:id="209"/>
      </w:r>
      <w:r w:rsidRPr="00C5278E">
        <w:rPr>
          <w:rFonts w:ascii="Times New Roman" w:hAnsi="Times New Roman" w:cs="Times New Roman"/>
          <w:sz w:val="24"/>
          <w:szCs w:val="24"/>
        </w:rPr>
        <w:t xml:space="preserve"> In addition to those listed under the applicable legislation, the license holder is obliged:</w:t>
      </w:r>
    </w:p>
    <w:p w14:paraId="23868C2C"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not to trade electricity and/or capacity domestically with an unlicensed person, except for consumers.</w:t>
      </w:r>
    </w:p>
    <w:p w14:paraId="7BBC3CE3"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to fulfill the obligations designated under applicable legislation regulating balancing and settlement procedures;</w:t>
      </w:r>
    </w:p>
    <w:p w14:paraId="7F78C68C" w14:textId="77777777" w:rsidR="00DB2715" w:rsidRPr="00C5278E" w:rsidRDefault="00DB2715" w:rsidP="00A25889">
      <w:pPr>
        <w:spacing w:after="0" w:line="240" w:lineRule="auto"/>
        <w:ind w:firstLine="567"/>
        <w:jc w:val="both"/>
        <w:rPr>
          <w:rFonts w:ascii="Times New Roman" w:hAnsi="Times New Roman" w:cs="Times New Roman"/>
          <w:sz w:val="24"/>
          <w:szCs w:val="24"/>
          <w:lang w:val="tr-TR"/>
        </w:rPr>
      </w:pPr>
      <w:r w:rsidRPr="00C5278E">
        <w:rPr>
          <w:rFonts w:ascii="Times New Roman" w:hAnsi="Times New Roman" w:cs="Times New Roman"/>
          <w:sz w:val="24"/>
          <w:szCs w:val="24"/>
        </w:rPr>
        <w:t>c. to operate the facilities within the scope of its license in accordance with the provisions of the legislation;</w:t>
      </w:r>
    </w:p>
    <w:p w14:paraId="5765F340"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 to ensure that the service within the scope of its license is carried out according to technical requirements;</w:t>
      </w:r>
    </w:p>
    <w:p w14:paraId="7D31CAF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 to comply with all the instructions given by the Authority within the framework of the applicable legislation;</w:t>
      </w:r>
    </w:p>
    <w:p w14:paraId="7A447B6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e. to keep the facilities, its legal books and records ready for inspection by the Authority, make the same available for inspection when requested by the Authority;</w:t>
      </w:r>
    </w:p>
    <w:p w14:paraId="30404E8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f. to submit any information and documents requested by the Authority in a timely, complete and accurate manner;</w:t>
      </w:r>
    </w:p>
    <w:p w14:paraId="2E117EF7"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g. to submit the notifications, reports and other documents requested by the Authority or to be submitted to the Authority in accordance with the procedures and principles set forth under the applicable legislation;</w:t>
      </w:r>
    </w:p>
    <w:p w14:paraId="70408F1D"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ğ. to comply with the provisions annotated to its license;</w:t>
      </w:r>
    </w:p>
    <w:p w14:paraId="77BF2D0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h. to keep confidential the information provided by or obtained from individuals and legal entities for it to carry out the activities within the scope of its license and not to misuse such information;</w:t>
      </w:r>
    </w:p>
    <w:p w14:paraId="7C2ED86D"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ı. to pay the fees related to license transactions and the annual license fee to the Authority on time and in full;</w:t>
      </w:r>
    </w:p>
    <w:p w14:paraId="2C31D60B" w14:textId="77777777" w:rsidR="00DB2715" w:rsidRPr="00C5278E" w:rsidRDefault="00DB2715"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i</w:t>
      </w:r>
      <w:proofErr w:type="spellEnd"/>
      <w:r w:rsidRPr="00C5278E">
        <w:rPr>
          <w:rFonts w:ascii="Times New Roman" w:hAnsi="Times New Roman" w:cs="Times New Roman"/>
          <w:sz w:val="24"/>
          <w:szCs w:val="24"/>
        </w:rPr>
        <w:t>. to fulfill the requirements arising out of other applicable legislation according to its field of activity, in addition to obtaining a license,</w:t>
      </w:r>
    </w:p>
    <w:p w14:paraId="0EED34FF" w14:textId="77777777" w:rsidR="00DB2715"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j.</w:t>
      </w:r>
      <w:r w:rsidR="000B1C3D" w:rsidRPr="00C5278E">
        <w:rPr>
          <w:rStyle w:val="DipnotBavurusu"/>
          <w:rFonts w:ascii="Times New Roman" w:hAnsi="Times New Roman" w:cs="Times New Roman"/>
          <w:sz w:val="24"/>
          <w:szCs w:val="24"/>
        </w:rPr>
        <w:footnoteReference w:id="210"/>
      </w:r>
      <w:r w:rsidRPr="00C5278E">
        <w:rPr>
          <w:rFonts w:ascii="Times New Roman" w:hAnsi="Times New Roman" w:cs="Times New Roman"/>
          <w:sz w:val="24"/>
          <w:szCs w:val="24"/>
        </w:rPr>
        <w:t xml:space="preserve"> to take all necessary technical and administrative measures to ensure the proper security level, prevent third parties from illegal access to and illegal processing of and to ensure the confidentiality, integrity and accessibility of the data stored in the data processing center it establishes and/or obtain services from for the purposes of processing or storage of data regarding its business and transactions within the scope of its licenses. </w:t>
      </w:r>
    </w:p>
    <w:p w14:paraId="3D16DBAD" w14:textId="77777777" w:rsidR="0063076E" w:rsidRDefault="0063076E" w:rsidP="00A258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Pr>
          <w:rStyle w:val="DipnotBavurusu"/>
          <w:rFonts w:ascii="Times New Roman" w:hAnsi="Times New Roman" w:cs="Times New Roman"/>
          <w:sz w:val="24"/>
          <w:szCs w:val="24"/>
        </w:rPr>
        <w:footnoteReference w:id="211"/>
      </w:r>
      <w:r>
        <w:rPr>
          <w:rFonts w:ascii="Times New Roman" w:hAnsi="Times New Roman" w:cs="Times New Roman"/>
          <w:sz w:val="24"/>
          <w:szCs w:val="24"/>
        </w:rPr>
        <w:t xml:space="preserve"> to u</w:t>
      </w:r>
      <w:r w:rsidR="00DD0383">
        <w:rPr>
          <w:rFonts w:ascii="Times New Roman" w:hAnsi="Times New Roman" w:cs="Times New Roman"/>
          <w:sz w:val="24"/>
          <w:szCs w:val="24"/>
        </w:rPr>
        <w:t>tilize</w:t>
      </w:r>
      <w:r>
        <w:rPr>
          <w:rFonts w:ascii="Times New Roman" w:hAnsi="Times New Roman" w:cs="Times New Roman"/>
          <w:sz w:val="24"/>
          <w:szCs w:val="24"/>
        </w:rPr>
        <w:t xml:space="preserve"> </w:t>
      </w:r>
      <w:r w:rsidR="00DD0383">
        <w:rPr>
          <w:rFonts w:ascii="Times New Roman" w:hAnsi="Times New Roman" w:cs="Times New Roman"/>
          <w:sz w:val="24"/>
          <w:szCs w:val="24"/>
        </w:rPr>
        <w:t>primary</w:t>
      </w:r>
      <w:r w:rsidRPr="0063076E">
        <w:rPr>
          <w:rFonts w:ascii="Times New Roman" w:hAnsi="Times New Roman" w:cs="Times New Roman"/>
          <w:sz w:val="24"/>
          <w:szCs w:val="24"/>
        </w:rPr>
        <w:t xml:space="preserve"> equipment such as turbines, generators, blades, panels, inverters, steam boilers, engines, batteries, etc. </w:t>
      </w:r>
      <w:r w:rsidR="0091115F">
        <w:rPr>
          <w:rFonts w:ascii="Times New Roman" w:hAnsi="Times New Roman" w:cs="Times New Roman"/>
          <w:sz w:val="24"/>
          <w:szCs w:val="24"/>
        </w:rPr>
        <w:t xml:space="preserve">that are </w:t>
      </w:r>
      <w:r w:rsidRPr="00CD23A1">
        <w:rPr>
          <w:rFonts w:ascii="Times New Roman" w:hAnsi="Times New Roman" w:cs="Times New Roman"/>
          <w:sz w:val="24"/>
          <w:szCs w:val="24"/>
        </w:rPr>
        <w:t xml:space="preserve">manufactured in accordance with the relevant legislation and standards, covered by warranty and </w:t>
      </w:r>
      <w:r w:rsidR="0091115F" w:rsidRPr="00B62969">
        <w:rPr>
          <w:rFonts w:ascii="Times New Roman" w:hAnsi="Times New Roman" w:cs="Times New Roman"/>
          <w:sz w:val="24"/>
          <w:szCs w:val="24"/>
        </w:rPr>
        <w:t>produced</w:t>
      </w:r>
      <w:r w:rsidRPr="00CD23A1">
        <w:rPr>
          <w:rFonts w:ascii="Times New Roman" w:hAnsi="Times New Roman" w:cs="Times New Roman"/>
          <w:sz w:val="24"/>
          <w:szCs w:val="24"/>
        </w:rPr>
        <w:t xml:space="preserve"> within the last five years</w:t>
      </w:r>
      <w:r>
        <w:rPr>
          <w:rFonts w:ascii="Times New Roman" w:hAnsi="Times New Roman" w:cs="Times New Roman"/>
          <w:sz w:val="24"/>
          <w:szCs w:val="24"/>
        </w:rPr>
        <w:t xml:space="preserve"> </w:t>
      </w:r>
      <w:r w:rsidRPr="00CD23A1">
        <w:rPr>
          <w:rFonts w:ascii="Times New Roman" w:hAnsi="Times New Roman" w:cs="Times New Roman"/>
          <w:sz w:val="24"/>
          <w:szCs w:val="24"/>
        </w:rPr>
        <w:t xml:space="preserve">in the electricity generation facility and the electricity storage facility or unit to be established within the scope of the Storage Activities in the Electricity Market </w:t>
      </w:r>
      <w:r w:rsidR="001C16D9" w:rsidRPr="00B62969">
        <w:rPr>
          <w:rFonts w:ascii="Times New Roman" w:hAnsi="Times New Roman" w:cs="Times New Roman"/>
          <w:sz w:val="24"/>
          <w:szCs w:val="24"/>
        </w:rPr>
        <w:t xml:space="preserve">Regulation </w:t>
      </w:r>
      <w:r w:rsidRPr="00CD23A1">
        <w:rPr>
          <w:rFonts w:ascii="Times New Roman" w:hAnsi="Times New Roman" w:cs="Times New Roman"/>
          <w:sz w:val="24"/>
          <w:szCs w:val="24"/>
        </w:rPr>
        <w:t>published in the Official Gazette dated 9/5/2021 and numbered 31479</w:t>
      </w:r>
      <w:r w:rsidR="00E32EDE">
        <w:rPr>
          <w:rFonts w:ascii="Times New Roman" w:hAnsi="Times New Roman" w:cs="Times New Roman"/>
          <w:sz w:val="24"/>
          <w:szCs w:val="24"/>
        </w:rPr>
        <w:t xml:space="preserve">, </w:t>
      </w:r>
      <w:r w:rsidR="00E32EDE" w:rsidRPr="00CD23A1">
        <w:rPr>
          <w:rFonts w:ascii="Times New Roman" w:hAnsi="Times New Roman" w:cs="Times New Roman"/>
          <w:sz w:val="24"/>
          <w:szCs w:val="24"/>
        </w:rPr>
        <w:t xml:space="preserve">except for the cogeneration and trigeneration facilities to be established within the scope of this Regulation and the equipment </w:t>
      </w:r>
      <w:r w:rsidR="00F52560" w:rsidRPr="00B62969">
        <w:rPr>
          <w:rFonts w:ascii="Times New Roman" w:hAnsi="Times New Roman" w:cs="Times New Roman"/>
          <w:sz w:val="24"/>
          <w:szCs w:val="24"/>
        </w:rPr>
        <w:t>procured</w:t>
      </w:r>
      <w:r w:rsidR="00E32EDE" w:rsidRPr="00CD23A1">
        <w:rPr>
          <w:rFonts w:ascii="Times New Roman" w:hAnsi="Times New Roman" w:cs="Times New Roman"/>
          <w:sz w:val="24"/>
          <w:szCs w:val="24"/>
        </w:rPr>
        <w:t xml:space="preserve"> within the scope of maintenance and repair for the units</w:t>
      </w:r>
      <w:r w:rsidR="00F52560" w:rsidRPr="00B62969">
        <w:rPr>
          <w:rFonts w:ascii="Times New Roman" w:hAnsi="Times New Roman" w:cs="Times New Roman"/>
          <w:sz w:val="24"/>
          <w:szCs w:val="24"/>
        </w:rPr>
        <w:t xml:space="preserve"> that are</w:t>
      </w:r>
      <w:r w:rsidR="00E32EDE" w:rsidRPr="00CD23A1">
        <w:rPr>
          <w:rFonts w:ascii="Times New Roman" w:hAnsi="Times New Roman" w:cs="Times New Roman"/>
          <w:sz w:val="24"/>
          <w:szCs w:val="24"/>
        </w:rPr>
        <w:t xml:space="preserve"> accepted.</w:t>
      </w:r>
    </w:p>
    <w:p w14:paraId="30F648CD" w14:textId="77777777" w:rsidR="00E32EDE" w:rsidRPr="00C5278E" w:rsidRDefault="00E32EDE" w:rsidP="00A25889">
      <w:pPr>
        <w:spacing w:after="0" w:line="240" w:lineRule="auto"/>
        <w:ind w:firstLine="567"/>
        <w:jc w:val="both"/>
        <w:rPr>
          <w:rFonts w:ascii="Times New Roman" w:hAnsi="Times New Roman" w:cs="Times New Roman"/>
          <w:sz w:val="24"/>
          <w:szCs w:val="24"/>
        </w:rPr>
      </w:pPr>
      <w:r w:rsidRPr="00CD23A1">
        <w:rPr>
          <w:rFonts w:ascii="Times New Roman" w:hAnsi="Times New Roman" w:cs="Times New Roman"/>
          <w:sz w:val="24"/>
          <w:szCs w:val="24"/>
        </w:rPr>
        <w:t>Sub</w:t>
      </w:r>
      <w:r w:rsidR="00F52560" w:rsidRPr="00B62969">
        <w:rPr>
          <w:rFonts w:ascii="Times New Roman" w:hAnsi="Times New Roman" w:cs="Times New Roman"/>
          <w:sz w:val="24"/>
          <w:szCs w:val="24"/>
        </w:rPr>
        <w:t>-</w:t>
      </w:r>
      <w:r w:rsidRPr="00CD23A1">
        <w:rPr>
          <w:rFonts w:ascii="Times New Roman" w:hAnsi="Times New Roman" w:cs="Times New Roman"/>
          <w:sz w:val="24"/>
          <w:szCs w:val="24"/>
        </w:rPr>
        <w:t xml:space="preserve">paragraph (k) of this paragraph </w:t>
      </w:r>
      <w:r w:rsidR="000900BE" w:rsidRPr="00B62969">
        <w:rPr>
          <w:rFonts w:ascii="Times New Roman" w:hAnsi="Times New Roman" w:cs="Times New Roman"/>
          <w:sz w:val="24"/>
          <w:szCs w:val="24"/>
        </w:rPr>
        <w:t>shall</w:t>
      </w:r>
      <w:r w:rsidRPr="00CD23A1">
        <w:rPr>
          <w:rFonts w:ascii="Times New Roman" w:hAnsi="Times New Roman" w:cs="Times New Roman"/>
          <w:sz w:val="24"/>
          <w:szCs w:val="24"/>
        </w:rPr>
        <w:t xml:space="preserve"> not apply to license holders who will u</w:t>
      </w:r>
      <w:r w:rsidR="00DD0383">
        <w:rPr>
          <w:rFonts w:ascii="Times New Roman" w:hAnsi="Times New Roman" w:cs="Times New Roman"/>
          <w:sz w:val="24"/>
          <w:szCs w:val="24"/>
        </w:rPr>
        <w:t>tiliz</w:t>
      </w:r>
      <w:r w:rsidRPr="00CD23A1">
        <w:rPr>
          <w:rFonts w:ascii="Times New Roman" w:hAnsi="Times New Roman" w:cs="Times New Roman"/>
          <w:sz w:val="24"/>
          <w:szCs w:val="24"/>
        </w:rPr>
        <w:t>e equipment</w:t>
      </w:r>
      <w:r w:rsidR="000900BE">
        <w:rPr>
          <w:rFonts w:ascii="Times New Roman" w:hAnsi="Times New Roman" w:cs="Times New Roman"/>
          <w:sz w:val="24"/>
          <w:szCs w:val="24"/>
        </w:rPr>
        <w:t xml:space="preserve"> that are manufactured domestically. </w:t>
      </w:r>
    </w:p>
    <w:p w14:paraId="7353A8DA"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 In addition to those listed under the third paragraph, a license holder whose tariff is subject to regulation:</w:t>
      </w:r>
    </w:p>
    <w:p w14:paraId="6B819EDD"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shall not cross-subsidize between market activities and between market activities and non-market activities;</w:t>
      </w:r>
    </w:p>
    <w:p w14:paraId="66B8853C"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shall act as a prudent merchant with regards to electricity or capacity purchases made for sale to consumers;</w:t>
      </w:r>
    </w:p>
    <w:p w14:paraId="4FDC3FDD"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c. </w:t>
      </w:r>
      <w:proofErr w:type="gramStart"/>
      <w:r w:rsidRPr="00C5278E">
        <w:rPr>
          <w:rFonts w:ascii="Times New Roman" w:hAnsi="Times New Roman" w:cs="Times New Roman"/>
          <w:sz w:val="24"/>
          <w:szCs w:val="24"/>
        </w:rPr>
        <w:t>save</w:t>
      </w:r>
      <w:proofErr w:type="gramEnd"/>
      <w:r w:rsidRPr="00C5278E">
        <w:rPr>
          <w:rFonts w:ascii="Times New Roman" w:hAnsi="Times New Roman" w:cs="Times New Roman"/>
          <w:sz w:val="24"/>
          <w:szCs w:val="24"/>
        </w:rPr>
        <w:t xml:space="preserve"> for OIZs and the exceptions specified under this Regulation, shall not operate outside the market;</w:t>
      </w:r>
    </w:p>
    <w:p w14:paraId="4F8ADECC"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w:t>
      </w:r>
      <w:r w:rsidR="000B1C3D" w:rsidRPr="00C5278E">
        <w:rPr>
          <w:rStyle w:val="DipnotBavurusu"/>
          <w:rFonts w:ascii="Times New Roman" w:hAnsi="Times New Roman" w:cs="Times New Roman"/>
          <w:sz w:val="24"/>
          <w:szCs w:val="24"/>
        </w:rPr>
        <w:footnoteReference w:id="212"/>
      </w:r>
      <w:r w:rsidRPr="00C5278E">
        <w:rPr>
          <w:rFonts w:ascii="Times New Roman" w:hAnsi="Times New Roman" w:cs="Times New Roman"/>
          <w:sz w:val="24"/>
          <w:szCs w:val="24"/>
        </w:rPr>
        <w:t xml:space="preserve"> </w:t>
      </w:r>
    </w:p>
    <w:p w14:paraId="1D9205F6"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 shall provide the service within t</w:t>
      </w:r>
      <w:r w:rsidR="000B1C3D" w:rsidRPr="00C5278E">
        <w:rPr>
          <w:rFonts w:ascii="Times New Roman" w:hAnsi="Times New Roman" w:cs="Times New Roman"/>
          <w:sz w:val="24"/>
          <w:szCs w:val="24"/>
        </w:rPr>
        <w:t>he scope of</w:t>
      </w:r>
      <w:r w:rsidRPr="00C5278E">
        <w:rPr>
          <w:rFonts w:ascii="Times New Roman" w:hAnsi="Times New Roman" w:cs="Times New Roman"/>
          <w:sz w:val="24"/>
          <w:szCs w:val="24"/>
        </w:rPr>
        <w:t xml:space="preserve"> its license on the basis of the principle of non-discrimination between equal parties;</w:t>
      </w:r>
    </w:p>
    <w:p w14:paraId="05FB7DA5"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e. shall organize construction, and goods and service supply tenders in a competitive environment, on the basis of the principles of transparency and equality.</w:t>
      </w:r>
    </w:p>
    <w:p w14:paraId="1C0FDD2A"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 The rights and obligations of OIZ Generation License and OIZ Distribution License holders shall be regulated under a separate regulation.</w:t>
      </w:r>
    </w:p>
    <w:p w14:paraId="27A44CE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(6)</w:t>
      </w:r>
      <w:r w:rsidR="004D5F16" w:rsidRPr="00C5278E">
        <w:rPr>
          <w:rStyle w:val="DipnotBavurusu"/>
          <w:rFonts w:ascii="Times New Roman" w:hAnsi="Times New Roman" w:cs="Times New Roman"/>
          <w:sz w:val="24"/>
          <w:szCs w:val="24"/>
        </w:rPr>
        <w:footnoteReference w:id="213"/>
      </w:r>
      <w:r w:rsidRPr="00C5278E">
        <w:rPr>
          <w:rFonts w:ascii="Times New Roman" w:hAnsi="Times New Roman" w:cs="Times New Roman"/>
          <w:sz w:val="24"/>
          <w:szCs w:val="24"/>
        </w:rPr>
        <w:t xml:space="preserve"> Legal entities holding a generation license issued for a YEKA shall have the rights listed under this provision to the extent they do not conflict with the YEKA Regulation.</w:t>
      </w:r>
    </w:p>
    <w:p w14:paraId="6527200B" w14:textId="77777777" w:rsidR="004D5F16" w:rsidRPr="00C5278E" w:rsidRDefault="004D5F16" w:rsidP="00A25889">
      <w:pPr>
        <w:spacing w:after="0" w:line="240" w:lineRule="auto"/>
        <w:ind w:firstLine="567"/>
        <w:jc w:val="both"/>
        <w:rPr>
          <w:rFonts w:ascii="Times New Roman" w:hAnsi="Times New Roman" w:cs="Times New Roman"/>
          <w:sz w:val="24"/>
          <w:szCs w:val="24"/>
        </w:rPr>
      </w:pPr>
    </w:p>
    <w:p w14:paraId="290535F1"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Rights and obligations of a generation license holder</w:t>
      </w:r>
    </w:p>
    <w:p w14:paraId="47F32043"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 xml:space="preserve">Article 30 </w:t>
      </w:r>
      <w:r w:rsidRPr="00C5278E">
        <w:rPr>
          <w:rFonts w:ascii="Times New Roman" w:hAnsi="Times New Roman" w:cs="Times New Roman"/>
          <w:sz w:val="24"/>
          <w:szCs w:val="24"/>
        </w:rPr>
        <w:t>– (1)</w:t>
      </w:r>
      <w:r w:rsidR="004D5F16" w:rsidRPr="00C5278E">
        <w:rPr>
          <w:rStyle w:val="DipnotBavurusu"/>
          <w:rFonts w:ascii="Times New Roman" w:hAnsi="Times New Roman" w:cs="Times New Roman"/>
          <w:sz w:val="24"/>
          <w:szCs w:val="24"/>
        </w:rPr>
        <w:footnoteReference w:id="214"/>
      </w:r>
      <w:r w:rsidRPr="00C5278E">
        <w:rPr>
          <w:rFonts w:ascii="Times New Roman" w:hAnsi="Times New Roman" w:cs="Times New Roman"/>
          <w:sz w:val="24"/>
          <w:szCs w:val="24"/>
        </w:rPr>
        <w:t xml:space="preserve"> A generation license holder is entitled to the following rights:</w:t>
      </w:r>
    </w:p>
    <w:p w14:paraId="55298FA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Installation and operation of the generation facility designated under its license;</w:t>
      </w:r>
    </w:p>
    <w:p w14:paraId="3678769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Sale of electricity or capacity generated in the generation facility to:</w:t>
      </w:r>
    </w:p>
    <w:p w14:paraId="466A9443"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1) supply companies, </w:t>
      </w:r>
    </w:p>
    <w:p w14:paraId="01C6AF87"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2) eligible consumers, </w:t>
      </w:r>
    </w:p>
    <w:p w14:paraId="3E4871B6"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those connected to a private direct line installed by the licensee;</w:t>
      </w:r>
    </w:p>
    <w:p w14:paraId="7C3F1846"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Trade of electricity and/or capacity in organized wholesale electricity markets,</w:t>
      </w:r>
    </w:p>
    <w:p w14:paraId="1B933F60"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ç) Purchase electricity or capacity in order to fulfill its electricity or capacity supply responsibility, provided that it does not exceed the ratio determined by the Board of the annual electricity generation </w:t>
      </w:r>
      <w:r w:rsidR="005F35AD">
        <w:rPr>
          <w:rFonts w:ascii="Times New Roman" w:hAnsi="Times New Roman" w:cs="Times New Roman"/>
          <w:sz w:val="24"/>
          <w:szCs w:val="24"/>
        </w:rPr>
        <w:t xml:space="preserve">volume </w:t>
      </w:r>
      <w:r w:rsidRPr="00C5278E">
        <w:rPr>
          <w:rFonts w:ascii="Times New Roman" w:hAnsi="Times New Roman" w:cs="Times New Roman"/>
          <w:sz w:val="24"/>
          <w:szCs w:val="24"/>
        </w:rPr>
        <w:t>annotated to its license for one calendar year;</w:t>
      </w:r>
    </w:p>
    <w:p w14:paraId="7AF308C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 Export the electricity it generates to countries where international interconnection condition has been met;</w:t>
      </w:r>
    </w:p>
    <w:p w14:paraId="58A4E8BA"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e) With the permission of the Board, export electricity generated in its generation facility, provided it is located in provinces that are located along the border of Turkey, through a special direct line without establishing connection to the transmission or distribution system,;</w:t>
      </w:r>
    </w:p>
    <w:p w14:paraId="4980FC0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f) Utilize the energy generated in its facilities to meet the needs of the consumption facilities that it owns, leases, has acquired through financial leasing or holds the operating rights of, provided that such energy is utilized without being conveyed to the transmission or distribution system, and that it is not considered as sales. Legal entities holding generation licenses issued for YEKAs shall utilize the electricity they generate only in accordance with the provisions set out under the YEKA Regulation.</w:t>
      </w:r>
    </w:p>
    <w:p w14:paraId="7450F420" w14:textId="77777777" w:rsidR="00654FD9" w:rsidRPr="00C5278E" w:rsidRDefault="00654FD9"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g)</w:t>
      </w:r>
      <w:r w:rsidRPr="00C5278E">
        <w:rPr>
          <w:rStyle w:val="DipnotBavurusu"/>
          <w:rFonts w:ascii="Times New Roman" w:hAnsi="Times New Roman" w:cs="Times New Roman"/>
          <w:sz w:val="24"/>
          <w:szCs w:val="24"/>
        </w:rPr>
        <w:footnoteReference w:id="215"/>
      </w:r>
      <w:r w:rsidRPr="00C5278E">
        <w:rPr>
          <w:rFonts w:ascii="Times New Roman" w:hAnsi="Times New Roman" w:cs="Times New Roman"/>
          <w:sz w:val="24"/>
          <w:szCs w:val="24"/>
        </w:rPr>
        <w:t xml:space="preserve"> Establish and operate an </w:t>
      </w:r>
      <w:r w:rsidR="003D41D9" w:rsidRPr="00C5278E">
        <w:rPr>
          <w:rFonts w:ascii="Times New Roman" w:hAnsi="Times New Roman" w:cs="Times New Roman"/>
          <w:sz w:val="24"/>
          <w:szCs w:val="24"/>
        </w:rPr>
        <w:t>adjoined</w:t>
      </w:r>
      <w:r w:rsidRPr="00C5278E">
        <w:rPr>
          <w:rFonts w:ascii="Times New Roman" w:hAnsi="Times New Roman" w:cs="Times New Roman"/>
          <w:sz w:val="24"/>
          <w:szCs w:val="24"/>
        </w:rPr>
        <w:t xml:space="preserve"> electricity storage unit</w:t>
      </w:r>
      <w:r w:rsidR="003D41D9" w:rsidRPr="00C5278E">
        <w:rPr>
          <w:rFonts w:ascii="Times New Roman" w:hAnsi="Times New Roman" w:cs="Times New Roman"/>
          <w:sz w:val="24"/>
          <w:szCs w:val="24"/>
        </w:rPr>
        <w:t xml:space="preserve">, provided that such is annotated to </w:t>
      </w:r>
      <w:r w:rsidRPr="00C5278E">
        <w:rPr>
          <w:rFonts w:ascii="Times New Roman" w:hAnsi="Times New Roman" w:cs="Times New Roman"/>
          <w:sz w:val="24"/>
          <w:szCs w:val="24"/>
        </w:rPr>
        <w:t>its license</w:t>
      </w:r>
      <w:r w:rsidR="003D41D9" w:rsidRPr="00C5278E">
        <w:rPr>
          <w:rFonts w:ascii="Times New Roman" w:hAnsi="Times New Roman" w:cs="Times New Roman"/>
          <w:sz w:val="24"/>
          <w:szCs w:val="24"/>
        </w:rPr>
        <w:t>.</w:t>
      </w:r>
    </w:p>
    <w:p w14:paraId="60B26530"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In addition to those listed under the applicable legislation, generation license holder shall be obliged to fulfill the following:</w:t>
      </w:r>
    </w:p>
    <w:p w14:paraId="36E0BC21"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keep the generation facility operational by fulfilling the obligations undertaken, except for the occurrence of events of force majeure and the annual maintenance schedule;</w:t>
      </w:r>
    </w:p>
    <w:p w14:paraId="669E01B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notify its annual scheduled maintenance program to TEİAŞ and/or the relevant distribution license holder;</w:t>
      </w:r>
    </w:p>
    <w:p w14:paraId="56B4F7D6"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pay the fees determined according to the transmission tariff and/or distribution tariff;</w:t>
      </w:r>
    </w:p>
    <w:p w14:paraId="7794C09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w:t>
      </w:r>
      <w:r w:rsidR="004D5F16" w:rsidRPr="00C5278E">
        <w:rPr>
          <w:rStyle w:val="DipnotBavurusu"/>
          <w:rFonts w:ascii="Times New Roman" w:hAnsi="Times New Roman" w:cs="Times New Roman"/>
          <w:sz w:val="24"/>
          <w:szCs w:val="24"/>
        </w:rPr>
        <w:footnoteReference w:id="216"/>
      </w:r>
      <w:r w:rsidRPr="00C5278E">
        <w:rPr>
          <w:rFonts w:ascii="Times New Roman" w:hAnsi="Times New Roman" w:cs="Times New Roman"/>
          <w:sz w:val="24"/>
          <w:szCs w:val="24"/>
        </w:rPr>
        <w:t xml:space="preserve"> submit duly</w:t>
      </w:r>
      <w:r w:rsidRPr="00C5278E" w:rsidDel="00EF482F">
        <w:rPr>
          <w:rFonts w:ascii="Times New Roman" w:hAnsi="Times New Roman" w:cs="Times New Roman"/>
          <w:sz w:val="24"/>
          <w:szCs w:val="24"/>
        </w:rPr>
        <w:t xml:space="preserve"> </w:t>
      </w:r>
      <w:r w:rsidRPr="00C5278E">
        <w:rPr>
          <w:rFonts w:ascii="Times New Roman" w:hAnsi="Times New Roman" w:cs="Times New Roman"/>
          <w:sz w:val="24"/>
          <w:szCs w:val="24"/>
        </w:rPr>
        <w:t>prepared progress reports to the Authority in January and July of each year</w:t>
      </w:r>
      <w:r w:rsidRPr="00C5278E" w:rsidDel="00EF482F">
        <w:rPr>
          <w:rFonts w:ascii="Times New Roman" w:hAnsi="Times New Roman" w:cs="Times New Roman"/>
          <w:sz w:val="24"/>
          <w:szCs w:val="24"/>
        </w:rPr>
        <w:t xml:space="preserve"> </w:t>
      </w:r>
      <w:r w:rsidRPr="00C5278E">
        <w:rPr>
          <w:rFonts w:ascii="Times New Roman" w:hAnsi="Times New Roman" w:cs="Times New Roman"/>
          <w:sz w:val="24"/>
          <w:szCs w:val="24"/>
        </w:rPr>
        <w:t xml:space="preserve">about the activities carried out, until the acceptance of the </w:t>
      </w:r>
      <w:r w:rsidR="00C70D8A" w:rsidRPr="00C5278E">
        <w:rPr>
          <w:rFonts w:ascii="Times New Roman" w:hAnsi="Times New Roman" w:cs="Times New Roman"/>
          <w:sz w:val="24"/>
          <w:szCs w:val="24"/>
        </w:rPr>
        <w:t xml:space="preserve">total installed capacity of the facility </w:t>
      </w:r>
      <w:r w:rsidR="008B0262" w:rsidRPr="00C5278E">
        <w:rPr>
          <w:rFonts w:ascii="Times New Roman" w:hAnsi="Times New Roman" w:cs="Times New Roman"/>
          <w:sz w:val="24"/>
          <w:szCs w:val="24"/>
        </w:rPr>
        <w:t>annotated to</w:t>
      </w:r>
      <w:r w:rsidR="00C70D8A" w:rsidRPr="00C5278E">
        <w:rPr>
          <w:rFonts w:ascii="Times New Roman" w:hAnsi="Times New Roman" w:cs="Times New Roman"/>
          <w:sz w:val="24"/>
          <w:szCs w:val="24"/>
        </w:rPr>
        <w:t xml:space="preserve"> the license of the</w:t>
      </w:r>
      <w:r w:rsidRPr="00C5278E">
        <w:rPr>
          <w:rFonts w:ascii="Times New Roman" w:hAnsi="Times New Roman" w:cs="Times New Roman"/>
          <w:sz w:val="24"/>
          <w:szCs w:val="24"/>
        </w:rPr>
        <w:t xml:space="preserve"> generation facility</w:t>
      </w:r>
      <w:r w:rsidR="00C70D8A" w:rsidRPr="00C5278E">
        <w:rPr>
          <w:rFonts w:ascii="Times New Roman" w:hAnsi="Times New Roman" w:cs="Times New Roman"/>
          <w:sz w:val="24"/>
          <w:szCs w:val="24"/>
        </w:rPr>
        <w:t>;</w:t>
      </w:r>
    </w:p>
    <w:p w14:paraId="20ACE6ED"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w:t>
      </w:r>
      <w:r w:rsidR="004D5F16" w:rsidRPr="00C5278E">
        <w:rPr>
          <w:rStyle w:val="DipnotBavurusu"/>
          <w:rFonts w:ascii="Times New Roman" w:hAnsi="Times New Roman" w:cs="Times New Roman"/>
          <w:sz w:val="24"/>
          <w:szCs w:val="24"/>
        </w:rPr>
        <w:footnoteReference w:id="217"/>
      </w:r>
      <w:r w:rsidRPr="00C5278E">
        <w:rPr>
          <w:rFonts w:ascii="Times New Roman" w:hAnsi="Times New Roman" w:cs="Times New Roman"/>
          <w:sz w:val="24"/>
          <w:szCs w:val="24"/>
        </w:rPr>
        <w:t xml:space="preserve"> </w:t>
      </w:r>
    </w:p>
    <w:p w14:paraId="2423E100" w14:textId="77777777" w:rsidR="00E11983"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e)</w:t>
      </w:r>
      <w:r w:rsidR="004D5F16" w:rsidRPr="00C5278E">
        <w:rPr>
          <w:rStyle w:val="DipnotBavurusu"/>
          <w:rFonts w:ascii="Times New Roman" w:hAnsi="Times New Roman" w:cs="Times New Roman"/>
          <w:sz w:val="24"/>
          <w:szCs w:val="24"/>
        </w:rPr>
        <w:footnoteReference w:id="218"/>
      </w:r>
      <w:r w:rsidRPr="00C5278E">
        <w:rPr>
          <w:rFonts w:ascii="Times New Roman" w:hAnsi="Times New Roman" w:cs="Times New Roman"/>
          <w:sz w:val="24"/>
          <w:szCs w:val="24"/>
        </w:rPr>
        <w:t xml:space="preserve"> </w:t>
      </w:r>
      <w:r w:rsidR="0005347D" w:rsidRPr="00C5278E">
        <w:rPr>
          <w:rFonts w:ascii="Times New Roman" w:hAnsi="Times New Roman" w:cs="Times New Roman"/>
          <w:sz w:val="24"/>
          <w:szCs w:val="24"/>
        </w:rPr>
        <w:t xml:space="preserve">In times of crisis, tension and war, </w:t>
      </w:r>
      <w:r w:rsidRPr="00C5278E">
        <w:rPr>
          <w:rFonts w:ascii="Times New Roman" w:hAnsi="Times New Roman" w:cs="Times New Roman"/>
          <w:sz w:val="24"/>
          <w:szCs w:val="24"/>
        </w:rPr>
        <w:t>legal entities holding wind energy</w:t>
      </w:r>
      <w:r w:rsidR="0081404D" w:rsidRPr="00C5278E">
        <w:rPr>
          <w:rFonts w:ascii="Times New Roman" w:hAnsi="Times New Roman" w:cs="Times New Roman"/>
          <w:sz w:val="24"/>
          <w:szCs w:val="24"/>
        </w:rPr>
        <w:t xml:space="preserve"> </w:t>
      </w:r>
      <w:r w:rsidRPr="00C5278E">
        <w:rPr>
          <w:rFonts w:ascii="Times New Roman" w:hAnsi="Times New Roman" w:cs="Times New Roman"/>
          <w:sz w:val="24"/>
          <w:szCs w:val="24"/>
        </w:rPr>
        <w:t xml:space="preserve">based generation licenses, shall adopt the measures requested by the </w:t>
      </w:r>
      <w:r w:rsidR="00745D60" w:rsidRPr="00C5278E">
        <w:rPr>
          <w:rFonts w:ascii="Times New Roman" w:hAnsi="Times New Roman" w:cs="Times New Roman"/>
          <w:sz w:val="24"/>
          <w:szCs w:val="24"/>
        </w:rPr>
        <w:t xml:space="preserve">Ministry of National Defense and/or the Ministry of Internal Affairs </w:t>
      </w:r>
      <w:r w:rsidRPr="00C5278E">
        <w:rPr>
          <w:rFonts w:ascii="Times New Roman" w:hAnsi="Times New Roman" w:cs="Times New Roman"/>
          <w:sz w:val="24"/>
          <w:szCs w:val="24"/>
        </w:rPr>
        <w:t xml:space="preserve">and/or the </w:t>
      </w:r>
      <w:r w:rsidR="0025286A" w:rsidRPr="00C5278E">
        <w:rPr>
          <w:rFonts w:ascii="Times New Roman" w:hAnsi="Times New Roman" w:cs="Times New Roman"/>
          <w:sz w:val="24"/>
          <w:szCs w:val="24"/>
        </w:rPr>
        <w:t xml:space="preserve">Directorate  of </w:t>
      </w:r>
      <w:r w:rsidRPr="00C5278E">
        <w:rPr>
          <w:rFonts w:ascii="Times New Roman" w:hAnsi="Times New Roman" w:cs="Times New Roman"/>
          <w:sz w:val="24"/>
          <w:szCs w:val="24"/>
        </w:rPr>
        <w:t>MIT (National Intelligence Or</w:t>
      </w:r>
      <w:r w:rsidR="00A017BF" w:rsidRPr="00C5278E">
        <w:rPr>
          <w:rFonts w:ascii="Times New Roman" w:hAnsi="Times New Roman" w:cs="Times New Roman"/>
          <w:sz w:val="24"/>
          <w:szCs w:val="24"/>
        </w:rPr>
        <w:t>g</w:t>
      </w:r>
      <w:r w:rsidRPr="00C5278E">
        <w:rPr>
          <w:rFonts w:ascii="Times New Roman" w:hAnsi="Times New Roman" w:cs="Times New Roman"/>
          <w:sz w:val="24"/>
          <w:szCs w:val="24"/>
        </w:rPr>
        <w:t xml:space="preserve">anization) regarding </w:t>
      </w:r>
      <w:r w:rsidR="0005347D" w:rsidRPr="00C5278E">
        <w:rPr>
          <w:rFonts w:ascii="Times New Roman" w:hAnsi="Times New Roman" w:cs="Times New Roman"/>
          <w:sz w:val="24"/>
          <w:szCs w:val="24"/>
        </w:rPr>
        <w:t xml:space="preserve">the systems </w:t>
      </w:r>
      <w:r w:rsidRPr="00C5278E">
        <w:rPr>
          <w:rFonts w:ascii="Times New Roman" w:hAnsi="Times New Roman" w:cs="Times New Roman"/>
          <w:sz w:val="24"/>
          <w:szCs w:val="24"/>
        </w:rPr>
        <w:t xml:space="preserve">operated under the responsibility of the </w:t>
      </w:r>
      <w:r w:rsidR="00745D60" w:rsidRPr="00C5278E">
        <w:rPr>
          <w:rFonts w:ascii="Times New Roman" w:hAnsi="Times New Roman" w:cs="Times New Roman"/>
          <w:sz w:val="24"/>
          <w:szCs w:val="24"/>
        </w:rPr>
        <w:t>Ministry of National Defense and/or the Ministry of Internal Affairs and/or</w:t>
      </w:r>
      <w:r w:rsidR="0005347D" w:rsidRPr="00C5278E">
        <w:rPr>
          <w:rFonts w:ascii="Times New Roman" w:hAnsi="Times New Roman" w:cs="Times New Roman"/>
          <w:sz w:val="24"/>
          <w:szCs w:val="24"/>
        </w:rPr>
        <w:t xml:space="preserve"> the Directorate of </w:t>
      </w:r>
      <w:r w:rsidR="00C54F20" w:rsidRPr="00C5278E">
        <w:rPr>
          <w:rFonts w:ascii="Times New Roman" w:hAnsi="Times New Roman" w:cs="Times New Roman"/>
          <w:sz w:val="24"/>
          <w:szCs w:val="24"/>
        </w:rPr>
        <w:t>MIT (</w:t>
      </w:r>
      <w:r w:rsidR="0005347D" w:rsidRPr="00C5278E">
        <w:rPr>
          <w:rFonts w:ascii="Times New Roman" w:hAnsi="Times New Roman" w:cs="Times New Roman"/>
          <w:sz w:val="24"/>
          <w:szCs w:val="24"/>
        </w:rPr>
        <w:t xml:space="preserve">National Intelligence </w:t>
      </w:r>
      <w:r w:rsidR="00C54F20" w:rsidRPr="00C5278E">
        <w:rPr>
          <w:rFonts w:ascii="Times New Roman" w:hAnsi="Times New Roman" w:cs="Times New Roman"/>
          <w:sz w:val="24"/>
          <w:szCs w:val="24"/>
        </w:rPr>
        <w:t xml:space="preserve">Organization) </w:t>
      </w:r>
      <w:r w:rsidR="0005347D" w:rsidRPr="00C5278E">
        <w:rPr>
          <w:rFonts w:ascii="Times New Roman" w:hAnsi="Times New Roman" w:cs="Times New Roman"/>
          <w:sz w:val="24"/>
          <w:szCs w:val="24"/>
        </w:rPr>
        <w:t>and</w:t>
      </w:r>
      <w:r w:rsidR="00745D60" w:rsidRPr="00C5278E">
        <w:rPr>
          <w:rFonts w:ascii="Times New Roman" w:hAnsi="Times New Roman" w:cs="Times New Roman"/>
          <w:sz w:val="24"/>
          <w:szCs w:val="24"/>
        </w:rPr>
        <w:t xml:space="preserve"> </w:t>
      </w:r>
      <w:r w:rsidR="0005347D" w:rsidRPr="00C5278E">
        <w:rPr>
          <w:rFonts w:ascii="Times New Roman" w:hAnsi="Times New Roman" w:cs="Times New Roman"/>
          <w:sz w:val="24"/>
          <w:szCs w:val="24"/>
        </w:rPr>
        <w:t>the wind turbines that are found to have an effect on the Communication, Navigation and Radar Systems</w:t>
      </w:r>
      <w:r w:rsidR="00C54F20" w:rsidRPr="00C5278E">
        <w:rPr>
          <w:rFonts w:ascii="Times New Roman" w:hAnsi="Times New Roman" w:cs="Times New Roman"/>
          <w:sz w:val="24"/>
          <w:szCs w:val="24"/>
        </w:rPr>
        <w:t>;</w:t>
      </w:r>
    </w:p>
    <w:p w14:paraId="0F7B7AB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f)</w:t>
      </w:r>
      <w:r w:rsidR="004D5F16" w:rsidRPr="00C5278E">
        <w:rPr>
          <w:rStyle w:val="DipnotBavurusu"/>
          <w:rFonts w:ascii="Times New Roman" w:hAnsi="Times New Roman" w:cs="Times New Roman"/>
          <w:sz w:val="24"/>
          <w:szCs w:val="24"/>
        </w:rPr>
        <w:footnoteReference w:id="219"/>
      </w:r>
      <w:r w:rsidR="004D5F16" w:rsidRPr="00C5278E">
        <w:rPr>
          <w:rFonts w:ascii="Times New Roman" w:hAnsi="Times New Roman" w:cs="Times New Roman"/>
          <w:sz w:val="24"/>
          <w:szCs w:val="24"/>
        </w:rPr>
        <w:t xml:space="preserve"> </w:t>
      </w:r>
      <w:r w:rsidRPr="00C5278E">
        <w:rPr>
          <w:rFonts w:ascii="Times New Roman" w:hAnsi="Times New Roman" w:cs="Times New Roman"/>
          <w:sz w:val="24"/>
          <w:szCs w:val="24"/>
        </w:rPr>
        <w:t xml:space="preserve">operate the corporate information system and industrial control systems in accordance with the TS ISO/IEC 27001 Information Security Management System standard for all generation facilities with an installed capacity of 100 </w:t>
      </w:r>
      <w:proofErr w:type="spellStart"/>
      <w:r w:rsidRPr="00C5278E">
        <w:rPr>
          <w:rFonts w:ascii="Times New Roman" w:hAnsi="Times New Roman" w:cs="Times New Roman"/>
          <w:sz w:val="24"/>
          <w:szCs w:val="24"/>
        </w:rPr>
        <w:t>MWe</w:t>
      </w:r>
      <w:proofErr w:type="spellEnd"/>
      <w:r w:rsidRPr="00C5278E">
        <w:rPr>
          <w:rFonts w:ascii="Times New Roman" w:hAnsi="Times New Roman" w:cs="Times New Roman"/>
          <w:sz w:val="24"/>
          <w:szCs w:val="24"/>
        </w:rPr>
        <w:t xml:space="preserve"> and above, excluding the OIZ generation license holders, within twenty-four months from the date of provisional acceptance, certifying its systems to prove to a certification body accredited to the Turkish Accreditation Agency that it operates in accordance with the TS ISO / IEC 27001 standard, and ensure the validity of these documents, by referring to the ISO / IEC TR 27019 guidelines in addition to the TS ISO / IEC 27002 Implementation Guide for the Information Security Management System that they will establish according to TS ISO / IEC 27001;</w:t>
      </w:r>
    </w:p>
    <w:p w14:paraId="0F209847"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g)</w:t>
      </w:r>
      <w:r w:rsidR="00A9795A" w:rsidRPr="00C5278E">
        <w:rPr>
          <w:rStyle w:val="DipnotBavurusu"/>
          <w:rFonts w:ascii="Times New Roman" w:hAnsi="Times New Roman" w:cs="Times New Roman"/>
          <w:sz w:val="24"/>
          <w:szCs w:val="24"/>
        </w:rPr>
        <w:footnoteReference w:id="220"/>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not use the real property that is within the scope of the license or directly affected by the project subject to pre-license, but over which a usage right has not been established yet</w:t>
      </w:r>
      <w:r w:rsidR="00494412">
        <w:rPr>
          <w:rFonts w:ascii="Times New Roman" w:hAnsi="Times New Roman" w:cs="Times New Roman"/>
          <w:sz w:val="24"/>
          <w:szCs w:val="24"/>
        </w:rPr>
        <w:t>;</w:t>
      </w:r>
    </w:p>
    <w:p w14:paraId="707E99AE" w14:textId="77777777" w:rsidR="00654FD9" w:rsidRPr="00C5278E" w:rsidRDefault="00654FD9"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ğ)</w:t>
      </w:r>
      <w:r w:rsidRPr="00C5278E">
        <w:rPr>
          <w:rStyle w:val="DipnotBavurusu"/>
          <w:rFonts w:ascii="Times New Roman" w:hAnsi="Times New Roman" w:cs="Times New Roman"/>
          <w:sz w:val="24"/>
          <w:szCs w:val="24"/>
        </w:rPr>
        <w:footnoteReference w:id="221"/>
      </w:r>
      <w:r w:rsidRPr="00C5278E">
        <w:rPr>
          <w:rFonts w:ascii="Times New Roman" w:hAnsi="Times New Roman" w:cs="Times New Roman"/>
          <w:sz w:val="24"/>
          <w:szCs w:val="24"/>
        </w:rPr>
        <w:t xml:space="preserve"> </w:t>
      </w:r>
      <w:r w:rsidR="00CD4848" w:rsidRPr="00C5278E">
        <w:rPr>
          <w:rFonts w:ascii="Times New Roman" w:hAnsi="Times New Roman" w:cs="Times New Roman"/>
          <w:sz w:val="24"/>
          <w:szCs w:val="24"/>
        </w:rPr>
        <w:t>l</w:t>
      </w:r>
      <w:r w:rsidRPr="00C5278E">
        <w:rPr>
          <w:rFonts w:ascii="Times New Roman" w:hAnsi="Times New Roman" w:cs="Times New Roman"/>
          <w:sz w:val="24"/>
          <w:szCs w:val="24"/>
        </w:rPr>
        <w:t>egal entities holding</w:t>
      </w:r>
      <w:r w:rsidR="00461405" w:rsidRPr="00C5278E">
        <w:rPr>
          <w:rFonts w:ascii="Times New Roman" w:hAnsi="Times New Roman" w:cs="Times New Roman"/>
          <w:sz w:val="24"/>
          <w:szCs w:val="24"/>
        </w:rPr>
        <w:t xml:space="preserve"> a</w:t>
      </w:r>
      <w:r w:rsidRPr="00C5278E">
        <w:rPr>
          <w:rFonts w:ascii="Times New Roman" w:hAnsi="Times New Roman" w:cs="Times New Roman"/>
          <w:sz w:val="24"/>
          <w:szCs w:val="24"/>
        </w:rPr>
        <w:t xml:space="preserve"> </w:t>
      </w:r>
      <w:r w:rsidR="00461405" w:rsidRPr="00C5278E">
        <w:rPr>
          <w:rFonts w:ascii="Times New Roman" w:hAnsi="Times New Roman" w:cs="Times New Roman"/>
          <w:sz w:val="24"/>
          <w:szCs w:val="24"/>
        </w:rPr>
        <w:t>generation</w:t>
      </w:r>
      <w:r w:rsidRPr="00C5278E">
        <w:rPr>
          <w:rFonts w:ascii="Times New Roman" w:hAnsi="Times New Roman" w:cs="Times New Roman"/>
          <w:sz w:val="24"/>
          <w:szCs w:val="24"/>
        </w:rPr>
        <w:t xml:space="preserve"> license</w:t>
      </w:r>
      <w:r w:rsidR="00461405" w:rsidRPr="00C5278E">
        <w:rPr>
          <w:rFonts w:ascii="Times New Roman" w:hAnsi="Times New Roman" w:cs="Times New Roman"/>
          <w:sz w:val="24"/>
          <w:szCs w:val="24"/>
        </w:rPr>
        <w:t xml:space="preserve"> based on biomass</w:t>
      </w:r>
      <w:r w:rsidR="00CD4848" w:rsidRPr="00C5278E">
        <w:rPr>
          <w:rFonts w:ascii="Times New Roman" w:hAnsi="Times New Roman" w:cs="Times New Roman"/>
          <w:sz w:val="24"/>
          <w:szCs w:val="24"/>
        </w:rPr>
        <w:t>,</w:t>
      </w:r>
      <w:r w:rsidRPr="00C5278E">
        <w:rPr>
          <w:rFonts w:ascii="Times New Roman" w:hAnsi="Times New Roman" w:cs="Times New Roman"/>
          <w:sz w:val="24"/>
          <w:szCs w:val="24"/>
        </w:rPr>
        <w:t xml:space="preserve"> </w:t>
      </w:r>
      <w:r w:rsidR="00CD4848" w:rsidRPr="00C5278E">
        <w:rPr>
          <w:rFonts w:ascii="Times New Roman" w:hAnsi="Times New Roman" w:cs="Times New Roman"/>
          <w:sz w:val="24"/>
          <w:szCs w:val="24"/>
        </w:rPr>
        <w:t>who</w:t>
      </w:r>
      <w:r w:rsidRPr="00C5278E">
        <w:rPr>
          <w:rFonts w:ascii="Times New Roman" w:hAnsi="Times New Roman" w:cs="Times New Roman"/>
          <w:sz w:val="24"/>
          <w:szCs w:val="24"/>
        </w:rPr>
        <w:t xml:space="preserve"> will use the by-products resulting from the processing of waste tires, to </w:t>
      </w:r>
      <w:r w:rsidR="00CD4848" w:rsidRPr="00C5278E">
        <w:rPr>
          <w:rFonts w:ascii="Times New Roman" w:hAnsi="Times New Roman" w:cs="Times New Roman"/>
          <w:sz w:val="24"/>
          <w:szCs w:val="24"/>
        </w:rPr>
        <w:t>procure</w:t>
      </w:r>
      <w:r w:rsidRPr="00C5278E">
        <w:rPr>
          <w:rFonts w:ascii="Times New Roman" w:hAnsi="Times New Roman" w:cs="Times New Roman"/>
          <w:sz w:val="24"/>
          <w:szCs w:val="24"/>
        </w:rPr>
        <w:t xml:space="preserve"> </w:t>
      </w:r>
      <w:r w:rsidR="00CD4848" w:rsidRPr="00C5278E">
        <w:rPr>
          <w:rFonts w:ascii="Times New Roman" w:hAnsi="Times New Roman" w:cs="Times New Roman"/>
          <w:sz w:val="24"/>
          <w:szCs w:val="24"/>
        </w:rPr>
        <w:t>the</w:t>
      </w:r>
      <w:r w:rsidRPr="00C5278E">
        <w:rPr>
          <w:rFonts w:ascii="Times New Roman" w:hAnsi="Times New Roman" w:cs="Times New Roman"/>
          <w:sz w:val="24"/>
          <w:szCs w:val="24"/>
        </w:rPr>
        <w:t xml:space="preserve"> by-products to be used in </w:t>
      </w:r>
      <w:r w:rsidR="00CD4848" w:rsidRPr="00C5278E">
        <w:rPr>
          <w:rFonts w:ascii="Times New Roman" w:hAnsi="Times New Roman" w:cs="Times New Roman"/>
          <w:sz w:val="24"/>
          <w:szCs w:val="24"/>
        </w:rPr>
        <w:t>said</w:t>
      </w:r>
      <w:r w:rsidRPr="00C5278E">
        <w:rPr>
          <w:rFonts w:ascii="Times New Roman" w:hAnsi="Times New Roman" w:cs="Times New Roman"/>
          <w:sz w:val="24"/>
          <w:szCs w:val="24"/>
        </w:rPr>
        <w:t xml:space="preserve"> facilities from the pyrolysis facilities they will establish</w:t>
      </w:r>
      <w:r w:rsidR="00CD4848" w:rsidRPr="00C5278E">
        <w:rPr>
          <w:rFonts w:ascii="Times New Roman" w:hAnsi="Times New Roman" w:cs="Times New Roman"/>
          <w:sz w:val="24"/>
          <w:szCs w:val="24"/>
        </w:rPr>
        <w:t xml:space="preserve"> within the facility</w:t>
      </w:r>
      <w:r w:rsidRPr="00C5278E">
        <w:rPr>
          <w:rFonts w:ascii="Times New Roman" w:hAnsi="Times New Roman" w:cs="Times New Roman"/>
          <w:sz w:val="24"/>
          <w:szCs w:val="24"/>
        </w:rPr>
        <w:t xml:space="preserve"> </w:t>
      </w:r>
      <w:r w:rsidR="00CD4848" w:rsidRPr="00C5278E">
        <w:rPr>
          <w:rFonts w:ascii="Times New Roman" w:hAnsi="Times New Roman" w:cs="Times New Roman"/>
          <w:sz w:val="24"/>
          <w:szCs w:val="24"/>
        </w:rPr>
        <w:t>subject to the</w:t>
      </w:r>
      <w:r w:rsidRPr="00C5278E">
        <w:rPr>
          <w:rFonts w:ascii="Times New Roman" w:hAnsi="Times New Roman" w:cs="Times New Roman"/>
          <w:sz w:val="24"/>
          <w:szCs w:val="24"/>
        </w:rPr>
        <w:t xml:space="preserve"> license</w:t>
      </w:r>
      <w:r w:rsidR="00494412">
        <w:rPr>
          <w:rFonts w:ascii="Times New Roman" w:hAnsi="Times New Roman" w:cs="Times New Roman"/>
          <w:sz w:val="24"/>
          <w:szCs w:val="24"/>
        </w:rPr>
        <w:t>;</w:t>
      </w:r>
    </w:p>
    <w:p w14:paraId="43DAA9C3" w14:textId="77777777" w:rsidR="0005347D" w:rsidRPr="00C5278E" w:rsidRDefault="0005347D" w:rsidP="0005347D">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h)</w:t>
      </w:r>
      <w:r w:rsidR="00245370" w:rsidRPr="00C5278E">
        <w:rPr>
          <w:rStyle w:val="DipnotBavurusu"/>
          <w:rFonts w:ascii="Times New Roman" w:hAnsi="Times New Roman" w:cs="Times New Roman"/>
          <w:sz w:val="24"/>
          <w:szCs w:val="24"/>
        </w:rPr>
        <w:footnoteReference w:id="222"/>
      </w:r>
      <w:r w:rsidR="00245370" w:rsidRPr="00C5278E">
        <w:rPr>
          <w:rFonts w:ascii="Times New Roman" w:hAnsi="Times New Roman" w:cs="Times New Roman"/>
          <w:sz w:val="24"/>
          <w:szCs w:val="24"/>
        </w:rPr>
        <w:t xml:space="preserve"> </w:t>
      </w:r>
      <w:r w:rsidR="009E301C" w:rsidRPr="00C5278E">
        <w:rPr>
          <w:rFonts w:ascii="Times New Roman" w:hAnsi="Times New Roman" w:cs="Times New Roman"/>
          <w:sz w:val="24"/>
          <w:szCs w:val="24"/>
        </w:rPr>
        <w:t>l</w:t>
      </w:r>
      <w:r w:rsidRPr="00C5278E">
        <w:rPr>
          <w:rFonts w:ascii="Times New Roman" w:hAnsi="Times New Roman" w:cs="Times New Roman"/>
          <w:sz w:val="24"/>
          <w:szCs w:val="24"/>
        </w:rPr>
        <w:t xml:space="preserve">egal entities holding </w:t>
      </w:r>
      <w:r w:rsidR="009E301C" w:rsidRPr="00C5278E">
        <w:rPr>
          <w:rFonts w:ascii="Times New Roman" w:hAnsi="Times New Roman" w:cs="Times New Roman"/>
          <w:sz w:val="24"/>
          <w:szCs w:val="24"/>
        </w:rPr>
        <w:t xml:space="preserve">a </w:t>
      </w:r>
      <w:r w:rsidRPr="00C5278E">
        <w:rPr>
          <w:rFonts w:ascii="Times New Roman" w:hAnsi="Times New Roman" w:cs="Times New Roman"/>
          <w:sz w:val="24"/>
          <w:szCs w:val="24"/>
        </w:rPr>
        <w:t>license for biomass</w:t>
      </w:r>
      <w:r w:rsidR="005A1DA7" w:rsidRPr="00C5278E">
        <w:rPr>
          <w:rFonts w:ascii="Times New Roman" w:hAnsi="Times New Roman" w:cs="Times New Roman"/>
          <w:sz w:val="24"/>
          <w:szCs w:val="24"/>
        </w:rPr>
        <w:t xml:space="preserve"> </w:t>
      </w:r>
      <w:r w:rsidRPr="00C5278E">
        <w:rPr>
          <w:rFonts w:ascii="Times New Roman" w:hAnsi="Times New Roman" w:cs="Times New Roman"/>
          <w:sz w:val="24"/>
          <w:szCs w:val="24"/>
        </w:rPr>
        <w:t xml:space="preserve">based electricity generation facilities, which are accepted and </w:t>
      </w:r>
      <w:r w:rsidR="00494412">
        <w:rPr>
          <w:rFonts w:ascii="Times New Roman" w:hAnsi="Times New Roman" w:cs="Times New Roman"/>
          <w:sz w:val="24"/>
          <w:szCs w:val="24"/>
        </w:rPr>
        <w:t>co</w:t>
      </w:r>
      <w:r w:rsidR="00E95D81">
        <w:rPr>
          <w:rFonts w:ascii="Times New Roman" w:hAnsi="Times New Roman" w:cs="Times New Roman"/>
          <w:sz w:val="24"/>
          <w:szCs w:val="24"/>
        </w:rPr>
        <w:t>m</w:t>
      </w:r>
      <w:r w:rsidR="00494412">
        <w:rPr>
          <w:rFonts w:ascii="Times New Roman" w:hAnsi="Times New Roman" w:cs="Times New Roman"/>
          <w:sz w:val="24"/>
          <w:szCs w:val="24"/>
        </w:rPr>
        <w:t>missioned</w:t>
      </w:r>
      <w:r w:rsidRPr="00C5278E">
        <w:rPr>
          <w:rFonts w:ascii="Times New Roman" w:hAnsi="Times New Roman" w:cs="Times New Roman"/>
          <w:sz w:val="24"/>
          <w:szCs w:val="24"/>
        </w:rPr>
        <w:t xml:space="preserve">, </w:t>
      </w:r>
      <w:r w:rsidR="009E301C" w:rsidRPr="00C5278E">
        <w:rPr>
          <w:rFonts w:ascii="Times New Roman" w:hAnsi="Times New Roman" w:cs="Times New Roman"/>
          <w:sz w:val="24"/>
          <w:szCs w:val="24"/>
        </w:rPr>
        <w:t>to</w:t>
      </w:r>
      <w:r w:rsidRPr="00C5278E">
        <w:rPr>
          <w:rFonts w:ascii="Times New Roman" w:hAnsi="Times New Roman" w:cs="Times New Roman"/>
          <w:sz w:val="24"/>
          <w:szCs w:val="24"/>
        </w:rPr>
        <w:t xml:space="preserve"> submit the document required to be obtained from the Ministry of Environment, Urbanization and Climate Change within the scope of the Environmental Permit and License Regulation published in the Official Gazette dated 10/9/2014 and numbered 29115 to the Authority within twenty</w:t>
      </w:r>
      <w:r w:rsidR="002B6CB5" w:rsidRPr="00C5278E">
        <w:rPr>
          <w:rFonts w:ascii="Times New Roman" w:hAnsi="Times New Roman" w:cs="Times New Roman"/>
          <w:sz w:val="24"/>
          <w:szCs w:val="24"/>
        </w:rPr>
        <w:t xml:space="preserve"> </w:t>
      </w:r>
      <w:r w:rsidRPr="00C5278E">
        <w:rPr>
          <w:rFonts w:ascii="Times New Roman" w:hAnsi="Times New Roman" w:cs="Times New Roman"/>
          <w:sz w:val="24"/>
          <w:szCs w:val="24"/>
        </w:rPr>
        <w:t>four months from the date of acceptance</w:t>
      </w:r>
      <w:r w:rsidR="00494412">
        <w:rPr>
          <w:rFonts w:ascii="Times New Roman" w:hAnsi="Times New Roman" w:cs="Times New Roman"/>
          <w:sz w:val="24"/>
          <w:szCs w:val="24"/>
        </w:rPr>
        <w:t>;</w:t>
      </w:r>
    </w:p>
    <w:p w14:paraId="36AF79ED" w14:textId="77777777" w:rsidR="0005347D" w:rsidRDefault="0005347D" w:rsidP="0005347D">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ı)</w:t>
      </w:r>
      <w:r w:rsidR="009862E8">
        <w:rPr>
          <w:rStyle w:val="DipnotBavurusu"/>
          <w:rFonts w:ascii="Times New Roman" w:hAnsi="Times New Roman" w:cs="Times New Roman"/>
          <w:sz w:val="24"/>
          <w:szCs w:val="24"/>
        </w:rPr>
        <w:footnoteReference w:id="223"/>
      </w:r>
      <w:r w:rsidRPr="00C5278E">
        <w:rPr>
          <w:rFonts w:ascii="Times New Roman" w:hAnsi="Times New Roman" w:cs="Times New Roman"/>
          <w:sz w:val="24"/>
          <w:szCs w:val="24"/>
        </w:rPr>
        <w:t xml:space="preserve"> notify the Authority within </w:t>
      </w:r>
      <w:r w:rsidR="009862E8" w:rsidRPr="00CD23A1">
        <w:rPr>
          <w:rFonts w:ascii="Times New Roman" w:hAnsi="Times New Roman" w:cs="Times New Roman"/>
          <w:sz w:val="24"/>
          <w:szCs w:val="24"/>
        </w:rPr>
        <w:t xml:space="preserve">two </w:t>
      </w:r>
      <w:r w:rsidRPr="00CD23A1">
        <w:rPr>
          <w:rFonts w:ascii="Times New Roman" w:hAnsi="Times New Roman" w:cs="Times New Roman"/>
          <w:sz w:val="24"/>
          <w:szCs w:val="24"/>
        </w:rPr>
        <w:t>month</w:t>
      </w:r>
      <w:r w:rsidR="009862E8" w:rsidRPr="00CD23A1">
        <w:rPr>
          <w:rFonts w:ascii="Times New Roman" w:hAnsi="Times New Roman" w:cs="Times New Roman"/>
          <w:sz w:val="24"/>
          <w:szCs w:val="24"/>
        </w:rPr>
        <w:t>s</w:t>
      </w:r>
      <w:r w:rsidRPr="00C5278E">
        <w:rPr>
          <w:rFonts w:ascii="Times New Roman" w:hAnsi="Times New Roman" w:cs="Times New Roman"/>
          <w:sz w:val="24"/>
          <w:szCs w:val="24"/>
        </w:rPr>
        <w:t xml:space="preserve"> of the withdrawal, revocation, termination, suspension of execution or cancellation of the necessary permits, approvals, licenses and the like that </w:t>
      </w:r>
      <w:r w:rsidR="00494412">
        <w:rPr>
          <w:rFonts w:ascii="Times New Roman" w:hAnsi="Times New Roman" w:cs="Times New Roman"/>
          <w:sz w:val="24"/>
          <w:szCs w:val="24"/>
        </w:rPr>
        <w:t>are prerequisites</w:t>
      </w:r>
      <w:r w:rsidRPr="00C5278E">
        <w:rPr>
          <w:rFonts w:ascii="Times New Roman" w:hAnsi="Times New Roman" w:cs="Times New Roman"/>
          <w:sz w:val="24"/>
          <w:szCs w:val="24"/>
        </w:rPr>
        <w:t xml:space="preserve"> for gran</w:t>
      </w:r>
      <w:r w:rsidR="005709D7" w:rsidRPr="00C5278E">
        <w:rPr>
          <w:rFonts w:ascii="Times New Roman" w:hAnsi="Times New Roman" w:cs="Times New Roman"/>
          <w:sz w:val="24"/>
          <w:szCs w:val="24"/>
        </w:rPr>
        <w:t xml:space="preserve">t of </w:t>
      </w:r>
      <w:r w:rsidRPr="00C5278E">
        <w:rPr>
          <w:rFonts w:ascii="Times New Roman" w:hAnsi="Times New Roman" w:cs="Times New Roman"/>
          <w:sz w:val="24"/>
          <w:szCs w:val="24"/>
        </w:rPr>
        <w:t>license</w:t>
      </w:r>
      <w:r w:rsidR="00F75CBB" w:rsidRPr="00C5278E">
        <w:rPr>
          <w:rFonts w:ascii="Times New Roman" w:hAnsi="Times New Roman" w:cs="Times New Roman"/>
          <w:sz w:val="24"/>
          <w:szCs w:val="24"/>
        </w:rPr>
        <w:t>.</w:t>
      </w:r>
    </w:p>
    <w:p w14:paraId="04E55C02" w14:textId="77777777" w:rsidR="009862E8" w:rsidRPr="00C5278E" w:rsidRDefault="009862E8" w:rsidP="0005347D">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Style w:val="DipnotBavurusu"/>
          <w:rFonts w:ascii="Times New Roman" w:hAnsi="Times New Roman" w:cs="Times New Roman"/>
          <w:sz w:val="24"/>
          <w:szCs w:val="24"/>
        </w:rPr>
        <w:footnoteReference w:id="224"/>
      </w:r>
      <w:r w:rsidR="00300FB7">
        <w:rPr>
          <w:rFonts w:ascii="Times New Roman" w:hAnsi="Times New Roman" w:cs="Times New Roman"/>
          <w:sz w:val="24"/>
          <w:szCs w:val="24"/>
        </w:rPr>
        <w:t xml:space="preserve"> </w:t>
      </w:r>
      <w:r w:rsidR="000951BC" w:rsidRPr="00B62969">
        <w:rPr>
          <w:rFonts w:ascii="Times New Roman" w:hAnsi="Times New Roman" w:cs="Times New Roman"/>
          <w:sz w:val="24"/>
          <w:szCs w:val="24"/>
        </w:rPr>
        <w:t>In accordance with the Regulation on Collecti</w:t>
      </w:r>
      <w:r w:rsidR="00381654" w:rsidRPr="00B62969">
        <w:rPr>
          <w:rFonts w:ascii="Times New Roman" w:hAnsi="Times New Roman" w:cs="Times New Roman"/>
          <w:sz w:val="24"/>
          <w:szCs w:val="24"/>
        </w:rPr>
        <w:t xml:space="preserve">on </w:t>
      </w:r>
      <w:r w:rsidR="000951BC" w:rsidRPr="00B62969">
        <w:rPr>
          <w:rFonts w:ascii="Times New Roman" w:hAnsi="Times New Roman" w:cs="Times New Roman"/>
          <w:sz w:val="24"/>
          <w:szCs w:val="24"/>
        </w:rPr>
        <w:t>and Present</w:t>
      </w:r>
      <w:r w:rsidR="00381654" w:rsidRPr="00B62969">
        <w:rPr>
          <w:rFonts w:ascii="Times New Roman" w:hAnsi="Times New Roman" w:cs="Times New Roman"/>
          <w:sz w:val="24"/>
          <w:szCs w:val="24"/>
        </w:rPr>
        <w:t>at</w:t>
      </w:r>
      <w:r w:rsidR="000951BC" w:rsidRPr="00B62969">
        <w:rPr>
          <w:rFonts w:ascii="Times New Roman" w:hAnsi="Times New Roman" w:cs="Times New Roman"/>
          <w:sz w:val="24"/>
          <w:szCs w:val="24"/>
        </w:rPr>
        <w:t>i</w:t>
      </w:r>
      <w:r w:rsidR="00381654" w:rsidRPr="00B62969">
        <w:rPr>
          <w:rFonts w:ascii="Times New Roman" w:hAnsi="Times New Roman" w:cs="Times New Roman"/>
          <w:sz w:val="24"/>
          <w:szCs w:val="24"/>
        </w:rPr>
        <w:t xml:space="preserve">on of </w:t>
      </w:r>
      <w:r w:rsidR="000951BC" w:rsidRPr="00B62969">
        <w:rPr>
          <w:rFonts w:ascii="Times New Roman" w:hAnsi="Times New Roman" w:cs="Times New Roman"/>
          <w:sz w:val="24"/>
          <w:szCs w:val="24"/>
        </w:rPr>
        <w:t xml:space="preserve">Vertical Obstacle Data published in the Official Gazette dated 9/7/2020 and numbered 31180, </w:t>
      </w:r>
      <w:r w:rsidR="00767AF0" w:rsidRPr="00CD23A1">
        <w:rPr>
          <w:rFonts w:ascii="Times New Roman" w:hAnsi="Times New Roman" w:cs="Times New Roman"/>
          <w:sz w:val="24"/>
          <w:szCs w:val="24"/>
        </w:rPr>
        <w:t>l</w:t>
      </w:r>
      <w:r w:rsidR="00300FB7" w:rsidRPr="00CD23A1">
        <w:rPr>
          <w:rFonts w:ascii="Times New Roman" w:hAnsi="Times New Roman" w:cs="Times New Roman"/>
          <w:sz w:val="24"/>
          <w:szCs w:val="24"/>
        </w:rPr>
        <w:t>egal entities holding generation licenses</w:t>
      </w:r>
      <w:r w:rsidR="000951BC" w:rsidRPr="00B62969">
        <w:rPr>
          <w:rFonts w:ascii="Times New Roman" w:hAnsi="Times New Roman" w:cs="Times New Roman"/>
          <w:sz w:val="24"/>
          <w:szCs w:val="24"/>
        </w:rPr>
        <w:t xml:space="preserve"> based on wind energy</w:t>
      </w:r>
      <w:r w:rsidR="00381654" w:rsidRPr="00B62969">
        <w:rPr>
          <w:rFonts w:ascii="Times New Roman" w:hAnsi="Times New Roman" w:cs="Times New Roman"/>
          <w:sz w:val="24"/>
          <w:szCs w:val="24"/>
        </w:rPr>
        <w:t xml:space="preserve"> are </w:t>
      </w:r>
      <w:r w:rsidR="00DB2580">
        <w:rPr>
          <w:rFonts w:ascii="Times New Roman" w:hAnsi="Times New Roman" w:cs="Times New Roman"/>
          <w:sz w:val="24"/>
          <w:szCs w:val="24"/>
        </w:rPr>
        <w:t>obliged</w:t>
      </w:r>
      <w:r w:rsidR="00300FB7" w:rsidRPr="00CD23A1">
        <w:rPr>
          <w:rFonts w:ascii="Times New Roman" w:hAnsi="Times New Roman" w:cs="Times New Roman"/>
          <w:sz w:val="24"/>
          <w:szCs w:val="24"/>
        </w:rPr>
        <w:t xml:space="preserve"> to determine information on all </w:t>
      </w:r>
      <w:r w:rsidR="00381654" w:rsidRPr="00B62969">
        <w:rPr>
          <w:rFonts w:ascii="Times New Roman" w:hAnsi="Times New Roman" w:cs="Times New Roman"/>
          <w:sz w:val="24"/>
          <w:szCs w:val="24"/>
        </w:rPr>
        <w:t>types</w:t>
      </w:r>
      <w:r w:rsidR="00300FB7" w:rsidRPr="00CD23A1">
        <w:rPr>
          <w:rFonts w:ascii="Times New Roman" w:hAnsi="Times New Roman" w:cs="Times New Roman"/>
          <w:sz w:val="24"/>
          <w:szCs w:val="24"/>
        </w:rPr>
        <w:t xml:space="preserve"> of facilities and structures that </w:t>
      </w:r>
      <w:r w:rsidR="009750D0" w:rsidRPr="00B62969">
        <w:rPr>
          <w:rFonts w:ascii="Times New Roman" w:hAnsi="Times New Roman" w:cs="Times New Roman"/>
          <w:sz w:val="24"/>
          <w:szCs w:val="24"/>
        </w:rPr>
        <w:t>constitute</w:t>
      </w:r>
      <w:r w:rsidR="00300FB7" w:rsidRPr="00CD23A1">
        <w:rPr>
          <w:rFonts w:ascii="Times New Roman" w:hAnsi="Times New Roman" w:cs="Times New Roman"/>
          <w:sz w:val="24"/>
          <w:szCs w:val="24"/>
        </w:rPr>
        <w:t xml:space="preserve"> vertical obstacles within the scope of generation licenses </w:t>
      </w:r>
      <w:r w:rsidR="009750D0" w:rsidRPr="00B62969">
        <w:rPr>
          <w:rFonts w:ascii="Times New Roman" w:hAnsi="Times New Roman" w:cs="Times New Roman"/>
          <w:sz w:val="24"/>
          <w:szCs w:val="24"/>
        </w:rPr>
        <w:t>by</w:t>
      </w:r>
      <w:r w:rsidR="00300FB7" w:rsidRPr="00CD23A1">
        <w:rPr>
          <w:rFonts w:ascii="Times New Roman" w:hAnsi="Times New Roman" w:cs="Times New Roman"/>
          <w:sz w:val="24"/>
          <w:szCs w:val="24"/>
        </w:rPr>
        <w:t xml:space="preserve"> authorized scientists, to </w:t>
      </w:r>
      <w:r w:rsidR="009750D0" w:rsidRPr="00B62969">
        <w:rPr>
          <w:rFonts w:ascii="Times New Roman" w:hAnsi="Times New Roman" w:cs="Times New Roman"/>
          <w:sz w:val="24"/>
          <w:szCs w:val="24"/>
        </w:rPr>
        <w:t>compile</w:t>
      </w:r>
      <w:r w:rsidR="00300FB7" w:rsidRPr="00CD23A1">
        <w:rPr>
          <w:rFonts w:ascii="Times New Roman" w:hAnsi="Times New Roman" w:cs="Times New Roman"/>
          <w:sz w:val="24"/>
          <w:szCs w:val="24"/>
        </w:rPr>
        <w:t xml:space="preserve"> the </w:t>
      </w:r>
      <w:r w:rsidR="009750D0" w:rsidRPr="00B62969">
        <w:rPr>
          <w:rFonts w:ascii="Times New Roman" w:hAnsi="Times New Roman" w:cs="Times New Roman"/>
          <w:sz w:val="24"/>
          <w:szCs w:val="24"/>
        </w:rPr>
        <w:t>charts</w:t>
      </w:r>
      <w:r w:rsidR="00300FB7" w:rsidRPr="00CD23A1">
        <w:rPr>
          <w:rFonts w:ascii="Times New Roman" w:hAnsi="Times New Roman" w:cs="Times New Roman"/>
          <w:sz w:val="24"/>
          <w:szCs w:val="24"/>
        </w:rPr>
        <w:t xml:space="preserve"> in the annex of the said regulation within the specified periods, in the described quality, </w:t>
      </w:r>
      <w:r w:rsidR="009750D0" w:rsidRPr="00B62969">
        <w:rPr>
          <w:rFonts w:ascii="Times New Roman" w:hAnsi="Times New Roman" w:cs="Times New Roman"/>
          <w:sz w:val="24"/>
          <w:szCs w:val="24"/>
        </w:rPr>
        <w:t xml:space="preserve">in a </w:t>
      </w:r>
      <w:r w:rsidR="00300FB7" w:rsidRPr="00CD23A1">
        <w:rPr>
          <w:rFonts w:ascii="Times New Roman" w:hAnsi="Times New Roman" w:cs="Times New Roman"/>
          <w:sz w:val="24"/>
          <w:szCs w:val="24"/>
        </w:rPr>
        <w:t>complete, accurate, timely</w:t>
      </w:r>
      <w:r w:rsidR="009750D0" w:rsidRPr="00B62969">
        <w:rPr>
          <w:rFonts w:ascii="Times New Roman" w:hAnsi="Times New Roman" w:cs="Times New Roman"/>
          <w:sz w:val="24"/>
          <w:szCs w:val="24"/>
        </w:rPr>
        <w:t xml:space="preserve"> manner</w:t>
      </w:r>
      <w:r w:rsidR="00300FB7" w:rsidRPr="00CD23A1">
        <w:rPr>
          <w:rFonts w:ascii="Times New Roman" w:hAnsi="Times New Roman" w:cs="Times New Roman"/>
          <w:sz w:val="24"/>
          <w:szCs w:val="24"/>
        </w:rPr>
        <w:t xml:space="preserve"> and to send </w:t>
      </w:r>
      <w:r w:rsidR="009750D0" w:rsidRPr="00B62969">
        <w:rPr>
          <w:rFonts w:ascii="Times New Roman" w:hAnsi="Times New Roman" w:cs="Times New Roman"/>
          <w:sz w:val="24"/>
          <w:szCs w:val="24"/>
        </w:rPr>
        <w:t>them</w:t>
      </w:r>
      <w:r w:rsidR="00300FB7" w:rsidRPr="00CD23A1">
        <w:rPr>
          <w:rFonts w:ascii="Times New Roman" w:hAnsi="Times New Roman" w:cs="Times New Roman"/>
          <w:sz w:val="24"/>
          <w:szCs w:val="24"/>
        </w:rPr>
        <w:t xml:space="preserve"> to the General Directorate of Mapping </w:t>
      </w:r>
      <w:r w:rsidR="009750D0" w:rsidRPr="00B62969">
        <w:rPr>
          <w:rFonts w:ascii="Times New Roman" w:hAnsi="Times New Roman" w:cs="Times New Roman"/>
          <w:sz w:val="24"/>
          <w:szCs w:val="24"/>
        </w:rPr>
        <w:t xml:space="preserve">upon confirming their accuracy </w:t>
      </w:r>
      <w:r w:rsidR="00300FB7" w:rsidRPr="00CD23A1">
        <w:rPr>
          <w:rFonts w:ascii="Times New Roman" w:hAnsi="Times New Roman" w:cs="Times New Roman"/>
          <w:sz w:val="24"/>
          <w:szCs w:val="24"/>
        </w:rPr>
        <w:t>and to keep this information up</w:t>
      </w:r>
      <w:r w:rsidR="0048596B">
        <w:rPr>
          <w:rFonts w:ascii="Times New Roman" w:hAnsi="Times New Roman" w:cs="Times New Roman"/>
          <w:sz w:val="24"/>
          <w:szCs w:val="24"/>
        </w:rPr>
        <w:t>-</w:t>
      </w:r>
      <w:r w:rsidR="00300FB7" w:rsidRPr="00CD23A1">
        <w:rPr>
          <w:rFonts w:ascii="Times New Roman" w:hAnsi="Times New Roman" w:cs="Times New Roman"/>
          <w:sz w:val="24"/>
          <w:szCs w:val="24"/>
        </w:rPr>
        <w:t>to</w:t>
      </w:r>
      <w:r w:rsidR="0048596B">
        <w:rPr>
          <w:rFonts w:ascii="Times New Roman" w:hAnsi="Times New Roman" w:cs="Times New Roman"/>
          <w:sz w:val="24"/>
          <w:szCs w:val="24"/>
        </w:rPr>
        <w:t>-</w:t>
      </w:r>
      <w:r w:rsidR="00300FB7" w:rsidRPr="00CD23A1">
        <w:rPr>
          <w:rFonts w:ascii="Times New Roman" w:hAnsi="Times New Roman" w:cs="Times New Roman"/>
          <w:sz w:val="24"/>
          <w:szCs w:val="24"/>
        </w:rPr>
        <w:t>date</w:t>
      </w:r>
      <w:r w:rsidR="00300FB7">
        <w:rPr>
          <w:rFonts w:ascii="Times New Roman" w:hAnsi="Times New Roman" w:cs="Times New Roman"/>
          <w:sz w:val="24"/>
          <w:szCs w:val="24"/>
        </w:rPr>
        <w:t xml:space="preserve">, </w:t>
      </w:r>
      <w:r w:rsidR="00300FB7" w:rsidRPr="00CD23A1">
        <w:rPr>
          <w:rFonts w:ascii="Times New Roman" w:hAnsi="Times New Roman" w:cs="Times New Roman"/>
          <w:sz w:val="24"/>
          <w:szCs w:val="24"/>
        </w:rPr>
        <w:t>to submit to the General Directorate of Mapping both in writing and electronically</w:t>
      </w:r>
      <w:r w:rsidR="00B76368" w:rsidRPr="00B62969">
        <w:rPr>
          <w:rFonts w:ascii="Times New Roman" w:hAnsi="Times New Roman" w:cs="Times New Roman"/>
          <w:sz w:val="24"/>
          <w:szCs w:val="24"/>
        </w:rPr>
        <w:t xml:space="preserve"> together</w:t>
      </w:r>
      <w:r w:rsidR="00300FB7" w:rsidRPr="00CD23A1">
        <w:rPr>
          <w:rFonts w:ascii="Times New Roman" w:hAnsi="Times New Roman" w:cs="Times New Roman"/>
          <w:sz w:val="24"/>
          <w:szCs w:val="24"/>
        </w:rPr>
        <w:t xml:space="preserve"> with the name-surname signature of the generation license holder company official and the approval of the authorized/responsible engineer</w:t>
      </w:r>
      <w:r w:rsidR="009D2F1D" w:rsidRPr="00CD23A1">
        <w:rPr>
          <w:rFonts w:ascii="Times New Roman" w:hAnsi="Times New Roman" w:cs="Times New Roman"/>
          <w:sz w:val="24"/>
          <w:szCs w:val="24"/>
        </w:rPr>
        <w:t xml:space="preserve">, to </w:t>
      </w:r>
      <w:r w:rsidR="00575BC3" w:rsidRPr="00B62969">
        <w:rPr>
          <w:rFonts w:ascii="Times New Roman" w:hAnsi="Times New Roman" w:cs="Times New Roman"/>
          <w:sz w:val="24"/>
          <w:szCs w:val="24"/>
        </w:rPr>
        <w:t>comply with</w:t>
      </w:r>
      <w:r w:rsidR="009D2F1D" w:rsidRPr="00CD23A1">
        <w:rPr>
          <w:rFonts w:ascii="Times New Roman" w:hAnsi="Times New Roman" w:cs="Times New Roman"/>
          <w:sz w:val="24"/>
          <w:szCs w:val="24"/>
        </w:rPr>
        <w:t xml:space="preserve"> the instructions given by the General Directorate of Mapping </w:t>
      </w:r>
      <w:r w:rsidR="000419AC" w:rsidRPr="00B62969">
        <w:rPr>
          <w:rFonts w:ascii="Times New Roman" w:hAnsi="Times New Roman" w:cs="Times New Roman"/>
          <w:sz w:val="24"/>
          <w:szCs w:val="24"/>
        </w:rPr>
        <w:t>when performing</w:t>
      </w:r>
      <w:r w:rsidR="009D2F1D" w:rsidRPr="00CD23A1">
        <w:rPr>
          <w:rFonts w:ascii="Times New Roman" w:hAnsi="Times New Roman" w:cs="Times New Roman"/>
          <w:sz w:val="24"/>
          <w:szCs w:val="24"/>
        </w:rPr>
        <w:t xml:space="preserve"> the transactions within this scope.</w:t>
      </w:r>
    </w:p>
    <w:p w14:paraId="6E076335"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D23A1">
        <w:rPr>
          <w:rFonts w:ascii="Times New Roman" w:hAnsi="Times New Roman" w:cs="Times New Roman"/>
          <w:sz w:val="24"/>
          <w:szCs w:val="24"/>
        </w:rPr>
        <w:t>(3)</w:t>
      </w:r>
      <w:r w:rsidR="009D2F1D" w:rsidRPr="00CD23A1">
        <w:rPr>
          <w:rStyle w:val="DipnotBavurusu"/>
          <w:rFonts w:ascii="Times New Roman" w:hAnsi="Times New Roman" w:cs="Times New Roman"/>
          <w:sz w:val="24"/>
          <w:szCs w:val="24"/>
        </w:rPr>
        <w:footnoteReference w:id="225"/>
      </w:r>
      <w:r w:rsidRPr="00CD23A1">
        <w:rPr>
          <w:rFonts w:ascii="Times New Roman" w:hAnsi="Times New Roman" w:cs="Times New Roman"/>
          <w:b/>
          <w:sz w:val="24"/>
          <w:szCs w:val="24"/>
        </w:rPr>
        <w:t xml:space="preserve"> </w:t>
      </w:r>
      <w:r w:rsidRPr="00CD23A1">
        <w:rPr>
          <w:rFonts w:ascii="Times New Roman" w:hAnsi="Times New Roman" w:cs="Times New Roman"/>
          <w:sz w:val="24"/>
          <w:szCs w:val="24"/>
        </w:rPr>
        <w:t xml:space="preserve">The active output power that can be conveyed to the system from combined electricity generation facility and combined renewable electricity generation facilities cannot exceed the total electrical installed </w:t>
      </w:r>
      <w:r w:rsidR="00FD67B1" w:rsidRPr="00CD23A1">
        <w:rPr>
          <w:rFonts w:ascii="Times New Roman" w:hAnsi="Times New Roman" w:cs="Times New Roman"/>
          <w:sz w:val="24"/>
          <w:szCs w:val="24"/>
        </w:rPr>
        <w:t>capacity</w:t>
      </w:r>
      <w:r w:rsidRPr="00CD23A1">
        <w:rPr>
          <w:rFonts w:ascii="Times New Roman" w:hAnsi="Times New Roman" w:cs="Times New Roman"/>
          <w:sz w:val="24"/>
          <w:szCs w:val="24"/>
        </w:rPr>
        <w:t xml:space="preserve"> of the units that have been provisionally accepted based on the main source. If the generation </w:t>
      </w:r>
      <w:r w:rsidR="005F35AD" w:rsidRPr="00CD23A1">
        <w:rPr>
          <w:rFonts w:ascii="Times New Roman" w:hAnsi="Times New Roman" w:cs="Times New Roman"/>
          <w:sz w:val="24"/>
          <w:szCs w:val="24"/>
        </w:rPr>
        <w:t xml:space="preserve">volume </w:t>
      </w:r>
      <w:r w:rsidRPr="00CD23A1">
        <w:rPr>
          <w:rFonts w:ascii="Times New Roman" w:hAnsi="Times New Roman" w:cs="Times New Roman"/>
          <w:sz w:val="24"/>
          <w:szCs w:val="24"/>
        </w:rPr>
        <w:t xml:space="preserve">is more than the energy </w:t>
      </w:r>
      <w:r w:rsidR="005F35AD" w:rsidRPr="00CD23A1">
        <w:rPr>
          <w:rFonts w:ascii="Times New Roman" w:hAnsi="Times New Roman" w:cs="Times New Roman"/>
          <w:sz w:val="24"/>
          <w:szCs w:val="24"/>
        </w:rPr>
        <w:t xml:space="preserve">volume </w:t>
      </w:r>
      <w:r w:rsidRPr="00CD23A1">
        <w:rPr>
          <w:rFonts w:ascii="Times New Roman" w:hAnsi="Times New Roman" w:cs="Times New Roman"/>
          <w:sz w:val="24"/>
          <w:szCs w:val="24"/>
        </w:rPr>
        <w:t xml:space="preserve">corresponding to the installed </w:t>
      </w:r>
      <w:r w:rsidR="00FD67B1" w:rsidRPr="00CD23A1">
        <w:rPr>
          <w:rFonts w:ascii="Times New Roman" w:hAnsi="Times New Roman" w:cs="Times New Roman"/>
          <w:sz w:val="24"/>
          <w:szCs w:val="24"/>
        </w:rPr>
        <w:t>capacity</w:t>
      </w:r>
      <w:r w:rsidRPr="00CD23A1">
        <w:rPr>
          <w:rFonts w:ascii="Times New Roman" w:hAnsi="Times New Roman" w:cs="Times New Roman"/>
          <w:sz w:val="24"/>
          <w:szCs w:val="24"/>
        </w:rPr>
        <w:t xml:space="preserve"> of the units that have been provisionally accepted based on the main source, </w:t>
      </w:r>
      <w:r w:rsidR="00F154AA" w:rsidRPr="00CD23A1">
        <w:rPr>
          <w:rFonts w:ascii="Times New Roman" w:hAnsi="Times New Roman" w:cs="Times New Roman"/>
          <w:sz w:val="24"/>
          <w:szCs w:val="24"/>
        </w:rPr>
        <w:t xml:space="preserve">such excess volume of energy </w:t>
      </w:r>
      <w:r w:rsidR="000A1AB3" w:rsidRPr="00B62969">
        <w:rPr>
          <w:rFonts w:ascii="Times New Roman" w:hAnsi="Times New Roman" w:cs="Times New Roman"/>
          <w:sz w:val="24"/>
          <w:szCs w:val="24"/>
        </w:rPr>
        <w:t>shall</w:t>
      </w:r>
      <w:r w:rsidR="00F154AA" w:rsidRPr="00CD23A1">
        <w:rPr>
          <w:rFonts w:ascii="Times New Roman" w:hAnsi="Times New Roman" w:cs="Times New Roman"/>
          <w:sz w:val="24"/>
          <w:szCs w:val="24"/>
        </w:rPr>
        <w:t xml:space="preserve"> not</w:t>
      </w:r>
      <w:r w:rsidR="00A03044" w:rsidRPr="00B62969">
        <w:rPr>
          <w:rFonts w:ascii="Times New Roman" w:hAnsi="Times New Roman" w:cs="Times New Roman"/>
          <w:sz w:val="24"/>
          <w:szCs w:val="24"/>
        </w:rPr>
        <w:t xml:space="preserve"> be</w:t>
      </w:r>
      <w:r w:rsidR="00F154AA" w:rsidRPr="00CD23A1">
        <w:rPr>
          <w:rFonts w:ascii="Times New Roman" w:hAnsi="Times New Roman" w:cs="Times New Roman"/>
          <w:sz w:val="24"/>
          <w:szCs w:val="24"/>
        </w:rPr>
        <w:t xml:space="preserve"> taken into account in settlement calculations </w:t>
      </w:r>
      <w:r w:rsidR="00E6213D" w:rsidRPr="00B62969">
        <w:rPr>
          <w:rFonts w:ascii="Times New Roman" w:hAnsi="Times New Roman" w:cs="Times New Roman"/>
          <w:sz w:val="24"/>
          <w:szCs w:val="24"/>
        </w:rPr>
        <w:t>within the scope of</w:t>
      </w:r>
      <w:r w:rsidR="00F154AA" w:rsidRPr="00CD23A1">
        <w:rPr>
          <w:rFonts w:ascii="Times New Roman" w:hAnsi="Times New Roman" w:cs="Times New Roman"/>
          <w:sz w:val="24"/>
          <w:szCs w:val="24"/>
        </w:rPr>
        <w:t xml:space="preserve"> the relevant legislation</w:t>
      </w:r>
      <w:r w:rsidRPr="00CD23A1">
        <w:rPr>
          <w:rFonts w:ascii="Times New Roman" w:hAnsi="Times New Roman" w:cs="Times New Roman"/>
          <w:sz w:val="24"/>
          <w:szCs w:val="24"/>
        </w:rPr>
        <w:t>.</w:t>
      </w:r>
      <w:r w:rsidRPr="00C5278E">
        <w:rPr>
          <w:rFonts w:ascii="Times New Roman" w:hAnsi="Times New Roman" w:cs="Times New Roman"/>
          <w:sz w:val="24"/>
          <w:szCs w:val="24"/>
        </w:rPr>
        <w:t xml:space="preserve"> However, this situation does not eliminate the participant's obligations set forth under the applicable legislation.</w:t>
      </w:r>
    </w:p>
    <w:p w14:paraId="2C75E815"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w:t>
      </w:r>
      <w:r w:rsidR="00A9795A" w:rsidRPr="00C5278E">
        <w:rPr>
          <w:rStyle w:val="DipnotBavurusu"/>
          <w:rFonts w:ascii="Times New Roman" w:hAnsi="Times New Roman" w:cs="Times New Roman"/>
          <w:sz w:val="24"/>
          <w:szCs w:val="24"/>
        </w:rPr>
        <w:footnoteReference w:id="226"/>
      </w:r>
      <w:r w:rsidR="00A9795A" w:rsidRPr="00C5278E">
        <w:rPr>
          <w:rFonts w:ascii="Times New Roman" w:hAnsi="Times New Roman" w:cs="Times New Roman"/>
          <w:sz w:val="24"/>
          <w:szCs w:val="24"/>
        </w:rPr>
        <w:t xml:space="preserve"> </w:t>
      </w:r>
    </w:p>
    <w:p w14:paraId="425542F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w:t>
      </w:r>
      <w:r w:rsidR="00A9795A" w:rsidRPr="00C5278E">
        <w:rPr>
          <w:rStyle w:val="DipnotBavurusu"/>
          <w:rFonts w:ascii="Times New Roman" w:hAnsi="Times New Roman" w:cs="Times New Roman"/>
          <w:sz w:val="24"/>
          <w:szCs w:val="24"/>
        </w:rPr>
        <w:footnoteReference w:id="227"/>
      </w:r>
      <w:r w:rsidRPr="00C5278E">
        <w:rPr>
          <w:rFonts w:ascii="Times New Roman" w:hAnsi="Times New Roman" w:cs="Times New Roman"/>
          <w:sz w:val="24"/>
          <w:szCs w:val="24"/>
        </w:rPr>
        <w:t xml:space="preserve"> </w:t>
      </w:r>
    </w:p>
    <w:p w14:paraId="5BF72006" w14:textId="77777777" w:rsidR="00654FD9" w:rsidRPr="00C5278E" w:rsidRDefault="00654FD9" w:rsidP="007B0144">
      <w:pPr>
        <w:spacing w:after="0" w:line="240" w:lineRule="auto"/>
        <w:jc w:val="both"/>
        <w:rPr>
          <w:rFonts w:ascii="Times New Roman" w:hAnsi="Times New Roman" w:cs="Times New Roman"/>
          <w:sz w:val="24"/>
          <w:szCs w:val="24"/>
        </w:rPr>
      </w:pPr>
      <w:r w:rsidRPr="00C5278E">
        <w:rPr>
          <w:rFonts w:ascii="Times New Roman" w:hAnsi="Times New Roman" w:cs="Times New Roman"/>
          <w:sz w:val="24"/>
          <w:szCs w:val="24"/>
        </w:rPr>
        <w:t>(6)</w:t>
      </w:r>
      <w:r w:rsidRPr="00C5278E">
        <w:rPr>
          <w:rStyle w:val="DipnotBavurusu"/>
          <w:rFonts w:ascii="Times New Roman" w:hAnsi="Times New Roman" w:cs="Times New Roman"/>
          <w:sz w:val="24"/>
          <w:szCs w:val="24"/>
        </w:rPr>
        <w:footnoteReference w:id="228"/>
      </w:r>
      <w:r w:rsidRPr="00C5278E">
        <w:rPr>
          <w:rFonts w:ascii="Times New Roman" w:hAnsi="Times New Roman" w:cs="Times New Roman"/>
          <w:sz w:val="24"/>
          <w:szCs w:val="24"/>
        </w:rPr>
        <w:t xml:space="preserve"> T</w:t>
      </w:r>
      <w:r w:rsidR="0043665E" w:rsidRPr="00C5278E">
        <w:rPr>
          <w:rFonts w:ascii="Times New Roman" w:hAnsi="Times New Roman" w:cs="Times New Roman"/>
          <w:sz w:val="24"/>
          <w:szCs w:val="24"/>
        </w:rPr>
        <w:t>he total power of the units and/</w:t>
      </w:r>
      <w:r w:rsidRPr="00C5278E">
        <w:rPr>
          <w:rFonts w:ascii="Times New Roman" w:hAnsi="Times New Roman" w:cs="Times New Roman"/>
          <w:sz w:val="24"/>
          <w:szCs w:val="24"/>
        </w:rPr>
        <w:t>or units to be established based on</w:t>
      </w:r>
      <w:r w:rsidR="0043665E" w:rsidRPr="00C5278E">
        <w:rPr>
          <w:rFonts w:ascii="Times New Roman" w:hAnsi="Times New Roman" w:cs="Times New Roman"/>
          <w:sz w:val="24"/>
          <w:szCs w:val="24"/>
        </w:rPr>
        <w:t xml:space="preserve"> the</w:t>
      </w:r>
      <w:r w:rsidRPr="00C5278E">
        <w:rPr>
          <w:rFonts w:ascii="Times New Roman" w:hAnsi="Times New Roman" w:cs="Times New Roman"/>
          <w:sz w:val="24"/>
          <w:szCs w:val="24"/>
        </w:rPr>
        <w:t xml:space="preserve"> auxiliary </w:t>
      </w:r>
      <w:r w:rsidR="0043665E" w:rsidRPr="00C5278E">
        <w:rPr>
          <w:rFonts w:ascii="Times New Roman" w:hAnsi="Times New Roman" w:cs="Times New Roman"/>
          <w:sz w:val="24"/>
          <w:szCs w:val="24"/>
        </w:rPr>
        <w:t>re</w:t>
      </w:r>
      <w:r w:rsidRPr="00C5278E">
        <w:rPr>
          <w:rFonts w:ascii="Times New Roman" w:hAnsi="Times New Roman" w:cs="Times New Roman"/>
          <w:sz w:val="24"/>
          <w:szCs w:val="24"/>
        </w:rPr>
        <w:t xml:space="preserve">source in the </w:t>
      </w:r>
      <w:r w:rsidR="0043665E" w:rsidRPr="00C5278E">
        <w:rPr>
          <w:rFonts w:ascii="Times New Roman" w:hAnsi="Times New Roman" w:cs="Times New Roman"/>
          <w:sz w:val="24"/>
          <w:szCs w:val="24"/>
        </w:rPr>
        <w:t xml:space="preserve">combined </w:t>
      </w:r>
      <w:r w:rsidRPr="00C5278E">
        <w:rPr>
          <w:rFonts w:ascii="Times New Roman" w:hAnsi="Times New Roman" w:cs="Times New Roman"/>
          <w:sz w:val="24"/>
          <w:szCs w:val="24"/>
        </w:rPr>
        <w:t>renewable electricity generation facilit</w:t>
      </w:r>
      <w:r w:rsidR="0043665E" w:rsidRPr="00C5278E">
        <w:rPr>
          <w:rFonts w:ascii="Times New Roman" w:hAnsi="Times New Roman" w:cs="Times New Roman"/>
          <w:sz w:val="24"/>
          <w:szCs w:val="24"/>
        </w:rPr>
        <w:t>y</w:t>
      </w:r>
      <w:r w:rsidRPr="00C5278E">
        <w:rPr>
          <w:rFonts w:ascii="Times New Roman" w:hAnsi="Times New Roman" w:cs="Times New Roman"/>
          <w:sz w:val="24"/>
          <w:szCs w:val="24"/>
        </w:rPr>
        <w:t xml:space="preserve"> </w:t>
      </w:r>
      <w:r w:rsidR="0043665E" w:rsidRPr="00C5278E">
        <w:rPr>
          <w:rFonts w:ascii="Times New Roman" w:hAnsi="Times New Roman" w:cs="Times New Roman"/>
          <w:sz w:val="24"/>
          <w:szCs w:val="24"/>
        </w:rPr>
        <w:t>and</w:t>
      </w:r>
      <w:r w:rsidRPr="00C5278E">
        <w:rPr>
          <w:rFonts w:ascii="Times New Roman" w:hAnsi="Times New Roman" w:cs="Times New Roman"/>
          <w:sz w:val="24"/>
          <w:szCs w:val="24"/>
        </w:rPr>
        <w:t xml:space="preserve"> </w:t>
      </w:r>
      <w:r w:rsidR="0043665E" w:rsidRPr="00C5278E">
        <w:rPr>
          <w:rFonts w:ascii="Times New Roman" w:hAnsi="Times New Roman" w:cs="Times New Roman"/>
          <w:sz w:val="24"/>
          <w:szCs w:val="24"/>
        </w:rPr>
        <w:t xml:space="preserve">the </w:t>
      </w:r>
      <w:r w:rsidRPr="00C5278E">
        <w:rPr>
          <w:rFonts w:ascii="Times New Roman" w:hAnsi="Times New Roman" w:cs="Times New Roman"/>
          <w:sz w:val="24"/>
          <w:szCs w:val="24"/>
        </w:rPr>
        <w:t>combined electricity generation facility shall be determined by Board decision.</w:t>
      </w:r>
      <w:r w:rsidR="0043665E" w:rsidRPr="00C5278E">
        <w:t xml:space="preserve"> </w:t>
      </w:r>
    </w:p>
    <w:p w14:paraId="329470A7" w14:textId="77777777" w:rsidR="00F154AA" w:rsidRDefault="00654FD9"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(7)</w:t>
      </w:r>
      <w:r w:rsidRPr="00C5278E">
        <w:rPr>
          <w:rStyle w:val="DipnotBavurusu"/>
          <w:rFonts w:ascii="Times New Roman" w:hAnsi="Times New Roman" w:cs="Times New Roman"/>
          <w:sz w:val="24"/>
          <w:szCs w:val="24"/>
        </w:rPr>
        <w:footnoteReference w:id="229"/>
      </w:r>
      <w:r w:rsidRPr="00C5278E">
        <w:rPr>
          <w:rFonts w:ascii="Times New Roman" w:hAnsi="Times New Roman" w:cs="Times New Roman"/>
          <w:sz w:val="24"/>
          <w:szCs w:val="24"/>
        </w:rPr>
        <w:t xml:space="preserve"> In multi-</w:t>
      </w:r>
      <w:r w:rsidR="0043665E" w:rsidRPr="00C5278E">
        <w:rPr>
          <w:rFonts w:ascii="Times New Roman" w:hAnsi="Times New Roman" w:cs="Times New Roman"/>
          <w:sz w:val="24"/>
          <w:szCs w:val="24"/>
        </w:rPr>
        <w:t>re</w:t>
      </w:r>
      <w:r w:rsidRPr="00C5278E">
        <w:rPr>
          <w:rFonts w:ascii="Times New Roman" w:hAnsi="Times New Roman" w:cs="Times New Roman"/>
          <w:sz w:val="24"/>
          <w:szCs w:val="24"/>
        </w:rPr>
        <w:t xml:space="preserve">source </w:t>
      </w:r>
      <w:r w:rsidR="0043665E" w:rsidRPr="00C5278E">
        <w:rPr>
          <w:rFonts w:ascii="Times New Roman" w:hAnsi="Times New Roman" w:cs="Times New Roman"/>
          <w:sz w:val="24"/>
          <w:szCs w:val="24"/>
        </w:rPr>
        <w:t>electricity</w:t>
      </w:r>
      <w:r w:rsidRPr="00C5278E">
        <w:rPr>
          <w:rFonts w:ascii="Times New Roman" w:hAnsi="Times New Roman" w:cs="Times New Roman"/>
          <w:sz w:val="24"/>
          <w:szCs w:val="24"/>
        </w:rPr>
        <w:t xml:space="preserve"> generation facilities, par</w:t>
      </w:r>
      <w:r w:rsidR="0043665E" w:rsidRPr="00C5278E">
        <w:rPr>
          <w:rFonts w:ascii="Times New Roman" w:hAnsi="Times New Roman" w:cs="Times New Roman"/>
          <w:sz w:val="24"/>
          <w:szCs w:val="24"/>
        </w:rPr>
        <w:t>tial or full acceptance of unit</w:t>
      </w:r>
      <w:r w:rsidRPr="00C5278E">
        <w:rPr>
          <w:rFonts w:ascii="Times New Roman" w:hAnsi="Times New Roman" w:cs="Times New Roman"/>
          <w:sz w:val="24"/>
          <w:szCs w:val="24"/>
        </w:rPr>
        <w:t xml:space="preserve"> or units based on </w:t>
      </w:r>
      <w:r w:rsidR="0043665E" w:rsidRPr="00C5278E">
        <w:rPr>
          <w:rFonts w:ascii="Times New Roman" w:hAnsi="Times New Roman" w:cs="Times New Roman"/>
          <w:sz w:val="24"/>
          <w:szCs w:val="24"/>
        </w:rPr>
        <w:t xml:space="preserve">the </w:t>
      </w:r>
      <w:r w:rsidRPr="00C5278E">
        <w:rPr>
          <w:rFonts w:ascii="Times New Roman" w:hAnsi="Times New Roman" w:cs="Times New Roman"/>
          <w:sz w:val="24"/>
          <w:szCs w:val="24"/>
        </w:rPr>
        <w:t xml:space="preserve">auxiliary </w:t>
      </w:r>
      <w:r w:rsidR="0043665E" w:rsidRPr="00C5278E">
        <w:rPr>
          <w:rFonts w:ascii="Times New Roman" w:hAnsi="Times New Roman" w:cs="Times New Roman"/>
          <w:sz w:val="24"/>
          <w:szCs w:val="24"/>
        </w:rPr>
        <w:t>re</w:t>
      </w:r>
      <w:r w:rsidRPr="00C5278E">
        <w:rPr>
          <w:rFonts w:ascii="Times New Roman" w:hAnsi="Times New Roman" w:cs="Times New Roman"/>
          <w:sz w:val="24"/>
          <w:szCs w:val="24"/>
        </w:rPr>
        <w:t>source cannot be made without partial or full acceptance of the u</w:t>
      </w:r>
      <w:r w:rsidR="00461405" w:rsidRPr="00C5278E">
        <w:rPr>
          <w:rFonts w:ascii="Times New Roman" w:hAnsi="Times New Roman" w:cs="Times New Roman"/>
          <w:sz w:val="24"/>
          <w:szCs w:val="24"/>
        </w:rPr>
        <w:t xml:space="preserve">nits based on the main </w:t>
      </w:r>
      <w:r w:rsidR="0043665E" w:rsidRPr="00C5278E">
        <w:rPr>
          <w:rFonts w:ascii="Times New Roman" w:hAnsi="Times New Roman" w:cs="Times New Roman"/>
          <w:sz w:val="24"/>
          <w:szCs w:val="24"/>
        </w:rPr>
        <w:t>re</w:t>
      </w:r>
      <w:r w:rsidR="00461405" w:rsidRPr="00C5278E">
        <w:rPr>
          <w:rFonts w:ascii="Times New Roman" w:hAnsi="Times New Roman" w:cs="Times New Roman"/>
          <w:sz w:val="24"/>
          <w:szCs w:val="24"/>
        </w:rPr>
        <w:t>source.</w:t>
      </w:r>
    </w:p>
    <w:p w14:paraId="03B294C8" w14:textId="77777777" w:rsidR="00654FD9" w:rsidRPr="00C5278E" w:rsidRDefault="00F154AA" w:rsidP="00A258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Pr>
          <w:rStyle w:val="DipnotBavurusu"/>
          <w:rFonts w:ascii="Times New Roman" w:hAnsi="Times New Roman" w:cs="Times New Roman"/>
          <w:sz w:val="24"/>
          <w:szCs w:val="24"/>
        </w:rPr>
        <w:footnoteReference w:id="230"/>
      </w:r>
      <w:r w:rsidR="00461405" w:rsidRPr="00C5278E">
        <w:rPr>
          <w:rFonts w:ascii="Times New Roman" w:hAnsi="Times New Roman" w:cs="Times New Roman"/>
          <w:sz w:val="24"/>
          <w:szCs w:val="24"/>
        </w:rPr>
        <w:t xml:space="preserve"> </w:t>
      </w:r>
      <w:r w:rsidRPr="00CD23A1">
        <w:rPr>
          <w:rFonts w:ascii="Times New Roman" w:hAnsi="Times New Roman" w:cs="Times New Roman"/>
          <w:sz w:val="24"/>
          <w:szCs w:val="24"/>
        </w:rPr>
        <w:t xml:space="preserve">In terms of units </w:t>
      </w:r>
      <w:r w:rsidR="005B5D14" w:rsidRPr="00B62969">
        <w:rPr>
          <w:rFonts w:ascii="Times New Roman" w:hAnsi="Times New Roman" w:cs="Times New Roman"/>
          <w:sz w:val="24"/>
          <w:szCs w:val="24"/>
        </w:rPr>
        <w:t xml:space="preserve">based on wind or solar energy </w:t>
      </w:r>
      <w:r w:rsidRPr="00CD23A1">
        <w:rPr>
          <w:rFonts w:ascii="Times New Roman" w:hAnsi="Times New Roman" w:cs="Times New Roman"/>
          <w:sz w:val="24"/>
          <w:szCs w:val="24"/>
        </w:rPr>
        <w:t xml:space="preserve">in electricity generation facilities with storage, the capacity up to the installed capacity </w:t>
      </w:r>
      <w:r w:rsidR="003026CA" w:rsidRPr="00B62969">
        <w:rPr>
          <w:rFonts w:ascii="Times New Roman" w:hAnsi="Times New Roman" w:cs="Times New Roman"/>
          <w:sz w:val="24"/>
          <w:szCs w:val="24"/>
        </w:rPr>
        <w:t xml:space="preserve">in operation </w:t>
      </w:r>
      <w:r w:rsidRPr="00CD23A1">
        <w:rPr>
          <w:rFonts w:ascii="Times New Roman" w:hAnsi="Times New Roman" w:cs="Times New Roman"/>
          <w:sz w:val="24"/>
          <w:szCs w:val="24"/>
        </w:rPr>
        <w:t>of the electricity storage unit can be put into operation. No amendment application can be made within the scope of electrical capacity increase or conversion to a multi-</w:t>
      </w:r>
      <w:r w:rsidR="00242B7B" w:rsidRPr="00B62969">
        <w:rPr>
          <w:rFonts w:ascii="Times New Roman" w:hAnsi="Times New Roman" w:cs="Times New Roman"/>
          <w:sz w:val="24"/>
          <w:szCs w:val="24"/>
        </w:rPr>
        <w:t>re</w:t>
      </w:r>
      <w:r w:rsidRPr="00CD23A1">
        <w:rPr>
          <w:rFonts w:ascii="Times New Roman" w:hAnsi="Times New Roman" w:cs="Times New Roman"/>
          <w:sz w:val="24"/>
          <w:szCs w:val="24"/>
        </w:rPr>
        <w:t xml:space="preserve">source electricity generation facility before the entire electricity storage unit in </w:t>
      </w:r>
      <w:r w:rsidR="00242B7B" w:rsidRPr="00B62969">
        <w:rPr>
          <w:rFonts w:ascii="Times New Roman" w:hAnsi="Times New Roman" w:cs="Times New Roman"/>
          <w:sz w:val="24"/>
          <w:szCs w:val="24"/>
        </w:rPr>
        <w:t>question</w:t>
      </w:r>
      <w:r w:rsidRPr="00CD23A1">
        <w:rPr>
          <w:rFonts w:ascii="Times New Roman" w:hAnsi="Times New Roman" w:cs="Times New Roman"/>
          <w:sz w:val="24"/>
          <w:szCs w:val="24"/>
        </w:rPr>
        <w:t xml:space="preserve"> is put into operation.</w:t>
      </w:r>
    </w:p>
    <w:p w14:paraId="75027586" w14:textId="77777777" w:rsidR="00A9795A" w:rsidRPr="00C5278E" w:rsidRDefault="00A9795A" w:rsidP="00A25889">
      <w:pPr>
        <w:spacing w:after="0" w:line="240" w:lineRule="auto"/>
        <w:ind w:firstLine="567"/>
        <w:jc w:val="both"/>
        <w:rPr>
          <w:rFonts w:ascii="Times New Roman" w:hAnsi="Times New Roman" w:cs="Times New Roman"/>
          <w:sz w:val="24"/>
          <w:szCs w:val="24"/>
        </w:rPr>
      </w:pPr>
    </w:p>
    <w:p w14:paraId="7A6390B5"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Rights and obligations of the transmission license holder</w:t>
      </w:r>
    </w:p>
    <w:p w14:paraId="58B379D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31</w:t>
      </w:r>
      <w:r w:rsidRPr="00C5278E">
        <w:rPr>
          <w:rFonts w:ascii="Times New Roman" w:hAnsi="Times New Roman" w:cs="Times New Roman"/>
          <w:sz w:val="24"/>
          <w:szCs w:val="24"/>
        </w:rPr>
        <w:t xml:space="preserve"> – (1) TEİAŞ has the following rights within the scope of its transmission license:</w:t>
      </w:r>
    </w:p>
    <w:p w14:paraId="78564AAD"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To exclusively engage in transmission activity and operate the transmission system;</w:t>
      </w:r>
    </w:p>
    <w:p w14:paraId="217BCEAD"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To construct a new generation facility within the scope of ancillary services agreements and/or to tender for the lease of capacities of existing generation facilities, limited to meeting regional system needs that may arise;</w:t>
      </w:r>
    </w:p>
    <w:p w14:paraId="25B49831"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c) To be able to establish and operate parts of the international interconnection lines that are outside national borders and/or establishing international companies for this purpose and/to be a </w:t>
      </w:r>
      <w:r w:rsidR="00114CF1" w:rsidRPr="00C5278E">
        <w:rPr>
          <w:rFonts w:ascii="Times New Roman" w:hAnsi="Times New Roman" w:cs="Times New Roman"/>
          <w:sz w:val="24"/>
          <w:szCs w:val="24"/>
        </w:rPr>
        <w:t>shareholder</w:t>
      </w:r>
      <w:r w:rsidRPr="00C5278E">
        <w:rPr>
          <w:rFonts w:ascii="Times New Roman" w:hAnsi="Times New Roman" w:cs="Times New Roman"/>
          <w:sz w:val="24"/>
          <w:szCs w:val="24"/>
        </w:rPr>
        <w:t xml:space="preserve"> to established international companies and participate in organizations related to the operation of regional markets;</w:t>
      </w:r>
    </w:p>
    <w:p w14:paraId="1C3F655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  To purchase electricity or capacity in order to meet the technical and non-technical losses of the transmission system and within the scope of the ancillary services market, to sell the surplus energy contracted to compensate for the technical and non-technical losses of the transmission system;</w:t>
      </w:r>
    </w:p>
    <w:p w14:paraId="4720B19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 With the permission of the Board, to conduct a non-market activity that will increase efficiency if performed in conjunction with the transmission activity;</w:t>
      </w:r>
    </w:p>
    <w:p w14:paraId="4C4AFED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e) To establish and operate all kinds of communication and information systems infrastructure, including the radio system required for the operation of the transmission system;</w:t>
      </w:r>
    </w:p>
    <w:p w14:paraId="7420903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f) In line with the opinion of the Authority; to allow usage of a part of the fiber optic cable infrastructure by third parties, in a way that does not disrupt its own activities, within the framework of the applicable legislation.</w:t>
      </w:r>
    </w:p>
    <w:p w14:paraId="204A958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In addition to those listed under the applicable legislation, TEİAŞ shall be obliged to:</w:t>
      </w:r>
    </w:p>
    <w:p w14:paraId="68584C50"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carry out international interconnection studies in line with the decision of the Ministry;</w:t>
      </w:r>
    </w:p>
    <w:p w14:paraId="1E749033"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make a transmission investment plan for the new transmission facilities to be established, establish new transmission facilities and invest in replacement and capacity increase in the transmission system, when necessary;</w:t>
      </w:r>
    </w:p>
    <w:p w14:paraId="78CCC705"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c) provide transmission and connection services to all system users who are connected to or to be connected to the transmission system, including eligible consumers, based on the principle of non-discrimination among equal parties and per the related provisions of the legislation on </w:t>
      </w:r>
      <w:r w:rsidR="005152FE">
        <w:rPr>
          <w:rFonts w:ascii="Times New Roman" w:hAnsi="Times New Roman" w:cs="Times New Roman"/>
          <w:sz w:val="24"/>
          <w:szCs w:val="24"/>
        </w:rPr>
        <w:t>grid</w:t>
      </w:r>
      <w:r w:rsidRPr="00C5278E">
        <w:rPr>
          <w:rFonts w:ascii="Times New Roman" w:hAnsi="Times New Roman" w:cs="Times New Roman"/>
          <w:sz w:val="24"/>
          <w:szCs w:val="24"/>
        </w:rPr>
        <w:t xml:space="preserve"> operation;</w:t>
      </w:r>
    </w:p>
    <w:p w14:paraId="62FC0A7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ç) perform load distribution and frequency control, operate the ancillary services market and the balancing power market within the scope of its market operation license, monitor real-time system reliability, determine the necessary ancillary services in order to ensure the system reliability, and ensure the provision of electricity pursuant to the designated quality conditions and provide the relevant services in accordance with the provisions of the relevant regulation; </w:t>
      </w:r>
    </w:p>
    <w:p w14:paraId="7A2B716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 prepare tariff proposals regarding the activities carried out under its license within the framework of the principles and standards determined by the Authority, and submit the same to the approval of the Board;</w:t>
      </w:r>
    </w:p>
    <w:p w14:paraId="6FA9FF90"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e) observe the implementation of the applicable legislation determining the </w:t>
      </w:r>
      <w:r w:rsidR="005152FE">
        <w:rPr>
          <w:rFonts w:ascii="Times New Roman" w:hAnsi="Times New Roman" w:cs="Times New Roman"/>
          <w:sz w:val="24"/>
          <w:szCs w:val="24"/>
        </w:rPr>
        <w:t>grid</w:t>
      </w:r>
      <w:r w:rsidRPr="00C5278E">
        <w:rPr>
          <w:rFonts w:ascii="Times New Roman" w:hAnsi="Times New Roman" w:cs="Times New Roman"/>
          <w:sz w:val="24"/>
          <w:szCs w:val="24"/>
        </w:rPr>
        <w:t>, ancillary services and balancing and settlement operations</w:t>
      </w:r>
      <w:proofErr w:type="gramStart"/>
      <w:r w:rsidRPr="00C5278E">
        <w:rPr>
          <w:rFonts w:ascii="Times New Roman" w:hAnsi="Times New Roman" w:cs="Times New Roman"/>
          <w:sz w:val="24"/>
          <w:szCs w:val="24"/>
        </w:rPr>
        <w:t>, ,</w:t>
      </w:r>
      <w:proofErr w:type="gramEnd"/>
      <w:r w:rsidRPr="00C5278E">
        <w:rPr>
          <w:rFonts w:ascii="Times New Roman" w:hAnsi="Times New Roman" w:cs="Times New Roman"/>
          <w:sz w:val="24"/>
          <w:szCs w:val="24"/>
        </w:rPr>
        <w:t xml:space="preserve"> perform the necessary monitoring for this purpose, report the results to the Authority and to request the necessary measures to be adopted;</w:t>
      </w:r>
    </w:p>
    <w:p w14:paraId="67BE296D"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f) minimize transmission constraints, plan the transmission </w:t>
      </w:r>
      <w:r w:rsidR="005152FE">
        <w:rPr>
          <w:rFonts w:ascii="Times New Roman" w:hAnsi="Times New Roman" w:cs="Times New Roman"/>
          <w:sz w:val="24"/>
          <w:szCs w:val="24"/>
        </w:rPr>
        <w:t>grid</w:t>
      </w:r>
      <w:r w:rsidRPr="00C5278E">
        <w:rPr>
          <w:rFonts w:ascii="Times New Roman" w:hAnsi="Times New Roman" w:cs="Times New Roman"/>
          <w:sz w:val="24"/>
          <w:szCs w:val="24"/>
        </w:rPr>
        <w:t xml:space="preserve"> to increase the quality and ensure supply security, and execute the plans approved by the Board;</w:t>
      </w:r>
    </w:p>
    <w:p w14:paraId="05482D0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g) provide individuals and legal entities the opportunity to access and use of the system on the basis of the principle of non-discrimination among equal parties;</w:t>
      </w:r>
    </w:p>
    <w:p w14:paraId="3CF3B3F1"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ğ) submit a reasoned opinion to the Authority as to whether it is possible to connect a generation facility to be established to the system within forty</w:t>
      </w:r>
      <w:r w:rsidR="00AF00EA">
        <w:rPr>
          <w:rFonts w:ascii="Times New Roman" w:hAnsi="Times New Roman" w:cs="Times New Roman"/>
          <w:sz w:val="24"/>
          <w:szCs w:val="24"/>
        </w:rPr>
        <w:t>-</w:t>
      </w:r>
      <w:r w:rsidRPr="00C5278E">
        <w:rPr>
          <w:rFonts w:ascii="Times New Roman" w:hAnsi="Times New Roman" w:cs="Times New Roman"/>
          <w:sz w:val="24"/>
          <w:szCs w:val="24"/>
        </w:rPr>
        <w:t>five days, as requested by the Authority or the relevant legal entity;</w:t>
      </w:r>
    </w:p>
    <w:p w14:paraId="6C4AF4F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h) enter into connection and system usage agreements with license holders and consumers connected to the transmission system;</w:t>
      </w:r>
    </w:p>
    <w:p w14:paraId="12A3E44C"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ı) provide the transmission technical infrastructure suitable for the competitive environment in electricity generation, wholesale and retail sales in the market;</w:t>
      </w:r>
    </w:p>
    <w:p w14:paraId="3479FF2B" w14:textId="77777777" w:rsidR="00DB2715" w:rsidRPr="00C5278E" w:rsidRDefault="00DB2715"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i</w:t>
      </w:r>
      <w:proofErr w:type="spellEnd"/>
      <w:r w:rsidRPr="00C5278E">
        <w:rPr>
          <w:rFonts w:ascii="Times New Roman" w:hAnsi="Times New Roman" w:cs="Times New Roman"/>
          <w:sz w:val="24"/>
          <w:szCs w:val="24"/>
        </w:rPr>
        <w:t>), not to trade electricity and/or capacity in the market on its own name and account under any circumstance, except for the cases specified under the first paragraph of article 8 of the Law,</w:t>
      </w:r>
    </w:p>
    <w:p w14:paraId="473EDA01"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j) keep records of all individuals and legal entities connected to the transmission system, record peak requests and monitor metering records;</w:t>
      </w:r>
    </w:p>
    <w:p w14:paraId="513E39D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k) within the framework of the applicable legislation, compensate the damages and losses suffered due to the system operation and detected to be caused by poor quality and/or interruptions of electricity; </w:t>
      </w:r>
    </w:p>
    <w:p w14:paraId="5B3DF95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l) publish demand forecasts approved by the Board;</w:t>
      </w:r>
    </w:p>
    <w:p w14:paraId="73948C8C"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m) submit reasoned opinion to the Authority regarding import and export activities, as requested by the Authority;</w:t>
      </w:r>
    </w:p>
    <w:p w14:paraId="24E0CB4D"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n) within the framework of article 23 of the Law, publish, until April 1 of each year, capacities of regional generation facilities that can be connected to its systems based on connection points and/or on a regional basis, for the following five and ten years respectively;</w:t>
      </w:r>
    </w:p>
    <w:p w14:paraId="5EE406F0" w14:textId="77777777" w:rsidR="00655F99"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o)</w:t>
      </w:r>
      <w:r w:rsidR="004558EC">
        <w:rPr>
          <w:rStyle w:val="DipnotBavurusu"/>
          <w:rFonts w:ascii="Times New Roman" w:hAnsi="Times New Roman" w:cs="Times New Roman"/>
          <w:sz w:val="24"/>
          <w:szCs w:val="24"/>
        </w:rPr>
        <w:footnoteReference w:id="231"/>
      </w:r>
      <w:r w:rsidRPr="00C5278E">
        <w:rPr>
          <w:rFonts w:ascii="Times New Roman" w:hAnsi="Times New Roman" w:cs="Times New Roman"/>
          <w:sz w:val="24"/>
          <w:szCs w:val="24"/>
        </w:rPr>
        <w:t xml:space="preserve"> </w:t>
      </w:r>
    </w:p>
    <w:p w14:paraId="6CEB0757"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ö) sign an interconnection usage agreement with supply companies or generation companies that would like to perform import and/or export activities,</w:t>
      </w:r>
    </w:p>
    <w:p w14:paraId="0F8592DD"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p)</w:t>
      </w:r>
      <w:r w:rsidR="00A9795A" w:rsidRPr="00C5278E">
        <w:rPr>
          <w:rStyle w:val="DipnotBavurusu"/>
          <w:rFonts w:ascii="Times New Roman" w:hAnsi="Times New Roman" w:cs="Times New Roman"/>
          <w:sz w:val="24"/>
          <w:szCs w:val="24"/>
        </w:rPr>
        <w:footnoteReference w:id="232"/>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operate the corporate information system and industrial control systems in accordance with the TS ISO / IEC 27001 Information Security Management System standard, certify its systems by way of ascertaining to a certification body accredited to the Turkish Accreditation Agency that it operates in accordance with the TS ISO / IEC 27001 standard and ensuring the validity of such documents, by referring to the ISO / IEC TR 27019 guidelines in addition to the TS ISO / IEC 27002 Implementation Guide for the Information Security Management System that it will establish according to TS ISO / IEC 27001;</w:t>
      </w:r>
    </w:p>
    <w:p w14:paraId="125FDE50" w14:textId="77777777" w:rsidR="002D7017" w:rsidRDefault="00DB2715" w:rsidP="00A21D0C">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r)</w:t>
      </w:r>
      <w:r w:rsidR="00A9795A" w:rsidRPr="00C5278E">
        <w:rPr>
          <w:rStyle w:val="DipnotBavurusu"/>
          <w:rFonts w:ascii="Times New Roman" w:hAnsi="Times New Roman" w:cs="Times New Roman"/>
          <w:sz w:val="24"/>
          <w:szCs w:val="24"/>
        </w:rPr>
        <w:footnoteReference w:id="233"/>
      </w:r>
      <w:r w:rsidRPr="00C5278E">
        <w:rPr>
          <w:rFonts w:ascii="Times New Roman" w:hAnsi="Times New Roman" w:cs="Times New Roman"/>
          <w:sz w:val="24"/>
          <w:szCs w:val="24"/>
        </w:rPr>
        <w:t xml:space="preserve"> submit the certificates of conformity issued by a certification body accredited to the Turkish Accreditation Agency for TS EN ISO 9001, TS ISO 10002, TS 18001 and TS EN ISO 14001 standards.</w:t>
      </w:r>
    </w:p>
    <w:p w14:paraId="02E0551E" w14:textId="77777777" w:rsidR="008A7E73" w:rsidRDefault="001D367D" w:rsidP="00A21D0C">
      <w:pPr>
        <w:spacing w:after="0" w:line="240" w:lineRule="auto"/>
        <w:ind w:firstLine="567"/>
        <w:jc w:val="both"/>
        <w:rPr>
          <w:rFonts w:ascii="Times New Roman" w:hAnsi="Times New Roman" w:cs="Times New Roman"/>
          <w:sz w:val="24"/>
          <w:szCs w:val="24"/>
        </w:rPr>
      </w:pPr>
      <w:r w:rsidRPr="002D7017">
        <w:rPr>
          <w:rFonts w:ascii="Times New Roman" w:hAnsi="Times New Roman" w:cs="Times New Roman"/>
          <w:sz w:val="24"/>
          <w:szCs w:val="24"/>
        </w:rPr>
        <w:t>s)</w:t>
      </w:r>
      <w:r w:rsidR="004A3880">
        <w:rPr>
          <w:rStyle w:val="DipnotBavurusu"/>
          <w:rFonts w:ascii="Times New Roman" w:hAnsi="Times New Roman" w:cs="Times New Roman"/>
          <w:sz w:val="24"/>
          <w:szCs w:val="24"/>
        </w:rPr>
        <w:footnoteReference w:id="234"/>
      </w:r>
      <w:r w:rsidRPr="00415D75">
        <w:t xml:space="preserve"> </w:t>
      </w:r>
      <w:r w:rsidRPr="002D5E9D">
        <w:rPr>
          <w:rFonts w:ascii="Times New Roman" w:hAnsi="Times New Roman" w:cs="Times New Roman"/>
          <w:sz w:val="24"/>
          <w:szCs w:val="24"/>
        </w:rPr>
        <w:t xml:space="preserve"> </w:t>
      </w:r>
      <w:r w:rsidRPr="00D376E8">
        <w:rPr>
          <w:rFonts w:ascii="Times New Roman" w:hAnsi="Times New Roman" w:cs="Times New Roman"/>
          <w:sz w:val="24"/>
          <w:szCs w:val="24"/>
        </w:rPr>
        <w:t>notify the Authority,</w:t>
      </w:r>
      <w:r w:rsidR="00D376E8" w:rsidRPr="00317F20">
        <w:rPr>
          <w:rFonts w:ascii="Times New Roman" w:hAnsi="Times New Roman" w:cs="Times New Roman"/>
          <w:sz w:val="24"/>
          <w:szCs w:val="24"/>
        </w:rPr>
        <w:t xml:space="preserve"> the</w:t>
      </w:r>
      <w:r w:rsidRPr="00D376E8">
        <w:rPr>
          <w:rFonts w:ascii="Times New Roman" w:hAnsi="Times New Roman" w:cs="Times New Roman"/>
          <w:sz w:val="24"/>
          <w:szCs w:val="24"/>
        </w:rPr>
        <w:t xml:space="preserve"> market operator and, in the event that the main </w:t>
      </w:r>
      <w:r w:rsidR="00771D45" w:rsidRPr="00317F20">
        <w:rPr>
          <w:rFonts w:ascii="Times New Roman" w:hAnsi="Times New Roman" w:cs="Times New Roman"/>
          <w:sz w:val="24"/>
          <w:szCs w:val="24"/>
        </w:rPr>
        <w:t>re</w:t>
      </w:r>
      <w:r w:rsidRPr="00D376E8">
        <w:rPr>
          <w:rFonts w:ascii="Times New Roman" w:hAnsi="Times New Roman" w:cs="Times New Roman"/>
          <w:sz w:val="24"/>
          <w:szCs w:val="24"/>
        </w:rPr>
        <w:t>source is hydrau</w:t>
      </w:r>
      <w:r w:rsidR="0046682C" w:rsidRPr="00D376E8">
        <w:rPr>
          <w:rFonts w:ascii="Times New Roman" w:hAnsi="Times New Roman" w:cs="Times New Roman"/>
          <w:sz w:val="24"/>
          <w:szCs w:val="24"/>
        </w:rPr>
        <w:t>lic,</w:t>
      </w:r>
      <w:r w:rsidR="00D376E8" w:rsidRPr="00317F20">
        <w:rPr>
          <w:rFonts w:ascii="Times New Roman" w:hAnsi="Times New Roman" w:cs="Times New Roman"/>
          <w:sz w:val="24"/>
          <w:szCs w:val="24"/>
        </w:rPr>
        <w:t xml:space="preserve"> the</w:t>
      </w:r>
      <w:r w:rsidR="0046682C" w:rsidRPr="00D376E8">
        <w:rPr>
          <w:rFonts w:ascii="Times New Roman" w:hAnsi="Times New Roman" w:cs="Times New Roman"/>
          <w:sz w:val="24"/>
          <w:szCs w:val="24"/>
        </w:rPr>
        <w:t xml:space="preserve"> DSİ</w:t>
      </w:r>
      <w:r w:rsidR="00062BF9" w:rsidRPr="00D376E8">
        <w:rPr>
          <w:rFonts w:ascii="Times New Roman" w:hAnsi="Times New Roman" w:cs="Times New Roman"/>
          <w:sz w:val="24"/>
          <w:szCs w:val="24"/>
        </w:rPr>
        <w:t>,</w:t>
      </w:r>
      <w:r w:rsidRPr="00D376E8">
        <w:rPr>
          <w:rFonts w:ascii="Times New Roman" w:hAnsi="Times New Roman" w:cs="Times New Roman"/>
          <w:sz w:val="24"/>
          <w:szCs w:val="24"/>
        </w:rPr>
        <w:t xml:space="preserve"> until the tenth of January of the following year</w:t>
      </w:r>
      <w:r w:rsidR="00062BF9" w:rsidRPr="00D376E8">
        <w:rPr>
          <w:rFonts w:ascii="Times New Roman" w:hAnsi="Times New Roman" w:cs="Times New Roman"/>
          <w:sz w:val="24"/>
          <w:szCs w:val="24"/>
        </w:rPr>
        <w:t>, of the</w:t>
      </w:r>
      <w:r w:rsidRPr="00D376E8">
        <w:rPr>
          <w:rFonts w:ascii="Times New Roman" w:hAnsi="Times New Roman" w:cs="Times New Roman"/>
          <w:sz w:val="24"/>
          <w:szCs w:val="24"/>
        </w:rPr>
        <w:t xml:space="preserve"> </w:t>
      </w:r>
      <w:r w:rsidR="00771D45" w:rsidRPr="00317F20">
        <w:rPr>
          <w:rFonts w:ascii="Times New Roman" w:hAnsi="Times New Roman" w:cs="Times New Roman"/>
          <w:sz w:val="24"/>
          <w:szCs w:val="24"/>
        </w:rPr>
        <w:t xml:space="preserve">annual </w:t>
      </w:r>
      <w:r w:rsidR="00175465">
        <w:rPr>
          <w:rFonts w:ascii="Times New Roman" w:hAnsi="Times New Roman" w:cs="Times New Roman"/>
          <w:sz w:val="24"/>
          <w:szCs w:val="24"/>
        </w:rPr>
        <w:t>generation</w:t>
      </w:r>
      <w:r w:rsidR="00175465" w:rsidRPr="00317F20">
        <w:rPr>
          <w:rFonts w:ascii="Times New Roman" w:hAnsi="Times New Roman" w:cs="Times New Roman"/>
          <w:sz w:val="24"/>
          <w:szCs w:val="24"/>
        </w:rPr>
        <w:t xml:space="preserve"> </w:t>
      </w:r>
      <w:r w:rsidR="00771D45" w:rsidRPr="00317F20">
        <w:rPr>
          <w:rFonts w:ascii="Times New Roman" w:hAnsi="Times New Roman" w:cs="Times New Roman"/>
          <w:sz w:val="24"/>
          <w:szCs w:val="24"/>
        </w:rPr>
        <w:t xml:space="preserve">data </w:t>
      </w:r>
      <w:r w:rsidR="00175465" w:rsidRPr="00317F20">
        <w:rPr>
          <w:rFonts w:ascii="Times New Roman" w:hAnsi="Times New Roman" w:cs="Times New Roman"/>
          <w:sz w:val="24"/>
          <w:szCs w:val="24"/>
        </w:rPr>
        <w:t xml:space="preserve">with regard to the auxiliary resource units installed in electricity generation facilities with multiple resources </w:t>
      </w:r>
      <w:r w:rsidR="00771D45" w:rsidRPr="00317F20">
        <w:rPr>
          <w:rFonts w:ascii="Times New Roman" w:hAnsi="Times New Roman" w:cs="Times New Roman"/>
          <w:sz w:val="24"/>
          <w:szCs w:val="24"/>
        </w:rPr>
        <w:t xml:space="preserve">obtained from measurement systems </w:t>
      </w:r>
      <w:r w:rsidR="00062BF9" w:rsidRPr="00D376E8">
        <w:rPr>
          <w:rFonts w:ascii="Times New Roman" w:hAnsi="Times New Roman" w:cs="Times New Roman"/>
          <w:sz w:val="24"/>
          <w:szCs w:val="24"/>
        </w:rPr>
        <w:t>whose</w:t>
      </w:r>
      <w:r w:rsidR="00771D45" w:rsidRPr="00317F20">
        <w:rPr>
          <w:rFonts w:ascii="Times New Roman" w:hAnsi="Times New Roman" w:cs="Times New Roman"/>
          <w:sz w:val="24"/>
          <w:szCs w:val="24"/>
        </w:rPr>
        <w:t xml:space="preserve"> </w:t>
      </w:r>
      <w:r w:rsidR="00643D54" w:rsidRPr="00317F20">
        <w:rPr>
          <w:rFonts w:ascii="Times New Roman" w:hAnsi="Times New Roman" w:cs="Times New Roman"/>
          <w:sz w:val="24"/>
          <w:szCs w:val="24"/>
        </w:rPr>
        <w:t>provision, installation</w:t>
      </w:r>
      <w:r w:rsidR="00062BF9" w:rsidRPr="00317F20">
        <w:rPr>
          <w:rFonts w:ascii="Times New Roman" w:hAnsi="Times New Roman" w:cs="Times New Roman"/>
          <w:sz w:val="24"/>
          <w:szCs w:val="24"/>
        </w:rPr>
        <w:t xml:space="preserve"> and OSOS integration </w:t>
      </w:r>
      <w:r w:rsidR="00771D45" w:rsidRPr="00317F20">
        <w:rPr>
          <w:rFonts w:ascii="Times New Roman" w:hAnsi="Times New Roman" w:cs="Times New Roman"/>
          <w:sz w:val="24"/>
          <w:szCs w:val="24"/>
        </w:rPr>
        <w:t xml:space="preserve">are procured by </w:t>
      </w:r>
      <w:r w:rsidRPr="00D376E8">
        <w:rPr>
          <w:rFonts w:ascii="Times New Roman" w:hAnsi="Times New Roman" w:cs="Times New Roman"/>
          <w:sz w:val="24"/>
          <w:szCs w:val="24"/>
        </w:rPr>
        <w:t xml:space="preserve">the </w:t>
      </w:r>
      <w:r w:rsidR="00771D45" w:rsidRPr="00317F20">
        <w:rPr>
          <w:rFonts w:ascii="Times New Roman" w:hAnsi="Times New Roman" w:cs="Times New Roman"/>
          <w:sz w:val="24"/>
          <w:szCs w:val="24"/>
        </w:rPr>
        <w:t xml:space="preserve">relevant generation license holder </w:t>
      </w:r>
      <w:r w:rsidRPr="00D376E8">
        <w:rPr>
          <w:rFonts w:ascii="Times New Roman" w:hAnsi="Times New Roman" w:cs="Times New Roman"/>
          <w:sz w:val="24"/>
          <w:szCs w:val="24"/>
        </w:rPr>
        <w:t>legal entity</w:t>
      </w:r>
      <w:r w:rsidR="008A7E73">
        <w:rPr>
          <w:rFonts w:ascii="Times New Roman" w:hAnsi="Times New Roman" w:cs="Times New Roman"/>
          <w:sz w:val="24"/>
          <w:szCs w:val="24"/>
        </w:rPr>
        <w:t>;</w:t>
      </w:r>
    </w:p>
    <w:p w14:paraId="732E2042" w14:textId="77777777" w:rsidR="00DB2715" w:rsidRDefault="008A7E73" w:rsidP="00A21D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ş)</w:t>
      </w:r>
      <w:r w:rsidR="0078198B">
        <w:rPr>
          <w:rStyle w:val="DipnotBavurusu"/>
          <w:rFonts w:ascii="Times New Roman" w:hAnsi="Times New Roman" w:cs="Times New Roman"/>
          <w:sz w:val="24"/>
          <w:szCs w:val="24"/>
        </w:rPr>
        <w:footnoteReference w:id="235"/>
      </w:r>
      <w:r>
        <w:rPr>
          <w:rFonts w:ascii="Times New Roman" w:hAnsi="Times New Roman" w:cs="Times New Roman"/>
          <w:sz w:val="24"/>
          <w:szCs w:val="24"/>
        </w:rPr>
        <w:t xml:space="preserve"> </w:t>
      </w:r>
      <w:r w:rsidRPr="008A7E73">
        <w:rPr>
          <w:rFonts w:ascii="Times New Roman" w:hAnsi="Times New Roman" w:cs="Times New Roman"/>
          <w:sz w:val="24"/>
          <w:szCs w:val="24"/>
        </w:rPr>
        <w:t xml:space="preserve">monitor and control </w:t>
      </w:r>
      <w:r w:rsidR="00630AF3">
        <w:rPr>
          <w:rFonts w:ascii="Times New Roman" w:hAnsi="Times New Roman" w:cs="Times New Roman"/>
          <w:sz w:val="24"/>
          <w:szCs w:val="24"/>
        </w:rPr>
        <w:t>over</w:t>
      </w:r>
      <w:r w:rsidR="00630AF3" w:rsidRPr="008A7E73">
        <w:rPr>
          <w:rFonts w:ascii="Times New Roman" w:hAnsi="Times New Roman" w:cs="Times New Roman"/>
          <w:sz w:val="24"/>
          <w:szCs w:val="24"/>
        </w:rPr>
        <w:t xml:space="preserve"> SCADA </w:t>
      </w:r>
      <w:r w:rsidRPr="008A7E73">
        <w:rPr>
          <w:rFonts w:ascii="Times New Roman" w:hAnsi="Times New Roman" w:cs="Times New Roman"/>
          <w:sz w:val="24"/>
          <w:szCs w:val="24"/>
        </w:rPr>
        <w:t xml:space="preserve">the electricity storage unit or units belonging to the electricity generation facilities with storage connected </w:t>
      </w:r>
      <w:r w:rsidR="00630AF3">
        <w:rPr>
          <w:rFonts w:ascii="Times New Roman" w:hAnsi="Times New Roman" w:cs="Times New Roman"/>
          <w:sz w:val="24"/>
          <w:szCs w:val="24"/>
        </w:rPr>
        <w:t>through</w:t>
      </w:r>
      <w:r w:rsidRPr="008A7E73">
        <w:rPr>
          <w:rFonts w:ascii="Times New Roman" w:hAnsi="Times New Roman" w:cs="Times New Roman"/>
          <w:sz w:val="24"/>
          <w:szCs w:val="24"/>
        </w:rPr>
        <w:t xml:space="preserve"> the transmission system established within the scope of the tenth and eleventh paragraphs of Article 7 of the Law and to report the data related to settlement calc</w:t>
      </w:r>
      <w:r>
        <w:rPr>
          <w:rFonts w:ascii="Times New Roman" w:hAnsi="Times New Roman" w:cs="Times New Roman"/>
          <w:sz w:val="24"/>
          <w:szCs w:val="24"/>
        </w:rPr>
        <w:t>ulations to the market operator.</w:t>
      </w:r>
    </w:p>
    <w:p w14:paraId="4B98854E" w14:textId="77777777" w:rsidR="009F578C" w:rsidRPr="00C5278E" w:rsidRDefault="009F578C" w:rsidP="00A21D0C">
      <w:pPr>
        <w:spacing w:after="0" w:line="240" w:lineRule="auto"/>
        <w:ind w:firstLine="567"/>
        <w:jc w:val="both"/>
        <w:rPr>
          <w:rFonts w:ascii="Times New Roman" w:hAnsi="Times New Roman" w:cs="Times New Roman"/>
          <w:sz w:val="24"/>
          <w:szCs w:val="24"/>
        </w:rPr>
      </w:pPr>
    </w:p>
    <w:p w14:paraId="353EDF86"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Rights and obligations of market operating license holder</w:t>
      </w:r>
    </w:p>
    <w:p w14:paraId="4811D785"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32</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 xml:space="preserve">– </w:t>
      </w:r>
      <w:r w:rsidRPr="00C5278E">
        <w:rPr>
          <w:rFonts w:ascii="Times New Roman" w:hAnsi="Times New Roman" w:cs="Times New Roman"/>
          <w:sz w:val="24"/>
          <w:szCs w:val="24"/>
        </w:rPr>
        <w:t>(1) Market operating license grants its holder the right to operate the organized wholesale electricity markets specified within the scope of the license, to carry out financial settlement of activities carried out in these markets, and to perform other financial transactions related to these activities.</w:t>
      </w:r>
    </w:p>
    <w:p w14:paraId="6F85D9DD"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As per its market operation license, EPİAŞ shall be entitled to:</w:t>
      </w:r>
    </w:p>
    <w:p w14:paraId="7D03D73C"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conduct studies for the establishment of new markets in the organized wholesale electricity markets that are in its field of activity in line with the development of the market, and present such to the Authority;</w:t>
      </w:r>
    </w:p>
    <w:p w14:paraId="176524F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b) if deemed appropriate by the Ministry, participate as a party to international electricity markets established or to be established in the future for the purpose of operating organized wholesale electricity markets; be a </w:t>
      </w:r>
      <w:r w:rsidR="00114CF1" w:rsidRPr="00C5278E">
        <w:rPr>
          <w:rFonts w:ascii="Times New Roman" w:hAnsi="Times New Roman" w:cs="Times New Roman"/>
          <w:sz w:val="24"/>
          <w:szCs w:val="24"/>
        </w:rPr>
        <w:t>shareholder</w:t>
      </w:r>
      <w:r w:rsidRPr="00C5278E">
        <w:rPr>
          <w:rFonts w:ascii="Times New Roman" w:hAnsi="Times New Roman" w:cs="Times New Roman"/>
          <w:sz w:val="24"/>
          <w:szCs w:val="24"/>
        </w:rPr>
        <w:t xml:space="preserve"> or a member of international electricity market operator organizations established for this purpose;</w:t>
      </w:r>
    </w:p>
    <w:p w14:paraId="1E48D20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be a party to agreements within the scope of article 65 of the Capital Markets Law, in line with the opinions of the Authority and the Capital Markets Board;</w:t>
      </w:r>
    </w:p>
    <w:p w14:paraId="6AAF3C40"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 conduct other energy market activities determined by the Board after obtaining the opinions of the Ministry and the Capital Markets Board that are outside the scope of its market operating license and conduct activities related to emission trading;</w:t>
      </w:r>
    </w:p>
    <w:p w14:paraId="5FA742E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 provide consultancy and training services to international institutions and organizations, and provided that it is announced beforehand, provide training in respect of domestic activities within the scope of its license.</w:t>
      </w:r>
    </w:p>
    <w:p w14:paraId="2EBFA2F1"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In addition to those set out under the applicable legislation, EPİAŞ shall be obliged to:</w:t>
      </w:r>
    </w:p>
    <w:p w14:paraId="08DAC26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carry out financial settlement procedures of organized wholesale electricity markets operated by TEİAŞ within the scope of its market operation license;</w:t>
      </w:r>
    </w:p>
    <w:p w14:paraId="4B60D4DD"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carry out financial settlement procedures regarding imbalance calculations within the framework of the applicable legislation determining balancing and settlement procedures;</w:t>
      </w:r>
    </w:p>
    <w:p w14:paraId="5CD30E41"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w:t>
      </w:r>
      <w:r w:rsidR="00050A96" w:rsidRPr="00C5278E">
        <w:rPr>
          <w:rStyle w:val="DipnotBavurusu"/>
          <w:rFonts w:ascii="Times New Roman" w:hAnsi="Times New Roman" w:cs="Times New Roman"/>
          <w:sz w:val="24"/>
          <w:szCs w:val="24"/>
        </w:rPr>
        <w:footnoteReference w:id="236"/>
      </w:r>
      <w:r w:rsidRPr="00C5278E">
        <w:rPr>
          <w:rFonts w:ascii="Times New Roman" w:hAnsi="Times New Roman" w:cs="Times New Roman"/>
          <w:sz w:val="24"/>
          <w:szCs w:val="24"/>
        </w:rPr>
        <w:t xml:space="preserve"> carry out the operation and financial settlement activities of organized wholesale electricity markets that require day-ahead, intraday and future-dated physical delivery;</w:t>
      </w:r>
    </w:p>
    <w:p w14:paraId="27D6CA00"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 determine the market operating tariffs within the framework of the procedures and principles determined by the Authority and present the same to the Authority;</w:t>
      </w:r>
    </w:p>
    <w:p w14:paraId="76103B8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 ensure the confidentiality of data provided to it in order to carry out transactions within the scope of its license and share those with the public within the framework of the procedures and principles set out under the relevant provisions of the applicable legislation;</w:t>
      </w:r>
    </w:p>
    <w:p w14:paraId="67C8F94B"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e) keep records of license holders that supply electricity and/or capacity as well as the eligible consumers;</w:t>
      </w:r>
    </w:p>
    <w:p w14:paraId="24109C46"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f) determine the fees to be paid to the central settlement agency for the services it will provide to legal entities operating in the organized wholesale electricity sales markets set out under its license;</w:t>
      </w:r>
    </w:p>
    <w:p w14:paraId="2C47DDBB"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g) obtain the prior approval of the Authority regarding any amendment to be made to its articles of association;</w:t>
      </w:r>
    </w:p>
    <w:p w14:paraId="5C122087"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ğ)</w:t>
      </w:r>
      <w:r w:rsidR="00007AC1" w:rsidRPr="00C5278E">
        <w:rPr>
          <w:rStyle w:val="DipnotBavurusu"/>
          <w:rFonts w:ascii="Times New Roman" w:hAnsi="Times New Roman" w:cs="Times New Roman"/>
          <w:sz w:val="24"/>
          <w:szCs w:val="24"/>
        </w:rPr>
        <w:footnoteReference w:id="237"/>
      </w:r>
      <w:r w:rsidRPr="00C5278E">
        <w:rPr>
          <w:rFonts w:ascii="Times New Roman" w:hAnsi="Times New Roman" w:cs="Times New Roman"/>
          <w:sz w:val="24"/>
          <w:szCs w:val="24"/>
        </w:rPr>
        <w:t xml:space="preserve"> operate the corporate information system and industrial control systems in accordance with the TS ISO / IEC 27001 Information Security Management System standard, certify its systems by way of ascertaining to a certification body accredited to the Turkish Accreditation Agency that it operates in accordance with the TS ISO / IEC 27001 standard, and ensure the validity of the respective documents;</w:t>
      </w:r>
    </w:p>
    <w:p w14:paraId="3E76D3D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h)</w:t>
      </w:r>
      <w:r w:rsidR="00007AC1" w:rsidRPr="00C5278E">
        <w:rPr>
          <w:rStyle w:val="DipnotBavurusu"/>
          <w:rFonts w:ascii="Times New Roman" w:hAnsi="Times New Roman" w:cs="Times New Roman"/>
          <w:sz w:val="24"/>
          <w:szCs w:val="24"/>
        </w:rPr>
        <w:footnoteReference w:id="238"/>
      </w:r>
      <w:r w:rsidRPr="00C5278E">
        <w:rPr>
          <w:rFonts w:ascii="Times New Roman" w:hAnsi="Times New Roman" w:cs="Times New Roman"/>
          <w:sz w:val="24"/>
          <w:szCs w:val="24"/>
        </w:rPr>
        <w:t xml:space="preserve"> submit the certificates of conformity with the TS EN ISO 9001, TS ISO 10002 and TS 18001 standards issued by a certification body accredited to the Turkish Accreditation Agency for within </w:t>
      </w:r>
      <w:proofErr w:type="gramStart"/>
      <w:r w:rsidRPr="00C5278E">
        <w:rPr>
          <w:rFonts w:ascii="Times New Roman" w:hAnsi="Times New Roman" w:cs="Times New Roman"/>
          <w:sz w:val="24"/>
          <w:szCs w:val="24"/>
        </w:rPr>
        <w:t>twenty four</w:t>
      </w:r>
      <w:proofErr w:type="gramEnd"/>
      <w:r w:rsidRPr="00C5278E">
        <w:rPr>
          <w:rFonts w:ascii="Times New Roman" w:hAnsi="Times New Roman" w:cs="Times New Roman"/>
          <w:sz w:val="24"/>
          <w:szCs w:val="24"/>
        </w:rPr>
        <w:t xml:space="preserve"> months following the issuance of its license;</w:t>
      </w:r>
    </w:p>
    <w:p w14:paraId="6FA93E5C"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ı)</w:t>
      </w:r>
      <w:r w:rsidR="00007AC1" w:rsidRPr="00C5278E">
        <w:rPr>
          <w:rStyle w:val="DipnotBavurusu"/>
          <w:rFonts w:ascii="Times New Roman" w:hAnsi="Times New Roman" w:cs="Times New Roman"/>
          <w:sz w:val="24"/>
          <w:szCs w:val="24"/>
        </w:rPr>
        <w:footnoteReference w:id="239"/>
      </w:r>
      <w:r w:rsidRPr="00C5278E">
        <w:rPr>
          <w:rFonts w:ascii="Times New Roman" w:hAnsi="Times New Roman" w:cs="Times New Roman"/>
          <w:sz w:val="24"/>
          <w:szCs w:val="24"/>
        </w:rPr>
        <w:t xml:space="preserve"> carry out market monitoring and related reporting activities in accordance with the applicable legislation regarding the organized wholesale electricity markets in which it operates or conducts financial settlement transactions;</w:t>
      </w:r>
    </w:p>
    <w:p w14:paraId="4ACA412A"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w:t>
      </w:r>
      <w:r w:rsidR="00007AC1" w:rsidRPr="00C5278E">
        <w:rPr>
          <w:rStyle w:val="DipnotBavurusu"/>
          <w:rFonts w:ascii="Times New Roman" w:hAnsi="Times New Roman" w:cs="Times New Roman"/>
          <w:sz w:val="24"/>
          <w:szCs w:val="24"/>
        </w:rPr>
        <w:footnoteReference w:id="240"/>
      </w:r>
      <w:r w:rsidRPr="00C5278E">
        <w:rPr>
          <w:rFonts w:ascii="Times New Roman" w:hAnsi="Times New Roman" w:cs="Times New Roman"/>
          <w:sz w:val="24"/>
          <w:szCs w:val="24"/>
        </w:rPr>
        <w:t xml:space="preserve"> TEİAŞ shall be obliged to operate the balancing power market and ancillary services market within the scope of its market operation license, as well as to monitor and report on these markets in accordance with the applicable legislation.</w:t>
      </w:r>
    </w:p>
    <w:p w14:paraId="4C32B7E8" w14:textId="77777777" w:rsidR="00007AC1" w:rsidRPr="00C5278E" w:rsidRDefault="00007AC1" w:rsidP="00A25889">
      <w:pPr>
        <w:spacing w:after="0" w:line="240" w:lineRule="auto"/>
        <w:ind w:firstLine="567"/>
        <w:jc w:val="both"/>
        <w:rPr>
          <w:rFonts w:ascii="Times New Roman" w:hAnsi="Times New Roman" w:cs="Times New Roman"/>
          <w:sz w:val="24"/>
          <w:szCs w:val="24"/>
        </w:rPr>
      </w:pPr>
    </w:p>
    <w:p w14:paraId="50C61C57"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Rights and obligations of a distribution license holder</w:t>
      </w:r>
    </w:p>
    <w:p w14:paraId="5B3A265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33</w:t>
      </w:r>
      <w:r w:rsidRPr="00C5278E">
        <w:rPr>
          <w:rFonts w:ascii="Times New Roman" w:hAnsi="Times New Roman" w:cs="Times New Roman"/>
          <w:sz w:val="24"/>
          <w:szCs w:val="24"/>
        </w:rPr>
        <w:t xml:space="preserve"> – (1) The distribution license grants its holder the following rights:</w:t>
      </w:r>
    </w:p>
    <w:p w14:paraId="60DEF283"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Carry out distribution activities in the distribution region specified in its license,</w:t>
      </w:r>
    </w:p>
    <w:p w14:paraId="640A69EC"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Conduct a non-market activity that will increase efficiency if performed in conjunction with distribution activities within the framework of the procedures and principles determined by the Authority,</w:t>
      </w:r>
    </w:p>
    <w:p w14:paraId="7E8E76D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Purchase electricity to be used to cover technical and non-technical losses of the general lighting and distribution system and to be able to sell in the organized wholesale electricity markets,</w:t>
      </w:r>
      <w:r w:rsidRPr="00C5278E" w:rsidDel="00DF3412">
        <w:rPr>
          <w:rFonts w:ascii="Times New Roman" w:hAnsi="Times New Roman" w:cs="Times New Roman"/>
          <w:sz w:val="24"/>
          <w:szCs w:val="24"/>
        </w:rPr>
        <w:t xml:space="preserve"> </w:t>
      </w:r>
      <w:r w:rsidRPr="00C5278E">
        <w:rPr>
          <w:rFonts w:ascii="Times New Roman" w:hAnsi="Times New Roman" w:cs="Times New Roman"/>
          <w:sz w:val="24"/>
          <w:szCs w:val="24"/>
        </w:rPr>
        <w:t>the surplus of the energy contracted to cover the technical and non-technical losses of the system due to realizations,</w:t>
      </w:r>
    </w:p>
    <w:p w14:paraId="3A7337A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w:t>
      </w:r>
      <w:r w:rsidR="00654FD9" w:rsidRPr="00C5278E">
        <w:rPr>
          <w:rStyle w:val="DipnotBavurusu"/>
          <w:rFonts w:ascii="Times New Roman" w:hAnsi="Times New Roman" w:cs="Times New Roman"/>
          <w:sz w:val="24"/>
          <w:szCs w:val="24"/>
        </w:rPr>
        <w:footnoteReference w:id="241"/>
      </w:r>
      <w:r w:rsidRPr="00C5278E">
        <w:rPr>
          <w:rFonts w:ascii="Times New Roman" w:hAnsi="Times New Roman" w:cs="Times New Roman"/>
          <w:sz w:val="24"/>
          <w:szCs w:val="24"/>
        </w:rPr>
        <w:t xml:space="preserve"> </w:t>
      </w:r>
    </w:p>
    <w:p w14:paraId="712BF2FD" w14:textId="77777777" w:rsidR="00654FD9" w:rsidRPr="00C5278E" w:rsidRDefault="00654FD9"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w:t>
      </w:r>
      <w:r w:rsidRPr="00C5278E">
        <w:rPr>
          <w:rStyle w:val="DipnotBavurusu"/>
          <w:rFonts w:ascii="Times New Roman" w:hAnsi="Times New Roman" w:cs="Times New Roman"/>
          <w:sz w:val="24"/>
          <w:szCs w:val="24"/>
        </w:rPr>
        <w:footnoteReference w:id="242"/>
      </w:r>
      <w:r w:rsidRPr="00C5278E">
        <w:rPr>
          <w:rFonts w:ascii="Times New Roman" w:hAnsi="Times New Roman" w:cs="Times New Roman"/>
          <w:sz w:val="24"/>
          <w:szCs w:val="24"/>
        </w:rPr>
        <w:t xml:space="preserve"> Establish and operate an electricity storage facility within the framework of the conditions specified in the relevant legislation,</w:t>
      </w:r>
    </w:p>
    <w:p w14:paraId="3E15B983"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(2) In addition to those listed in the applicable legislation, the distribution license holder shall be obliged to: </w:t>
      </w:r>
    </w:p>
    <w:p w14:paraId="627ABC1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Carry out the installation, maintenance and operation services for meters of the consumers connected at the distribution voltage level within the region specified in its license, to read the meters in the said region and to share the data obtained with the relevant suppliers and the market operator,</w:t>
      </w:r>
    </w:p>
    <w:p w14:paraId="198FA976"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Take over the meters owned by existing users as of the effective date of the Law, within the framework of the applicable legislation,</w:t>
      </w:r>
    </w:p>
    <w:p w14:paraId="3764D02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Operate the distribution system within the region specified in its license, and maintaining a competitive environment in electricity generation and sales,</w:t>
      </w:r>
    </w:p>
    <w:p w14:paraId="31937D6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 Prepare the projects of the distribution facilities included in the investment plan in accordance with the investment plan approved by the Board, to make the necessary improvement, renewal and capacity increase investments and/or to build new distribution facilities,</w:t>
      </w:r>
    </w:p>
    <w:p w14:paraId="023DD81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 Provide services to all distribution system users who are connected to and/or to be connected to the distribution system, in accordance with the provisions of the applicable legislation, without discrimination among equal parties,</w:t>
      </w:r>
    </w:p>
    <w:p w14:paraId="1996D83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e) Provide ancillary services in line with the provisions of the relevant regulation,</w:t>
      </w:r>
    </w:p>
    <w:p w14:paraId="4AF2BB16"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f) Provide the information necessary for the supply companies to fulfill their obligations set forth under the applicable legislation, upon request,</w:t>
      </w:r>
    </w:p>
    <w:p w14:paraId="5D000F6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g) Prepare demand forecasts for the region annotated to its license within the framework of the relevant regulation,</w:t>
      </w:r>
    </w:p>
    <w:p w14:paraId="665D0A5C"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h) Prepare investment plans in line with the demand forecasts approved by the Board and submit them to the Board for approval,</w:t>
      </w:r>
    </w:p>
    <w:p w14:paraId="1A6360FD"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ı) Make investments that will ensure that the distribution service is provided at a quality in accordance with the requirements of the Law,</w:t>
      </w:r>
    </w:p>
    <w:p w14:paraId="718C7D29" w14:textId="77777777" w:rsidR="00DB2715" w:rsidRPr="00C5278E" w:rsidRDefault="00DB2715"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i</w:t>
      </w:r>
      <w:proofErr w:type="spellEnd"/>
      <w:r w:rsidRPr="00C5278E">
        <w:rPr>
          <w:rFonts w:ascii="Times New Roman" w:hAnsi="Times New Roman" w:cs="Times New Roman"/>
          <w:sz w:val="24"/>
          <w:szCs w:val="24"/>
        </w:rPr>
        <w:t>) Carry out the distribution activities within the approved borders of an organized industrial zone that does not have an OIZ distribution license,</w:t>
      </w:r>
    </w:p>
    <w:p w14:paraId="35AA7107"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j) Within the framework of the applicable legislation, compensate losses and damages arising from system operation and determined to be caused by poor quality and/or interruptions of electricity,</w:t>
      </w:r>
    </w:p>
    <w:p w14:paraId="66BED901"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k) Publish capacities of the regional generation facilities that can be connected to its systems on the basis of connection point and /or regional basis, every year until April 1, for the following five and ten years, within the framework of article 23 of the Law,</w:t>
      </w:r>
    </w:p>
    <w:p w14:paraId="4297F5CC"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l) Not -direct eligible consumers to any supplier,</w:t>
      </w:r>
    </w:p>
    <w:p w14:paraId="5ABD654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m) In case eligible consumers want to change their suppliers, provide the necessary services and information within the framework of the applicable legislation,</w:t>
      </w:r>
    </w:p>
    <w:p w14:paraId="2EE4452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n)</w:t>
      </w:r>
      <w:r w:rsidR="000B5725" w:rsidRPr="00C5278E">
        <w:rPr>
          <w:rStyle w:val="DipnotBavurusu"/>
          <w:rFonts w:ascii="Times New Roman" w:hAnsi="Times New Roman" w:cs="Times New Roman"/>
          <w:sz w:val="24"/>
          <w:szCs w:val="24"/>
        </w:rPr>
        <w:footnoteReference w:id="243"/>
      </w:r>
      <w:r w:rsidRPr="00C5278E">
        <w:rPr>
          <w:rFonts w:ascii="Times New Roman" w:hAnsi="Times New Roman" w:cs="Times New Roman"/>
          <w:sz w:val="24"/>
          <w:szCs w:val="24"/>
        </w:rPr>
        <w:t xml:space="preserve"> Supply from EÜAŞ general lighting and energy needs arising from technical and non-technical losses,</w:t>
      </w:r>
    </w:p>
    <w:p w14:paraId="063D4DD3"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o) Submit relevant tariff proposals to the Authority within the framework of the provisions of the Electricity Market Tariffs Regulation,</w:t>
      </w:r>
    </w:p>
    <w:p w14:paraId="78DF3FA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p) Pay the fees determined according to the transmission tariff,</w:t>
      </w:r>
    </w:p>
    <w:p w14:paraId="279A3673"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r) Keep records of all individuals and legal entities connected to the distribution system, recording peak requests and monitoring metering records,</w:t>
      </w:r>
    </w:p>
    <w:p w14:paraId="62279D96"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s) Submit reasoned opinion requested by the Authority about whether the connection to the distribution system of a generation facility to be established is possible,</w:t>
      </w:r>
    </w:p>
    <w:p w14:paraId="24D56C1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ş) Minimize the distribution system losses, </w:t>
      </w:r>
    </w:p>
    <w:p w14:paraId="2AA09E13"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t) Not be a direct </w:t>
      </w:r>
      <w:r w:rsidR="00114CF1" w:rsidRPr="00C5278E">
        <w:rPr>
          <w:rFonts w:ascii="Times New Roman" w:hAnsi="Times New Roman" w:cs="Times New Roman"/>
          <w:sz w:val="24"/>
          <w:szCs w:val="24"/>
        </w:rPr>
        <w:t>shareholder</w:t>
      </w:r>
      <w:r w:rsidRPr="00C5278E">
        <w:rPr>
          <w:rFonts w:ascii="Times New Roman" w:hAnsi="Times New Roman" w:cs="Times New Roman"/>
          <w:sz w:val="24"/>
          <w:szCs w:val="24"/>
        </w:rPr>
        <w:t xml:space="preserve"> of other legal entities operating in the market,</w:t>
      </w:r>
    </w:p>
    <w:p w14:paraId="6EDD121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u) Not include legal entities operating in the market as direct shareholders in its shareholding structure,</w:t>
      </w:r>
    </w:p>
    <w:p w14:paraId="320B2E35"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ü) Fulfill the duties specified within the scope of the relevant legislation regarding unlicensed electricity generation activities,</w:t>
      </w:r>
    </w:p>
    <w:p w14:paraId="71F86FDB"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v) Not engage in any activity other than distribution activity, except for non-market activities that will increase efficiency in performed in conjunction with distribution activities within the framework of the principles and procedures determined by the Board,</w:t>
      </w:r>
    </w:p>
    <w:p w14:paraId="62E8252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y)</w:t>
      </w:r>
      <w:r w:rsidR="000B5725" w:rsidRPr="00C5278E">
        <w:rPr>
          <w:rStyle w:val="DipnotBavurusu"/>
          <w:rFonts w:ascii="Times New Roman" w:hAnsi="Times New Roman" w:cs="Times New Roman"/>
          <w:sz w:val="24"/>
          <w:szCs w:val="24"/>
        </w:rPr>
        <w:footnoteReference w:id="244"/>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Operate the corporate information system and industrial control systems in accordance with the TS ISO / IEC 27001 Information Security Management System standard, excluding the OIZ distribution license holders, within twenty four months from the date of its license, to certify its systems by proving to a certification body accredited to the Turkish Accreditation Agency that it operates in accordance with the TS ISO / IEC 27001 standard, and to ensure the validity of these documents, by referring to the ISO / IEC TR 27019 guidelines in addition to the TS ISO / IEC 27002 Implementation Guide in the Information Security Management System that it will establish according to TS ISO / IEC 27001,</w:t>
      </w:r>
    </w:p>
    <w:p w14:paraId="7EE57DDD" w14:textId="77777777" w:rsidR="00DB2715"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z)</w:t>
      </w:r>
      <w:r w:rsidR="000B5725" w:rsidRPr="00C5278E">
        <w:rPr>
          <w:rStyle w:val="DipnotBavurusu"/>
          <w:rFonts w:ascii="Times New Roman" w:hAnsi="Times New Roman" w:cs="Times New Roman"/>
          <w:sz w:val="24"/>
          <w:szCs w:val="24"/>
        </w:rPr>
        <w:footnoteReference w:id="245"/>
      </w:r>
      <w:r w:rsidRPr="00C5278E">
        <w:rPr>
          <w:rFonts w:ascii="Times New Roman" w:hAnsi="Times New Roman" w:cs="Times New Roman"/>
          <w:sz w:val="24"/>
          <w:szCs w:val="24"/>
        </w:rPr>
        <w:t xml:space="preserve"> Submit the certificates of conformity issued by a certification body accredited to the Turkish Accreditation Agency for TS EN ISO 9001, TS ISO 10002, TS 18001 and TS EN ISO 14001 standards within twenty four months from the date of its license,</w:t>
      </w:r>
    </w:p>
    <w:p w14:paraId="451A726F" w14:textId="77777777" w:rsidR="006F4E1D" w:rsidRDefault="006F4E1D" w:rsidP="00A258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aa)</w:t>
      </w:r>
      <w:r w:rsidR="00266F11">
        <w:rPr>
          <w:rStyle w:val="DipnotBavurusu"/>
          <w:rFonts w:ascii="Times New Roman" w:hAnsi="Times New Roman" w:cs="Times New Roman"/>
          <w:sz w:val="24"/>
          <w:szCs w:val="24"/>
        </w:rPr>
        <w:footnoteReference w:id="246"/>
      </w:r>
      <w:r w:rsidRPr="006F4E1D">
        <w:rPr>
          <w:rFonts w:ascii="Times New Roman" w:hAnsi="Times New Roman" w:cs="Times New Roman"/>
          <w:sz w:val="24"/>
          <w:szCs w:val="24"/>
        </w:rPr>
        <w:t xml:space="preserve"> </w:t>
      </w:r>
      <w:r w:rsidR="00266F11" w:rsidRPr="005D3A42">
        <w:rPr>
          <w:rFonts w:ascii="Times New Roman" w:hAnsi="Times New Roman" w:cs="Times New Roman"/>
          <w:sz w:val="24"/>
          <w:szCs w:val="24"/>
        </w:rPr>
        <w:t>notify the Authority, the market operator and, in the event that the main resource is hydraulic, the DSİ, until the tenth of January of the following year, of the annual production data obtained from measurement systems whose provision, installation and OSOS integration with regard to the auxiliary resource units installed in electricity generation facilities with multiple resources are procured by the relevant generation license holder legal entity.</w:t>
      </w:r>
    </w:p>
    <w:p w14:paraId="22A4DC93" w14:textId="77777777" w:rsidR="0005544E" w:rsidRDefault="0005544E" w:rsidP="00A25889">
      <w:pPr>
        <w:spacing w:after="0" w:line="240" w:lineRule="auto"/>
        <w:ind w:firstLine="567"/>
        <w:jc w:val="both"/>
        <w:rPr>
          <w:rFonts w:ascii="Times New Roman" w:hAnsi="Times New Roman" w:cs="Times New Roman"/>
          <w:sz w:val="24"/>
          <w:szCs w:val="24"/>
        </w:rPr>
      </w:pPr>
      <w:r w:rsidRPr="00BC55E4">
        <w:rPr>
          <w:rFonts w:ascii="Times New Roman" w:hAnsi="Times New Roman" w:cs="Times New Roman"/>
          <w:sz w:val="24"/>
          <w:szCs w:val="24"/>
        </w:rPr>
        <w:t>bb)</w:t>
      </w:r>
      <w:r w:rsidR="00BA75EB">
        <w:rPr>
          <w:rStyle w:val="DipnotBavurusu"/>
          <w:rFonts w:ascii="Times New Roman" w:hAnsi="Times New Roman" w:cs="Times New Roman"/>
          <w:sz w:val="24"/>
          <w:szCs w:val="24"/>
        </w:rPr>
        <w:footnoteReference w:id="247"/>
      </w:r>
      <w:r w:rsidRPr="00BC55E4">
        <w:rPr>
          <w:rFonts w:ascii="Times New Roman" w:hAnsi="Times New Roman" w:cs="Times New Roman"/>
          <w:sz w:val="24"/>
          <w:szCs w:val="24"/>
        </w:rPr>
        <w:t xml:space="preserve"> In order for the aggregator to fulfill its obligations under the relevant legislation, if requested by the aggregator, to legal entities engaged in aggregation activities; to </w:t>
      </w:r>
      <w:r w:rsidR="00593DDB">
        <w:rPr>
          <w:rFonts w:ascii="Times New Roman" w:hAnsi="Times New Roman" w:cs="Times New Roman"/>
          <w:sz w:val="24"/>
          <w:szCs w:val="24"/>
        </w:rPr>
        <w:t xml:space="preserve">enable </w:t>
      </w:r>
      <w:r w:rsidRPr="00BC55E4">
        <w:rPr>
          <w:rFonts w:ascii="Times New Roman" w:hAnsi="Times New Roman" w:cs="Times New Roman"/>
          <w:sz w:val="24"/>
          <w:szCs w:val="24"/>
        </w:rPr>
        <w:t>the installation of equipment such as meters and energy analyzers, provided that it is afte</w:t>
      </w:r>
      <w:r>
        <w:rPr>
          <w:rFonts w:ascii="Times New Roman" w:hAnsi="Times New Roman" w:cs="Times New Roman"/>
          <w:sz w:val="24"/>
          <w:szCs w:val="24"/>
        </w:rPr>
        <w:t>r the user’</w:t>
      </w:r>
      <w:r w:rsidRPr="00BC55E4">
        <w:rPr>
          <w:rFonts w:ascii="Times New Roman" w:hAnsi="Times New Roman" w:cs="Times New Roman"/>
          <w:sz w:val="24"/>
          <w:szCs w:val="24"/>
        </w:rPr>
        <w:t xml:space="preserve">s connection point to the system, and to provide the meter data of users who are in its portfolio or for whom the aggregator has obtained consent within the scope of </w:t>
      </w:r>
      <w:r w:rsidR="00E750BC">
        <w:rPr>
          <w:rFonts w:ascii="Times New Roman" w:hAnsi="Times New Roman" w:cs="Times New Roman"/>
          <w:sz w:val="24"/>
          <w:szCs w:val="24"/>
        </w:rPr>
        <w:t xml:space="preserve">the Personal Data Protection Law </w:t>
      </w:r>
      <w:r w:rsidRPr="00BC55E4">
        <w:rPr>
          <w:rFonts w:ascii="Times New Roman" w:hAnsi="Times New Roman" w:cs="Times New Roman"/>
          <w:sz w:val="24"/>
          <w:szCs w:val="24"/>
        </w:rPr>
        <w:t>date</w:t>
      </w:r>
      <w:r>
        <w:rPr>
          <w:rFonts w:ascii="Times New Roman" w:hAnsi="Times New Roman" w:cs="Times New Roman"/>
          <w:sz w:val="24"/>
          <w:szCs w:val="24"/>
        </w:rPr>
        <w:t>d 24/3/2016 and numbered 6698,</w:t>
      </w:r>
    </w:p>
    <w:p w14:paraId="29AEBB7C" w14:textId="77777777" w:rsidR="008A7E73" w:rsidRPr="00C5278E" w:rsidRDefault="008A7E73" w:rsidP="00A258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cc)</w:t>
      </w:r>
      <w:r w:rsidR="0078198B">
        <w:rPr>
          <w:rStyle w:val="DipnotBavurusu"/>
          <w:rFonts w:ascii="Times New Roman" w:hAnsi="Times New Roman" w:cs="Times New Roman"/>
          <w:sz w:val="24"/>
          <w:szCs w:val="24"/>
        </w:rPr>
        <w:footnoteReference w:id="248"/>
      </w:r>
      <w:r>
        <w:rPr>
          <w:rFonts w:ascii="Times New Roman" w:hAnsi="Times New Roman" w:cs="Times New Roman"/>
          <w:sz w:val="24"/>
          <w:szCs w:val="24"/>
        </w:rPr>
        <w:t xml:space="preserve"> Monitor</w:t>
      </w:r>
      <w:r w:rsidRPr="008A7E73">
        <w:rPr>
          <w:rFonts w:ascii="Times New Roman" w:hAnsi="Times New Roman" w:cs="Times New Roman"/>
          <w:sz w:val="24"/>
          <w:szCs w:val="24"/>
        </w:rPr>
        <w:t xml:space="preserve"> </w:t>
      </w:r>
      <w:r w:rsidR="00630AF3">
        <w:rPr>
          <w:rFonts w:ascii="Times New Roman" w:hAnsi="Times New Roman" w:cs="Times New Roman"/>
          <w:sz w:val="24"/>
          <w:szCs w:val="24"/>
        </w:rPr>
        <w:t xml:space="preserve">over SCADA </w:t>
      </w:r>
      <w:r w:rsidRPr="008A7E73">
        <w:rPr>
          <w:rFonts w:ascii="Times New Roman" w:hAnsi="Times New Roman" w:cs="Times New Roman"/>
          <w:sz w:val="24"/>
          <w:szCs w:val="24"/>
        </w:rPr>
        <w:t xml:space="preserve">the electricity storage unit or units of the electricity storage unit or units belonging to the electricity generation facilities with storage connected from the distribution system established within the scope of the tenth and eleventh paragraphs of Article 7 of the Law and report </w:t>
      </w:r>
      <w:r w:rsidR="00630AF3" w:rsidRPr="008A7E73">
        <w:rPr>
          <w:rFonts w:ascii="Times New Roman" w:hAnsi="Times New Roman" w:cs="Times New Roman"/>
          <w:sz w:val="24"/>
          <w:szCs w:val="24"/>
        </w:rPr>
        <w:t xml:space="preserve">via SCADA </w:t>
      </w:r>
      <w:r w:rsidRPr="008A7E73">
        <w:rPr>
          <w:rFonts w:ascii="Times New Roman" w:hAnsi="Times New Roman" w:cs="Times New Roman"/>
          <w:sz w:val="24"/>
          <w:szCs w:val="24"/>
        </w:rPr>
        <w:t>the said data to the system operator and the data related to settlement calculations to the market operator</w:t>
      </w:r>
      <w:r>
        <w:rPr>
          <w:rFonts w:ascii="Times New Roman" w:hAnsi="Times New Roman" w:cs="Times New Roman"/>
          <w:sz w:val="24"/>
          <w:szCs w:val="24"/>
        </w:rPr>
        <w:t>.</w:t>
      </w:r>
    </w:p>
    <w:p w14:paraId="2F5B53D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Distribution company shall be responsible for the general lighting in the distribution area annotated to its license within the framework of the relevant regulation, and the establishment and operation of the necessary measurement systems for them.</w:t>
      </w:r>
    </w:p>
    <w:p w14:paraId="5DAC7077"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(4) Distribution company shall be obliged to act and make decisions independently in its business and transactions. Individuals and/or legal entities controlling the distribution company cannot interfere with the operation and management of the distribution </w:t>
      </w:r>
      <w:r w:rsidR="005152FE">
        <w:rPr>
          <w:rFonts w:ascii="Times New Roman" w:hAnsi="Times New Roman" w:cs="Times New Roman"/>
          <w:sz w:val="24"/>
          <w:szCs w:val="24"/>
        </w:rPr>
        <w:t>grid</w:t>
      </w:r>
      <w:r w:rsidRPr="00C5278E">
        <w:rPr>
          <w:rFonts w:ascii="Times New Roman" w:hAnsi="Times New Roman" w:cs="Times New Roman"/>
          <w:sz w:val="24"/>
          <w:szCs w:val="24"/>
        </w:rPr>
        <w:t>.</w:t>
      </w:r>
    </w:p>
    <w:p w14:paraId="3B636DC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w:t>
      </w:r>
      <w:r w:rsidR="00AD1FED" w:rsidRPr="00C5278E">
        <w:rPr>
          <w:rStyle w:val="DipnotBavurusu"/>
          <w:rFonts w:ascii="Times New Roman" w:hAnsi="Times New Roman" w:cs="Times New Roman"/>
          <w:sz w:val="24"/>
          <w:szCs w:val="24"/>
        </w:rPr>
        <w:footnoteReference w:id="249"/>
      </w:r>
      <w:r w:rsidRPr="00C5278E">
        <w:rPr>
          <w:rFonts w:ascii="Times New Roman" w:hAnsi="Times New Roman" w:cs="Times New Roman"/>
          <w:sz w:val="24"/>
          <w:szCs w:val="24"/>
        </w:rPr>
        <w:t xml:space="preserve"> It is mandatory that the members of the board of directors of </w:t>
      </w:r>
      <w:r w:rsidR="00D06E2F" w:rsidRPr="00C5278E">
        <w:rPr>
          <w:rFonts w:ascii="Times New Roman" w:hAnsi="Times New Roman" w:cs="Times New Roman"/>
          <w:sz w:val="24"/>
          <w:szCs w:val="24"/>
        </w:rPr>
        <w:t xml:space="preserve">supply, </w:t>
      </w:r>
      <w:r w:rsidRPr="00C5278E">
        <w:rPr>
          <w:rFonts w:ascii="Times New Roman" w:hAnsi="Times New Roman" w:cs="Times New Roman"/>
          <w:sz w:val="24"/>
          <w:szCs w:val="24"/>
        </w:rPr>
        <w:t>generation and assigned supply companies, which are under common control with the distribution company, their general managers, and deputy general managers or even if they are employed under other titles that have signatory authorities equal to a deputy general manager or higher in terms of their powers and duties must be made up of different individuals. The managers who work at the distribution company, cannot be appointed to committees, board of directors and similar structures established within the parent company or in companies under the control of the parent company for purposes such as monitoring, coordinating, managing and auditing the distribution and retail sales and/or generation activities of the relevant parent company, or in a way that may have the same effects.</w:t>
      </w:r>
    </w:p>
    <w:p w14:paraId="70766DDC" w14:textId="77777777" w:rsidR="00D06E2F" w:rsidRPr="00C5278E" w:rsidRDefault="00D06E2F" w:rsidP="00D06E2F">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(6)</w:t>
      </w:r>
      <w:r w:rsidR="00961A62" w:rsidRPr="00C5278E">
        <w:rPr>
          <w:rStyle w:val="DipnotBavurusu"/>
          <w:rFonts w:ascii="Times New Roman" w:hAnsi="Times New Roman" w:cs="Times New Roman"/>
          <w:sz w:val="24"/>
          <w:szCs w:val="24"/>
        </w:rPr>
        <w:footnoteReference w:id="250"/>
      </w:r>
      <w:r w:rsidRPr="00C5278E">
        <w:rPr>
          <w:rFonts w:ascii="Times New Roman" w:hAnsi="Times New Roman" w:cs="Times New Roman"/>
          <w:sz w:val="24"/>
          <w:szCs w:val="24"/>
        </w:rPr>
        <w:t xml:space="preserve"> </w:t>
      </w:r>
      <w:r w:rsidR="00E24BA0" w:rsidRPr="00C5278E">
        <w:rPr>
          <w:rFonts w:ascii="Times New Roman" w:hAnsi="Times New Roman" w:cs="Times New Roman"/>
          <w:sz w:val="24"/>
          <w:szCs w:val="24"/>
        </w:rPr>
        <w:t>The</w:t>
      </w:r>
      <w:r w:rsidRPr="00C5278E">
        <w:rPr>
          <w:rFonts w:ascii="Times New Roman" w:hAnsi="Times New Roman" w:cs="Times New Roman"/>
          <w:sz w:val="24"/>
          <w:szCs w:val="24"/>
        </w:rPr>
        <w:t xml:space="preserve"> general manager</w:t>
      </w:r>
      <w:r w:rsidR="00174AB5" w:rsidRPr="00C5278E">
        <w:rPr>
          <w:rFonts w:ascii="Times New Roman" w:hAnsi="Times New Roman" w:cs="Times New Roman"/>
          <w:sz w:val="24"/>
          <w:szCs w:val="24"/>
        </w:rPr>
        <w:t>s, deputy general managers</w:t>
      </w:r>
      <w:r w:rsidR="000B3477" w:rsidRPr="00C5278E">
        <w:rPr>
          <w:rFonts w:ascii="Times New Roman" w:hAnsi="Times New Roman" w:cs="Times New Roman"/>
          <w:sz w:val="24"/>
          <w:szCs w:val="24"/>
        </w:rPr>
        <w:t xml:space="preserve"> and other managers having a sign</w:t>
      </w:r>
      <w:r w:rsidR="00C0443B">
        <w:rPr>
          <w:rFonts w:ascii="Times New Roman" w:hAnsi="Times New Roman" w:cs="Times New Roman"/>
          <w:sz w:val="24"/>
          <w:szCs w:val="24"/>
        </w:rPr>
        <w:t>atory</w:t>
      </w:r>
      <w:r w:rsidR="000B3477" w:rsidRPr="00C5278E">
        <w:rPr>
          <w:rFonts w:ascii="Times New Roman" w:hAnsi="Times New Roman" w:cs="Times New Roman"/>
          <w:sz w:val="24"/>
          <w:szCs w:val="24"/>
        </w:rPr>
        <w:t xml:space="preserve"> authority equivalent </w:t>
      </w:r>
      <w:r w:rsidR="00C0443B">
        <w:rPr>
          <w:rFonts w:ascii="Times New Roman" w:hAnsi="Times New Roman" w:cs="Times New Roman"/>
          <w:sz w:val="24"/>
          <w:szCs w:val="24"/>
        </w:rPr>
        <w:t xml:space="preserve">to </w:t>
      </w:r>
      <w:r w:rsidR="000B3477" w:rsidRPr="00C5278E">
        <w:rPr>
          <w:rFonts w:ascii="Times New Roman" w:hAnsi="Times New Roman" w:cs="Times New Roman"/>
          <w:sz w:val="24"/>
          <w:szCs w:val="24"/>
        </w:rPr>
        <w:t>or higher than deputy general managers</w:t>
      </w:r>
      <w:r w:rsidR="000B3477" w:rsidRPr="00C5278E" w:rsidDel="000B3477">
        <w:rPr>
          <w:rFonts w:ascii="Times New Roman" w:hAnsi="Times New Roman" w:cs="Times New Roman"/>
          <w:sz w:val="24"/>
          <w:szCs w:val="24"/>
        </w:rPr>
        <w:t xml:space="preserve"> </w:t>
      </w:r>
      <w:r w:rsidRPr="00C5278E">
        <w:rPr>
          <w:rFonts w:ascii="Times New Roman" w:hAnsi="Times New Roman" w:cs="Times New Roman"/>
          <w:sz w:val="24"/>
          <w:szCs w:val="24"/>
        </w:rPr>
        <w:t>in terms of their powers and duties</w:t>
      </w:r>
      <w:r w:rsidR="00174AB5" w:rsidRPr="00C5278E">
        <w:rPr>
          <w:rFonts w:ascii="Times New Roman" w:hAnsi="Times New Roman" w:cs="Times New Roman"/>
          <w:sz w:val="24"/>
          <w:szCs w:val="24"/>
        </w:rPr>
        <w:t xml:space="preserve"> even if they are not employed under the title of “deputy general manager”</w:t>
      </w:r>
      <w:r w:rsidRPr="00C5278E">
        <w:rPr>
          <w:rFonts w:ascii="Times New Roman" w:hAnsi="Times New Roman" w:cs="Times New Roman"/>
          <w:sz w:val="24"/>
          <w:szCs w:val="24"/>
        </w:rPr>
        <w:t xml:space="preserve"> </w:t>
      </w:r>
      <w:r w:rsidR="00E24BA0" w:rsidRPr="00C5278E">
        <w:rPr>
          <w:rFonts w:ascii="Times New Roman" w:hAnsi="Times New Roman" w:cs="Times New Roman"/>
          <w:sz w:val="24"/>
          <w:szCs w:val="24"/>
        </w:rPr>
        <w:t xml:space="preserve">of the distribution company </w:t>
      </w:r>
      <w:r w:rsidR="00161CDD" w:rsidRPr="00C5278E">
        <w:rPr>
          <w:rFonts w:ascii="Times New Roman" w:hAnsi="Times New Roman" w:cs="Times New Roman"/>
          <w:sz w:val="24"/>
          <w:szCs w:val="24"/>
        </w:rPr>
        <w:t>may not</w:t>
      </w:r>
      <w:r w:rsidRPr="00C5278E">
        <w:rPr>
          <w:rFonts w:ascii="Times New Roman" w:hAnsi="Times New Roman" w:cs="Times New Roman"/>
          <w:sz w:val="24"/>
          <w:szCs w:val="24"/>
        </w:rPr>
        <w:t xml:space="preserve"> simultaneously </w:t>
      </w:r>
      <w:r w:rsidR="00C0443B">
        <w:rPr>
          <w:rFonts w:ascii="Times New Roman" w:hAnsi="Times New Roman" w:cs="Times New Roman"/>
          <w:sz w:val="24"/>
          <w:szCs w:val="24"/>
        </w:rPr>
        <w:t>be employed</w:t>
      </w:r>
      <w:r w:rsidRPr="00C5278E">
        <w:rPr>
          <w:rFonts w:ascii="Times New Roman" w:hAnsi="Times New Roman" w:cs="Times New Roman"/>
          <w:sz w:val="24"/>
          <w:szCs w:val="24"/>
        </w:rPr>
        <w:t xml:space="preserve"> in other companies </w:t>
      </w:r>
      <w:r w:rsidR="00174AB5" w:rsidRPr="00C5278E">
        <w:rPr>
          <w:rFonts w:ascii="Times New Roman" w:hAnsi="Times New Roman" w:cs="Times New Roman"/>
          <w:sz w:val="24"/>
          <w:szCs w:val="24"/>
        </w:rPr>
        <w:t>that provide</w:t>
      </w:r>
      <w:r w:rsidRPr="00C5278E">
        <w:rPr>
          <w:rFonts w:ascii="Times New Roman" w:hAnsi="Times New Roman" w:cs="Times New Roman"/>
          <w:sz w:val="24"/>
          <w:szCs w:val="24"/>
        </w:rPr>
        <w:t xml:space="preserve"> services </w:t>
      </w:r>
      <w:r w:rsidR="00161CDD" w:rsidRPr="00C5278E">
        <w:rPr>
          <w:rFonts w:ascii="Times New Roman" w:hAnsi="Times New Roman" w:cs="Times New Roman"/>
          <w:sz w:val="24"/>
          <w:szCs w:val="24"/>
        </w:rPr>
        <w:t>in relation to the electricity market</w:t>
      </w:r>
      <w:r w:rsidRPr="00C5278E">
        <w:rPr>
          <w:rFonts w:ascii="Times New Roman" w:hAnsi="Times New Roman" w:cs="Times New Roman"/>
          <w:sz w:val="24"/>
          <w:szCs w:val="24"/>
        </w:rPr>
        <w:t xml:space="preserve">, </w:t>
      </w:r>
      <w:r w:rsidR="00615B32" w:rsidRPr="00C5278E">
        <w:rPr>
          <w:rFonts w:ascii="Times New Roman" w:hAnsi="Times New Roman" w:cs="Times New Roman"/>
          <w:sz w:val="24"/>
          <w:szCs w:val="24"/>
        </w:rPr>
        <w:t>save for</w:t>
      </w:r>
      <w:r w:rsidRPr="00C5278E">
        <w:rPr>
          <w:rFonts w:ascii="Times New Roman" w:hAnsi="Times New Roman" w:cs="Times New Roman"/>
          <w:sz w:val="24"/>
          <w:szCs w:val="24"/>
        </w:rPr>
        <w:t xml:space="preserve"> other electricity distribution companies </w:t>
      </w:r>
      <w:r w:rsidR="00161CDD" w:rsidRPr="00C5278E">
        <w:rPr>
          <w:rFonts w:ascii="Times New Roman" w:hAnsi="Times New Roman" w:cs="Times New Roman"/>
          <w:sz w:val="24"/>
          <w:szCs w:val="24"/>
        </w:rPr>
        <w:t>that have</w:t>
      </w:r>
      <w:r w:rsidRPr="00C5278E">
        <w:rPr>
          <w:rFonts w:ascii="Times New Roman" w:hAnsi="Times New Roman" w:cs="Times New Roman"/>
          <w:sz w:val="24"/>
          <w:szCs w:val="24"/>
        </w:rPr>
        <w:t xml:space="preserve"> the same shareholding structure.</w:t>
      </w:r>
      <w:r w:rsidR="00161CDD" w:rsidRPr="00C5278E">
        <w:rPr>
          <w:rFonts w:ascii="Times New Roman" w:hAnsi="Times New Roman" w:cs="Times New Roman"/>
          <w:sz w:val="24"/>
          <w:szCs w:val="24"/>
        </w:rPr>
        <w:t xml:space="preserve"> </w:t>
      </w:r>
    </w:p>
    <w:p w14:paraId="0A618E95" w14:textId="77777777" w:rsidR="00D06E2F" w:rsidRDefault="00D06E2F" w:rsidP="00D06E2F">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(7)</w:t>
      </w:r>
      <w:r w:rsidR="00961A62" w:rsidRPr="00C5278E">
        <w:rPr>
          <w:rStyle w:val="DipnotBavurusu"/>
          <w:rFonts w:ascii="Times New Roman" w:hAnsi="Times New Roman" w:cs="Times New Roman"/>
          <w:sz w:val="24"/>
          <w:szCs w:val="24"/>
        </w:rPr>
        <w:footnoteReference w:id="251"/>
      </w:r>
      <w:r w:rsidRPr="00C5278E">
        <w:rPr>
          <w:rFonts w:ascii="Times New Roman" w:hAnsi="Times New Roman" w:cs="Times New Roman"/>
          <w:sz w:val="24"/>
          <w:szCs w:val="24"/>
        </w:rPr>
        <w:t xml:space="preserve"> The notification address </w:t>
      </w:r>
      <w:r w:rsidR="00907154" w:rsidRPr="00C5278E">
        <w:rPr>
          <w:rFonts w:ascii="Times New Roman" w:hAnsi="Times New Roman" w:cs="Times New Roman"/>
          <w:sz w:val="24"/>
          <w:szCs w:val="24"/>
        </w:rPr>
        <w:t>annotated to</w:t>
      </w:r>
      <w:r w:rsidRPr="00C5278E">
        <w:rPr>
          <w:rFonts w:ascii="Times New Roman" w:hAnsi="Times New Roman" w:cs="Times New Roman"/>
          <w:sz w:val="24"/>
          <w:szCs w:val="24"/>
        </w:rPr>
        <w:t xml:space="preserve"> the license of the distribution company </w:t>
      </w:r>
      <w:r w:rsidR="00C43648" w:rsidRPr="00C5278E">
        <w:rPr>
          <w:rFonts w:ascii="Times New Roman" w:hAnsi="Times New Roman" w:cs="Times New Roman"/>
          <w:sz w:val="24"/>
          <w:szCs w:val="24"/>
        </w:rPr>
        <w:t>may not</w:t>
      </w:r>
      <w:r w:rsidRPr="00C5278E">
        <w:rPr>
          <w:rFonts w:ascii="Times New Roman" w:hAnsi="Times New Roman" w:cs="Times New Roman"/>
          <w:sz w:val="24"/>
          <w:szCs w:val="24"/>
        </w:rPr>
        <w:t xml:space="preserve"> be a place </w:t>
      </w:r>
      <w:r w:rsidR="008D1C3F" w:rsidRPr="00C5278E">
        <w:rPr>
          <w:rFonts w:ascii="Times New Roman" w:hAnsi="Times New Roman" w:cs="Times New Roman"/>
          <w:sz w:val="24"/>
          <w:szCs w:val="24"/>
        </w:rPr>
        <w:t>outside of</w:t>
      </w:r>
      <w:r w:rsidRPr="00C5278E">
        <w:rPr>
          <w:rFonts w:ascii="Times New Roman" w:hAnsi="Times New Roman" w:cs="Times New Roman"/>
          <w:sz w:val="24"/>
          <w:szCs w:val="24"/>
        </w:rPr>
        <w:t xml:space="preserve"> the distribution region </w:t>
      </w:r>
      <w:r w:rsidR="00C43648" w:rsidRPr="00C5278E">
        <w:rPr>
          <w:rFonts w:ascii="Times New Roman" w:hAnsi="Times New Roman" w:cs="Times New Roman"/>
          <w:sz w:val="24"/>
          <w:szCs w:val="24"/>
        </w:rPr>
        <w:t>in which</w:t>
      </w:r>
      <w:r w:rsidRPr="00C5278E">
        <w:rPr>
          <w:rFonts w:ascii="Times New Roman" w:hAnsi="Times New Roman" w:cs="Times New Roman"/>
          <w:sz w:val="24"/>
          <w:szCs w:val="24"/>
        </w:rPr>
        <w:t xml:space="preserve"> it operates.</w:t>
      </w:r>
    </w:p>
    <w:p w14:paraId="5BA78EC4" w14:textId="77777777" w:rsidR="0005544E" w:rsidRDefault="0005544E" w:rsidP="0005544E">
      <w:pPr>
        <w:spacing w:after="0" w:line="240" w:lineRule="auto"/>
        <w:ind w:firstLine="567"/>
        <w:jc w:val="both"/>
        <w:rPr>
          <w:rFonts w:ascii="Times New Roman" w:hAnsi="Times New Roman" w:cs="Times New Roman"/>
          <w:sz w:val="24"/>
          <w:szCs w:val="24"/>
        </w:rPr>
      </w:pPr>
      <w:r w:rsidRPr="00BC55E4">
        <w:rPr>
          <w:rFonts w:ascii="Times New Roman" w:hAnsi="Times New Roman" w:cs="Times New Roman"/>
          <w:sz w:val="24"/>
          <w:szCs w:val="24"/>
        </w:rPr>
        <w:t>(8)</w:t>
      </w:r>
      <w:r w:rsidR="00BA75EB">
        <w:rPr>
          <w:rStyle w:val="DipnotBavurusu"/>
          <w:rFonts w:ascii="Times New Roman" w:hAnsi="Times New Roman" w:cs="Times New Roman"/>
          <w:sz w:val="24"/>
          <w:szCs w:val="24"/>
        </w:rPr>
        <w:footnoteReference w:id="252"/>
      </w:r>
      <w:r w:rsidRPr="00BC55E4">
        <w:rPr>
          <w:rFonts w:ascii="Times New Roman" w:hAnsi="Times New Roman" w:cs="Times New Roman"/>
          <w:sz w:val="24"/>
          <w:szCs w:val="24"/>
        </w:rPr>
        <w:t xml:space="preserve"> The units of management and support services (accounting, finance, </w:t>
      </w:r>
      <w:r w:rsidR="00B520DD">
        <w:rPr>
          <w:rFonts w:ascii="Times New Roman" w:hAnsi="Times New Roman" w:cs="Times New Roman"/>
          <w:sz w:val="24"/>
          <w:szCs w:val="24"/>
        </w:rPr>
        <w:t>legal</w:t>
      </w:r>
      <w:r w:rsidRPr="00BC55E4">
        <w:rPr>
          <w:rFonts w:ascii="Times New Roman" w:hAnsi="Times New Roman" w:cs="Times New Roman"/>
          <w:sz w:val="24"/>
          <w:szCs w:val="24"/>
        </w:rPr>
        <w:t>, human resources and similar services) required by distribution companies in order to continue their activities shall be established by themselves or these services may be procured through service procurement within the scope of Article 48 of this Regulation. However, distribution companies may not procure these services from the relevant parent company and companies under the control of this company, except for other electricity distribution companies with t</w:t>
      </w:r>
      <w:r>
        <w:rPr>
          <w:rFonts w:ascii="Times New Roman" w:hAnsi="Times New Roman" w:cs="Times New Roman"/>
          <w:sz w:val="24"/>
          <w:szCs w:val="24"/>
        </w:rPr>
        <w:t>he same shareholding structure.</w:t>
      </w:r>
    </w:p>
    <w:p w14:paraId="461CEE96" w14:textId="77777777" w:rsidR="0005544E" w:rsidRPr="00BC55E4" w:rsidRDefault="0005544E" w:rsidP="0005544E">
      <w:pPr>
        <w:spacing w:after="0" w:line="240" w:lineRule="auto"/>
        <w:ind w:firstLine="567"/>
        <w:jc w:val="both"/>
        <w:rPr>
          <w:rFonts w:ascii="Times New Roman" w:hAnsi="Times New Roman" w:cs="Times New Roman"/>
          <w:sz w:val="24"/>
          <w:szCs w:val="24"/>
        </w:rPr>
      </w:pPr>
      <w:r w:rsidRPr="00BC55E4">
        <w:rPr>
          <w:rFonts w:ascii="Times New Roman" w:hAnsi="Times New Roman" w:cs="Times New Roman"/>
          <w:sz w:val="24"/>
          <w:szCs w:val="24"/>
        </w:rPr>
        <w:t>(9)</w:t>
      </w:r>
      <w:r w:rsidR="00BA75EB">
        <w:rPr>
          <w:rStyle w:val="DipnotBavurusu"/>
          <w:rFonts w:ascii="Times New Roman" w:hAnsi="Times New Roman" w:cs="Times New Roman"/>
          <w:sz w:val="24"/>
          <w:szCs w:val="24"/>
        </w:rPr>
        <w:footnoteReference w:id="253"/>
      </w:r>
      <w:r w:rsidRPr="00BC55E4">
        <w:rPr>
          <w:rFonts w:ascii="Times New Roman" w:hAnsi="Times New Roman" w:cs="Times New Roman"/>
          <w:sz w:val="24"/>
          <w:szCs w:val="24"/>
        </w:rPr>
        <w:t xml:space="preserve"> The distribution company shall provide services by using a different physical environment and information systems infrastructure than the </w:t>
      </w:r>
      <w:r w:rsidR="00665A49">
        <w:rPr>
          <w:rFonts w:ascii="Times New Roman" w:hAnsi="Times New Roman" w:cs="Times New Roman"/>
          <w:sz w:val="24"/>
          <w:szCs w:val="24"/>
        </w:rPr>
        <w:t xml:space="preserve">assigned </w:t>
      </w:r>
      <w:r w:rsidRPr="00BC55E4">
        <w:rPr>
          <w:rFonts w:ascii="Times New Roman" w:hAnsi="Times New Roman" w:cs="Times New Roman"/>
          <w:sz w:val="24"/>
          <w:szCs w:val="24"/>
        </w:rPr>
        <w:t>supply companies</w:t>
      </w:r>
      <w:r>
        <w:rPr>
          <w:rFonts w:ascii="Times New Roman" w:hAnsi="Times New Roman" w:cs="Times New Roman"/>
          <w:sz w:val="24"/>
          <w:szCs w:val="24"/>
        </w:rPr>
        <w:t>.</w:t>
      </w:r>
    </w:p>
    <w:p w14:paraId="5EF9D438" w14:textId="77777777" w:rsidR="0005544E" w:rsidRPr="00C5278E" w:rsidRDefault="0005544E" w:rsidP="00D06E2F">
      <w:pPr>
        <w:spacing w:after="0" w:line="240" w:lineRule="auto"/>
        <w:ind w:firstLine="567"/>
        <w:jc w:val="both"/>
        <w:rPr>
          <w:rFonts w:ascii="Times New Roman" w:hAnsi="Times New Roman" w:cs="Times New Roman"/>
          <w:sz w:val="24"/>
          <w:szCs w:val="24"/>
        </w:rPr>
      </w:pPr>
    </w:p>
    <w:p w14:paraId="314F5F7B" w14:textId="77777777" w:rsidR="00DB2715" w:rsidRPr="00C5278E" w:rsidRDefault="00DB2715" w:rsidP="00A25889">
      <w:pPr>
        <w:spacing w:after="0" w:line="240" w:lineRule="auto"/>
        <w:ind w:left="709" w:firstLine="567"/>
        <w:jc w:val="both"/>
        <w:rPr>
          <w:rFonts w:ascii="Times New Roman" w:hAnsi="Times New Roman" w:cs="Times New Roman"/>
          <w:i/>
          <w:sz w:val="24"/>
          <w:szCs w:val="24"/>
        </w:rPr>
      </w:pPr>
    </w:p>
    <w:p w14:paraId="4D0EC42E"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Rights and obligations of a supply license holder</w:t>
      </w:r>
    </w:p>
    <w:p w14:paraId="4A88F206"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34</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A supply license grants its holder the following rights:</w:t>
      </w:r>
    </w:p>
    <w:p w14:paraId="02B9BDC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To be able to trade electricity and/or capacity with eligible consumers without any regional limitations,</w:t>
      </w:r>
    </w:p>
    <w:p w14:paraId="2AB3315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Engaging in electricity and/or capacity trading activities with other license holder legal entities,</w:t>
      </w:r>
    </w:p>
    <w:p w14:paraId="3778EEF0"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Trading electricity and /or capacity in organized wholesale electricity markets,</w:t>
      </w:r>
    </w:p>
    <w:p w14:paraId="3573423B"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ç) Subject to the positive opinion of the Ministry, to be able to import and export electricity to or from countries for which international interconnection condition has been established, with the approval of the Board, </w:t>
      </w:r>
    </w:p>
    <w:p w14:paraId="21C0B17E" w14:textId="77777777" w:rsidR="00654FD9" w:rsidRPr="00C5278E" w:rsidRDefault="00174FB3"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w:t>
      </w:r>
      <w:r w:rsidRPr="00C5278E">
        <w:rPr>
          <w:rStyle w:val="DipnotBavurusu"/>
          <w:rFonts w:ascii="Times New Roman" w:hAnsi="Times New Roman" w:cs="Times New Roman"/>
          <w:sz w:val="24"/>
          <w:szCs w:val="24"/>
        </w:rPr>
        <w:footnoteReference w:id="254"/>
      </w:r>
      <w:r w:rsidRPr="00C5278E">
        <w:rPr>
          <w:rFonts w:ascii="Times New Roman" w:hAnsi="Times New Roman" w:cs="Times New Roman"/>
          <w:sz w:val="24"/>
          <w:szCs w:val="24"/>
        </w:rPr>
        <w:t xml:space="preserve"> Establish and operate independent electricity storage facility or facilities within the scope of its license.</w:t>
      </w:r>
    </w:p>
    <w:p w14:paraId="7866035D"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The supply license grants the assigned supply company the following rights, in addition to those listed under the first paragraph and the applicable legislation:</w:t>
      </w:r>
    </w:p>
    <w:p w14:paraId="7C9C09C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Selling electricity to captive consumers in the relevant distribution region over retail sales tariffs approved by the Board,</w:t>
      </w:r>
    </w:p>
    <w:p w14:paraId="092F44CD"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Providing electricity in the relevant distribution region as the supplier of last resort.</w:t>
      </w:r>
    </w:p>
    <w:p w14:paraId="756F208B"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In addition to those set forth under the applicable legislation, the supply license holder shall be obliged to:</w:t>
      </w:r>
    </w:p>
    <w:p w14:paraId="43407DEA"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Submit information to TEİAŞ or the relevant distribution company about eligible consumers to whom electricity is sold,</w:t>
      </w:r>
    </w:p>
    <w:p w14:paraId="1C2B58F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Pay the fees determined according to the transmission tariff and /or distribution tariff,</w:t>
      </w:r>
    </w:p>
    <w:p w14:paraId="45FFF4B6"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Provide information requested by the distribution company regarding the consumers served in its region within 30 days from the date of request, provided that it is necessary for the distribution company to fulfill its obligations set forth under the applicable legislation,</w:t>
      </w:r>
    </w:p>
    <w:p w14:paraId="075BB7D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 In addition to those listed in the third paragraph and the applicable legislation, the assigned supply company shall be obliged to:</w:t>
      </w:r>
    </w:p>
    <w:p w14:paraId="64A7B4A0"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Sell electricity to captive consumers located within the distribution zone annotated to its license over retail sales tariffs approved by the Board,</w:t>
      </w:r>
    </w:p>
    <w:p w14:paraId="10C946F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Supply electricity in the relevant distribution region as the supplier of last resort,</w:t>
      </w:r>
    </w:p>
    <w:p w14:paraId="14B3B68A"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Not engage in behaviors or relationships that have a restrictive or obstructive effect on competition in the market, and to comply with the measures to be stipulated by the Board in case such behavior or relationships are detected,</w:t>
      </w:r>
    </w:p>
    <w:p w14:paraId="4D6E92F1"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 Fulfill the duties specified under the relevant legislation regarding unlicensed electricity generation activities,</w:t>
      </w:r>
    </w:p>
    <w:p w14:paraId="2607F3FB"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 Prepare tariff proposals in accordance with the procedures and principles to be determined by the Board and submit them to the Authority for approval,</w:t>
      </w:r>
    </w:p>
    <w:p w14:paraId="1A27A227"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e) Notify the Authority of its estimated electricity peak power demand, the </w:t>
      </w:r>
      <w:proofErr w:type="spellStart"/>
      <w:r w:rsidR="005F35AD">
        <w:rPr>
          <w:rFonts w:ascii="Times New Roman" w:hAnsi="Times New Roman" w:cs="Times New Roman"/>
          <w:sz w:val="24"/>
          <w:szCs w:val="24"/>
        </w:rPr>
        <w:t>volume</w:t>
      </w:r>
      <w:r w:rsidRPr="00C5278E">
        <w:rPr>
          <w:rFonts w:ascii="Times New Roman" w:hAnsi="Times New Roman" w:cs="Times New Roman"/>
          <w:sz w:val="24"/>
          <w:szCs w:val="24"/>
        </w:rPr>
        <w:t>of</w:t>
      </w:r>
      <w:proofErr w:type="spellEnd"/>
      <w:r w:rsidRPr="00C5278E">
        <w:rPr>
          <w:rFonts w:ascii="Times New Roman" w:hAnsi="Times New Roman" w:cs="Times New Roman"/>
          <w:sz w:val="24"/>
          <w:szCs w:val="24"/>
        </w:rPr>
        <w:t xml:space="preserve"> electricity it needs, the contracts it has made for the supply of this </w:t>
      </w:r>
      <w:r w:rsidR="005F35AD">
        <w:rPr>
          <w:rFonts w:ascii="Times New Roman" w:hAnsi="Times New Roman" w:cs="Times New Roman"/>
          <w:sz w:val="24"/>
          <w:szCs w:val="24"/>
        </w:rPr>
        <w:t xml:space="preserve">volume </w:t>
      </w:r>
      <w:r w:rsidRPr="00C5278E">
        <w:rPr>
          <w:rFonts w:ascii="Times New Roman" w:hAnsi="Times New Roman" w:cs="Times New Roman"/>
          <w:sz w:val="24"/>
          <w:szCs w:val="24"/>
        </w:rPr>
        <w:t>and their additional energy or capacity needs for the next five years until the end of December of every year,</w:t>
      </w:r>
    </w:p>
    <w:p w14:paraId="7D846DF5"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f)</w:t>
      </w:r>
      <w:r w:rsidR="0072394D" w:rsidRPr="00C5278E">
        <w:rPr>
          <w:rStyle w:val="DipnotBavurusu"/>
          <w:rFonts w:ascii="Times New Roman" w:hAnsi="Times New Roman" w:cs="Times New Roman"/>
          <w:sz w:val="24"/>
          <w:szCs w:val="24"/>
        </w:rPr>
        <w:footnoteReference w:id="255"/>
      </w:r>
      <w:r w:rsidR="0072394D" w:rsidRPr="00C5278E">
        <w:rPr>
          <w:rFonts w:ascii="Times New Roman" w:hAnsi="Times New Roman" w:cs="Times New Roman"/>
          <w:sz w:val="24"/>
          <w:szCs w:val="24"/>
        </w:rPr>
        <w:t xml:space="preserve"> Supply from E</w:t>
      </w:r>
      <w:r w:rsidRPr="00C5278E">
        <w:rPr>
          <w:rFonts w:ascii="Times New Roman" w:hAnsi="Times New Roman" w:cs="Times New Roman"/>
          <w:sz w:val="24"/>
          <w:szCs w:val="24"/>
        </w:rPr>
        <w:t>ÜAŞ the percentage of the electricity it provides to consumers within the scope of the supply of last resort, which will be determined by the Board every year,</w:t>
      </w:r>
    </w:p>
    <w:p w14:paraId="5C7B4E4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g) Avoid the use of the same brand, logo and title of the parent company that may give consumers the impression that they are the continuation of the relevant distribution company in their business and transactions, and to avoid statements and declarations of this nature,</w:t>
      </w:r>
    </w:p>
    <w:p w14:paraId="0176165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ğ)</w:t>
      </w:r>
      <w:r w:rsidR="003425F8" w:rsidRPr="00C5278E">
        <w:rPr>
          <w:rStyle w:val="DipnotBavurusu"/>
          <w:rFonts w:ascii="Times New Roman" w:hAnsi="Times New Roman" w:cs="Times New Roman"/>
          <w:sz w:val="24"/>
          <w:szCs w:val="24"/>
        </w:rPr>
        <w:footnoteReference w:id="256"/>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Submit the certificates of conformity issued by a certification body accredited to the Turkish Accreditation Agency for TS EN ISO 9001, TS ISO 10002 and TS ISO / IEC 27001 standards within twenty four months from the date of its license,</w:t>
      </w:r>
    </w:p>
    <w:p w14:paraId="2A44C63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sidDel="006A4478">
        <w:rPr>
          <w:rFonts w:ascii="Times New Roman" w:hAnsi="Times New Roman" w:cs="Times New Roman"/>
          <w:sz w:val="24"/>
          <w:szCs w:val="24"/>
        </w:rPr>
        <w:t xml:space="preserve"> </w:t>
      </w:r>
      <w:r w:rsidRPr="00C5278E">
        <w:rPr>
          <w:rFonts w:ascii="Times New Roman" w:hAnsi="Times New Roman" w:cs="Times New Roman"/>
          <w:sz w:val="24"/>
          <w:szCs w:val="24"/>
        </w:rPr>
        <w:t>(5) In the event of expiration or revocation of the license of the supplier company that is assigned as the supplier of last resort, the supplier company that will become the supplier of last resort for the relevant region shall be determined within the framework of the Regulation on Measures Regarding Distribution and Supply Licenses in the Electricity Market.</w:t>
      </w:r>
    </w:p>
    <w:p w14:paraId="2B74794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(6) Legal entities holding supply licenses other than assigned supply companies cannot sell electricity and / or capacity to captive consumers within the scope of their licenses.</w:t>
      </w:r>
    </w:p>
    <w:p w14:paraId="2E5C991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(7)</w:t>
      </w:r>
      <w:r w:rsidR="003425F8" w:rsidRPr="00C5278E">
        <w:rPr>
          <w:rStyle w:val="DipnotBavurusu"/>
          <w:rFonts w:ascii="Times New Roman" w:hAnsi="Times New Roman" w:cs="Times New Roman"/>
          <w:sz w:val="24"/>
          <w:szCs w:val="24"/>
        </w:rPr>
        <w:t xml:space="preserve"> </w:t>
      </w:r>
      <w:r w:rsidR="003425F8" w:rsidRPr="00C5278E">
        <w:rPr>
          <w:rStyle w:val="DipnotBavurusu"/>
          <w:rFonts w:ascii="Times New Roman" w:hAnsi="Times New Roman" w:cs="Times New Roman"/>
          <w:sz w:val="24"/>
          <w:szCs w:val="24"/>
        </w:rPr>
        <w:footnoteReference w:id="257"/>
      </w:r>
      <w:r w:rsidRPr="00C5278E">
        <w:rPr>
          <w:rFonts w:ascii="Times New Roman" w:hAnsi="Times New Roman" w:cs="Times New Roman"/>
          <w:sz w:val="24"/>
          <w:szCs w:val="24"/>
        </w:rPr>
        <w:t xml:space="preserve"> Its supply license grants EÜAŞ the following rights:</w:t>
      </w:r>
    </w:p>
    <w:p w14:paraId="31696A06"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Ability to sign energy purchase and sales agreements within the scope of current concession and implementation agreements,</w:t>
      </w:r>
    </w:p>
    <w:p w14:paraId="34152A8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w:t>
      </w:r>
      <w:r w:rsidR="003425F8" w:rsidRPr="00C5278E">
        <w:rPr>
          <w:rStyle w:val="DipnotBavurusu"/>
          <w:rFonts w:ascii="Times New Roman" w:hAnsi="Times New Roman" w:cs="Times New Roman"/>
          <w:sz w:val="24"/>
          <w:szCs w:val="24"/>
        </w:rPr>
        <w:footnoteReference w:id="258"/>
      </w:r>
      <w:r w:rsidRPr="00C5278E">
        <w:rPr>
          <w:rFonts w:ascii="Times New Roman" w:hAnsi="Times New Roman" w:cs="Times New Roman"/>
          <w:sz w:val="24"/>
          <w:szCs w:val="24"/>
        </w:rPr>
        <w:t xml:space="preserve"> Ability to sign energy purchase and sales agreements within the scope of electricity swap, import and export agreements,</w:t>
      </w:r>
    </w:p>
    <w:p w14:paraId="2B0D640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To make and execute bilateral agreements regarding the purchase and sale of electricity and capacity within the scope of the applicable legislation,</w:t>
      </w:r>
    </w:p>
    <w:p w14:paraId="3BC3671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w:t>
      </w:r>
      <w:r w:rsidR="003425F8" w:rsidRPr="00C5278E">
        <w:rPr>
          <w:rStyle w:val="DipnotBavurusu"/>
          <w:rFonts w:ascii="Times New Roman" w:hAnsi="Times New Roman" w:cs="Times New Roman"/>
          <w:sz w:val="24"/>
          <w:szCs w:val="24"/>
        </w:rPr>
        <w:footnoteReference w:id="259"/>
      </w:r>
      <w:r w:rsidRPr="00C5278E">
        <w:rPr>
          <w:rFonts w:ascii="Times New Roman" w:hAnsi="Times New Roman" w:cs="Times New Roman"/>
          <w:sz w:val="24"/>
          <w:szCs w:val="24"/>
        </w:rPr>
        <w:t xml:space="preserve"> Ability to operate in the organized wholesale electricity markets,</w:t>
      </w:r>
    </w:p>
    <w:p w14:paraId="52563621"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w:t>
      </w:r>
      <w:r w:rsidR="003425F8" w:rsidRPr="00C5278E">
        <w:rPr>
          <w:rStyle w:val="DipnotBavurusu"/>
          <w:rFonts w:ascii="Times New Roman" w:hAnsi="Times New Roman" w:cs="Times New Roman"/>
          <w:sz w:val="24"/>
          <w:szCs w:val="24"/>
        </w:rPr>
        <w:t xml:space="preserve"> </w:t>
      </w:r>
      <w:r w:rsidR="003425F8" w:rsidRPr="00C5278E">
        <w:rPr>
          <w:rStyle w:val="DipnotBavurusu"/>
          <w:rFonts w:ascii="Times New Roman" w:hAnsi="Times New Roman" w:cs="Times New Roman"/>
          <w:sz w:val="24"/>
          <w:szCs w:val="24"/>
        </w:rPr>
        <w:footnoteReference w:id="260"/>
      </w:r>
      <w:r w:rsidRPr="00C5278E">
        <w:rPr>
          <w:rFonts w:ascii="Times New Roman" w:hAnsi="Times New Roman" w:cs="Times New Roman"/>
          <w:sz w:val="24"/>
          <w:szCs w:val="24"/>
        </w:rPr>
        <w:t xml:space="preserve"> Supplying energy from domestic coal-fired power plants within the framework of the thirteenth paragraph of article 26 of the Law within the scope of the procedures and principles determined by the Ministry, in the event that it cannot meet the </w:t>
      </w:r>
      <w:r w:rsidR="005F35AD">
        <w:rPr>
          <w:rFonts w:ascii="Times New Roman" w:hAnsi="Times New Roman" w:cs="Times New Roman"/>
          <w:sz w:val="24"/>
          <w:szCs w:val="24"/>
        </w:rPr>
        <w:t xml:space="preserve">volume </w:t>
      </w:r>
      <w:r w:rsidRPr="00C5278E">
        <w:rPr>
          <w:rFonts w:ascii="Times New Roman" w:hAnsi="Times New Roman" w:cs="Times New Roman"/>
          <w:sz w:val="24"/>
          <w:szCs w:val="24"/>
        </w:rPr>
        <w:t>of electricity required to meet its obligations set forth under sub-paragraphs (a) and (b) of the eighth paragraph,</w:t>
      </w:r>
    </w:p>
    <w:p w14:paraId="506779A3"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(8)</w:t>
      </w:r>
      <w:r w:rsidR="003425F8" w:rsidRPr="00C5278E">
        <w:rPr>
          <w:rStyle w:val="DipnotBavurusu"/>
          <w:rFonts w:ascii="Times New Roman" w:hAnsi="Times New Roman" w:cs="Times New Roman"/>
          <w:sz w:val="24"/>
          <w:szCs w:val="24"/>
        </w:rPr>
        <w:t xml:space="preserve"> </w:t>
      </w:r>
      <w:r w:rsidR="003425F8" w:rsidRPr="00C5278E">
        <w:rPr>
          <w:rStyle w:val="DipnotBavurusu"/>
          <w:rFonts w:ascii="Times New Roman" w:hAnsi="Times New Roman" w:cs="Times New Roman"/>
          <w:sz w:val="24"/>
          <w:szCs w:val="24"/>
        </w:rPr>
        <w:footnoteReference w:id="261"/>
      </w:r>
      <w:r w:rsidRPr="00C5278E">
        <w:rPr>
          <w:rFonts w:ascii="Times New Roman" w:hAnsi="Times New Roman" w:cs="Times New Roman"/>
          <w:sz w:val="24"/>
          <w:szCs w:val="24"/>
        </w:rPr>
        <w:t xml:space="preserve"> Within the scope of its supply license, in addition to those listed under the applicable </w:t>
      </w:r>
      <w:r w:rsidR="003425F8" w:rsidRPr="00C5278E">
        <w:rPr>
          <w:rFonts w:ascii="Times New Roman" w:hAnsi="Times New Roman" w:cs="Times New Roman"/>
          <w:sz w:val="24"/>
          <w:szCs w:val="24"/>
        </w:rPr>
        <w:t>legislation,</w:t>
      </w:r>
      <w:r w:rsidRPr="00C5278E">
        <w:rPr>
          <w:rFonts w:ascii="Times New Roman" w:hAnsi="Times New Roman" w:cs="Times New Roman"/>
          <w:sz w:val="24"/>
          <w:szCs w:val="24"/>
        </w:rPr>
        <w:t xml:space="preserve"> EÜAŞ shall be obliged to:</w:t>
      </w:r>
    </w:p>
    <w:p w14:paraId="2CB24067"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Sell from the wholesale tariff to the assigned supply company, the percentage to be determined each year by the Board of the electricity required for consumers whose tariffs are subject to regulation,</w:t>
      </w:r>
    </w:p>
    <w:p w14:paraId="4D5D6F4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Provide the energy needs of distribution companies arising from general lighting and technical and non-technical losses,</w:t>
      </w:r>
    </w:p>
    <w:p w14:paraId="14820787" w14:textId="77777777" w:rsidR="00DB2715" w:rsidRPr="00C5278E" w:rsidRDefault="003425F8"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c) Perform </w:t>
      </w:r>
      <w:r w:rsidR="00DB2715" w:rsidRPr="00C5278E">
        <w:rPr>
          <w:rFonts w:ascii="Times New Roman" w:hAnsi="Times New Roman" w:cs="Times New Roman"/>
          <w:sz w:val="24"/>
          <w:szCs w:val="24"/>
        </w:rPr>
        <w:t>the energy purchase and sales agreements signed pursuant to current contracts,</w:t>
      </w:r>
    </w:p>
    <w:p w14:paraId="5B6783A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 Submit a wholesale tariff proposal to the Authority reflecting the average cost of electricity purchased and other obligations undertaken and apply it without any discrimination among equal parties following the approval of the Board,</w:t>
      </w:r>
    </w:p>
    <w:p w14:paraId="2D31C38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w:t>
      </w:r>
      <w:r w:rsidR="003425F8" w:rsidRPr="00C5278E">
        <w:rPr>
          <w:rStyle w:val="DipnotBavurusu"/>
          <w:rFonts w:ascii="Times New Roman" w:hAnsi="Times New Roman" w:cs="Times New Roman"/>
          <w:sz w:val="24"/>
          <w:szCs w:val="24"/>
        </w:rPr>
        <w:t xml:space="preserve"> </w:t>
      </w:r>
      <w:r w:rsidR="003425F8" w:rsidRPr="00C5278E">
        <w:rPr>
          <w:rStyle w:val="DipnotBavurusu"/>
          <w:rFonts w:ascii="Times New Roman" w:hAnsi="Times New Roman" w:cs="Times New Roman"/>
          <w:sz w:val="24"/>
          <w:szCs w:val="24"/>
        </w:rPr>
        <w:footnoteReference w:id="262"/>
      </w:r>
      <w:r w:rsidRPr="00C5278E">
        <w:rPr>
          <w:rFonts w:ascii="Times New Roman" w:hAnsi="Times New Roman" w:cs="Times New Roman"/>
          <w:sz w:val="24"/>
          <w:szCs w:val="24"/>
        </w:rPr>
        <w:t xml:space="preserve"> Provide energy from domestic coal-fired electricity generation plants within the framework of the thirteenth paragraph of article 26 of the Law through procedures and principles determined by the Ministry, in case the electricity required to meet the obligations specified in sub-paragraphs (a) and (b) of this paragraph cannot be met under existing contracts,</w:t>
      </w:r>
    </w:p>
    <w:p w14:paraId="6926FE89" w14:textId="77777777" w:rsidR="00D06E2F" w:rsidRPr="00C5278E" w:rsidRDefault="00D06E2F" w:rsidP="00D06E2F">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(9)</w:t>
      </w:r>
      <w:r w:rsidR="00961A62" w:rsidRPr="00C5278E">
        <w:rPr>
          <w:rStyle w:val="DipnotBavurusu"/>
          <w:rFonts w:ascii="Times New Roman" w:hAnsi="Times New Roman" w:cs="Times New Roman"/>
          <w:sz w:val="24"/>
          <w:szCs w:val="24"/>
        </w:rPr>
        <w:footnoteReference w:id="263"/>
      </w:r>
      <w:r w:rsidRPr="00C5278E">
        <w:rPr>
          <w:rFonts w:ascii="Times New Roman" w:hAnsi="Times New Roman" w:cs="Times New Roman"/>
          <w:sz w:val="24"/>
          <w:szCs w:val="24"/>
        </w:rPr>
        <w:t xml:space="preserve"> </w:t>
      </w:r>
      <w:r w:rsidR="00E24BA0" w:rsidRPr="00C5278E">
        <w:rPr>
          <w:rFonts w:ascii="Times New Roman" w:hAnsi="Times New Roman" w:cs="Times New Roman"/>
          <w:sz w:val="24"/>
          <w:szCs w:val="24"/>
        </w:rPr>
        <w:t xml:space="preserve">The </w:t>
      </w:r>
      <w:r w:rsidRPr="00C5278E">
        <w:rPr>
          <w:rFonts w:ascii="Times New Roman" w:hAnsi="Times New Roman" w:cs="Times New Roman"/>
          <w:sz w:val="24"/>
          <w:szCs w:val="24"/>
        </w:rPr>
        <w:t xml:space="preserve">board </w:t>
      </w:r>
      <w:r w:rsidR="00C0443B">
        <w:rPr>
          <w:rFonts w:ascii="Times New Roman" w:hAnsi="Times New Roman" w:cs="Times New Roman"/>
          <w:sz w:val="24"/>
          <w:szCs w:val="24"/>
        </w:rPr>
        <w:t xml:space="preserve">of directors </w:t>
      </w:r>
      <w:r w:rsidRPr="00C5278E">
        <w:rPr>
          <w:rFonts w:ascii="Times New Roman" w:hAnsi="Times New Roman" w:cs="Times New Roman"/>
          <w:sz w:val="24"/>
          <w:szCs w:val="24"/>
        </w:rPr>
        <w:t>members, general manager</w:t>
      </w:r>
      <w:r w:rsidR="00E24BA0" w:rsidRPr="00C5278E">
        <w:rPr>
          <w:rFonts w:ascii="Times New Roman" w:hAnsi="Times New Roman" w:cs="Times New Roman"/>
          <w:sz w:val="24"/>
          <w:szCs w:val="24"/>
        </w:rPr>
        <w:t>s</w:t>
      </w:r>
      <w:r w:rsidRPr="00C5278E">
        <w:rPr>
          <w:rFonts w:ascii="Times New Roman" w:hAnsi="Times New Roman" w:cs="Times New Roman"/>
          <w:sz w:val="24"/>
          <w:szCs w:val="24"/>
        </w:rPr>
        <w:t xml:space="preserve"> and deputy general manager</w:t>
      </w:r>
      <w:r w:rsidR="00E24BA0" w:rsidRPr="00C5278E">
        <w:rPr>
          <w:rFonts w:ascii="Times New Roman" w:hAnsi="Times New Roman" w:cs="Times New Roman"/>
          <w:sz w:val="24"/>
          <w:szCs w:val="24"/>
        </w:rPr>
        <w:t>s</w:t>
      </w:r>
      <w:r w:rsidRPr="00C5278E">
        <w:rPr>
          <w:rFonts w:ascii="Times New Roman" w:hAnsi="Times New Roman" w:cs="Times New Roman"/>
          <w:sz w:val="24"/>
          <w:szCs w:val="24"/>
        </w:rPr>
        <w:t xml:space="preserve"> </w:t>
      </w:r>
      <w:r w:rsidR="00E24BA0" w:rsidRPr="00C5278E">
        <w:rPr>
          <w:rFonts w:ascii="Times New Roman" w:hAnsi="Times New Roman" w:cs="Times New Roman"/>
          <w:sz w:val="24"/>
          <w:szCs w:val="24"/>
        </w:rPr>
        <w:t>and other managers having a sign</w:t>
      </w:r>
      <w:r w:rsidR="00C0443B">
        <w:rPr>
          <w:rFonts w:ascii="Times New Roman" w:hAnsi="Times New Roman" w:cs="Times New Roman"/>
          <w:sz w:val="24"/>
          <w:szCs w:val="24"/>
        </w:rPr>
        <w:t>atory</w:t>
      </w:r>
      <w:r w:rsidR="00E24BA0" w:rsidRPr="00C5278E">
        <w:rPr>
          <w:rFonts w:ascii="Times New Roman" w:hAnsi="Times New Roman" w:cs="Times New Roman"/>
          <w:sz w:val="24"/>
          <w:szCs w:val="24"/>
        </w:rPr>
        <w:t xml:space="preserve"> authority equivalent</w:t>
      </w:r>
      <w:r w:rsidR="00C0443B">
        <w:rPr>
          <w:rFonts w:ascii="Times New Roman" w:hAnsi="Times New Roman" w:cs="Times New Roman"/>
          <w:sz w:val="24"/>
          <w:szCs w:val="24"/>
        </w:rPr>
        <w:t xml:space="preserve"> to</w:t>
      </w:r>
      <w:r w:rsidR="00E24BA0" w:rsidRPr="00C5278E">
        <w:rPr>
          <w:rFonts w:ascii="Times New Roman" w:hAnsi="Times New Roman" w:cs="Times New Roman"/>
          <w:sz w:val="24"/>
          <w:szCs w:val="24"/>
        </w:rPr>
        <w:t xml:space="preserve"> or higher than deputy general managers</w:t>
      </w:r>
      <w:r w:rsidR="00E24BA0" w:rsidRPr="00C5278E" w:rsidDel="000B3477">
        <w:rPr>
          <w:rFonts w:ascii="Times New Roman" w:hAnsi="Times New Roman" w:cs="Times New Roman"/>
          <w:sz w:val="24"/>
          <w:szCs w:val="24"/>
        </w:rPr>
        <w:t xml:space="preserve"> </w:t>
      </w:r>
      <w:r w:rsidR="00E24BA0" w:rsidRPr="00C5278E">
        <w:rPr>
          <w:rFonts w:ascii="Times New Roman" w:hAnsi="Times New Roman" w:cs="Times New Roman"/>
          <w:sz w:val="24"/>
          <w:szCs w:val="24"/>
        </w:rPr>
        <w:t xml:space="preserve">in terms of their powers and duties even if they are not employed under the title of “deputy general manager” of the assigned supply company and supply license holder legal entities </w:t>
      </w:r>
      <w:r w:rsidR="00C0443B">
        <w:rPr>
          <w:rFonts w:ascii="Times New Roman" w:hAnsi="Times New Roman" w:cs="Times New Roman"/>
          <w:sz w:val="24"/>
          <w:szCs w:val="24"/>
        </w:rPr>
        <w:t>under common control</w:t>
      </w:r>
      <w:r w:rsidRPr="00C5278E">
        <w:rPr>
          <w:rFonts w:ascii="Times New Roman" w:hAnsi="Times New Roman" w:cs="Times New Roman"/>
          <w:sz w:val="24"/>
          <w:szCs w:val="24"/>
        </w:rPr>
        <w:t xml:space="preserve"> with the assigned supply company, </w:t>
      </w:r>
      <w:r w:rsidR="00E24BA0" w:rsidRPr="00C5278E">
        <w:rPr>
          <w:rFonts w:ascii="Times New Roman" w:hAnsi="Times New Roman" w:cs="Times New Roman"/>
          <w:sz w:val="24"/>
          <w:szCs w:val="24"/>
        </w:rPr>
        <w:t xml:space="preserve">shall </w:t>
      </w:r>
      <w:r w:rsidRPr="00C5278E">
        <w:rPr>
          <w:rFonts w:ascii="Times New Roman" w:hAnsi="Times New Roman" w:cs="Times New Roman"/>
          <w:sz w:val="24"/>
          <w:szCs w:val="24"/>
        </w:rPr>
        <w:t>be composed of different persons.</w:t>
      </w:r>
    </w:p>
    <w:p w14:paraId="17FFCE93" w14:textId="77777777" w:rsidR="00D06E2F" w:rsidRPr="00C5278E" w:rsidRDefault="00D06E2F" w:rsidP="00D06E2F">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(10)</w:t>
      </w:r>
      <w:r w:rsidR="00961A62" w:rsidRPr="00C5278E">
        <w:rPr>
          <w:rStyle w:val="DipnotBavurusu"/>
          <w:rFonts w:ascii="Times New Roman" w:hAnsi="Times New Roman" w:cs="Times New Roman"/>
          <w:sz w:val="24"/>
          <w:szCs w:val="24"/>
        </w:rPr>
        <w:footnoteReference w:id="264"/>
      </w:r>
      <w:r w:rsidRPr="00C5278E">
        <w:rPr>
          <w:rFonts w:ascii="Times New Roman" w:hAnsi="Times New Roman" w:cs="Times New Roman"/>
          <w:sz w:val="24"/>
          <w:szCs w:val="24"/>
        </w:rPr>
        <w:t xml:space="preserve"> </w:t>
      </w:r>
      <w:r w:rsidR="00A725D2" w:rsidRPr="00C5278E">
        <w:rPr>
          <w:rFonts w:ascii="Times New Roman" w:hAnsi="Times New Roman" w:cs="Times New Roman"/>
          <w:sz w:val="24"/>
          <w:szCs w:val="24"/>
        </w:rPr>
        <w:t>The general managers, deputy general managers and other managers having a sign</w:t>
      </w:r>
      <w:r w:rsidR="00C0443B">
        <w:rPr>
          <w:rFonts w:ascii="Times New Roman" w:hAnsi="Times New Roman" w:cs="Times New Roman"/>
          <w:sz w:val="24"/>
          <w:szCs w:val="24"/>
        </w:rPr>
        <w:t>atory</w:t>
      </w:r>
      <w:r w:rsidR="00A725D2" w:rsidRPr="00C5278E">
        <w:rPr>
          <w:rFonts w:ascii="Times New Roman" w:hAnsi="Times New Roman" w:cs="Times New Roman"/>
          <w:sz w:val="24"/>
          <w:szCs w:val="24"/>
        </w:rPr>
        <w:t xml:space="preserve"> authority equivalent or higher than deputy general managers</w:t>
      </w:r>
      <w:r w:rsidR="00A725D2" w:rsidRPr="00C5278E" w:rsidDel="000B3477">
        <w:rPr>
          <w:rFonts w:ascii="Times New Roman" w:hAnsi="Times New Roman" w:cs="Times New Roman"/>
          <w:sz w:val="24"/>
          <w:szCs w:val="24"/>
        </w:rPr>
        <w:t xml:space="preserve"> </w:t>
      </w:r>
      <w:r w:rsidR="00A725D2" w:rsidRPr="00C5278E">
        <w:rPr>
          <w:rFonts w:ascii="Times New Roman" w:hAnsi="Times New Roman" w:cs="Times New Roman"/>
          <w:sz w:val="24"/>
          <w:szCs w:val="24"/>
        </w:rPr>
        <w:t xml:space="preserve">in terms of their powers and duties even if they are not employed under the title of “deputy general manager” </w:t>
      </w:r>
      <w:r w:rsidR="006B3CD2" w:rsidRPr="00C5278E">
        <w:rPr>
          <w:rFonts w:ascii="Times New Roman" w:hAnsi="Times New Roman" w:cs="Times New Roman"/>
          <w:sz w:val="24"/>
          <w:szCs w:val="24"/>
        </w:rPr>
        <w:t>o</w:t>
      </w:r>
      <w:r w:rsidR="00A725D2" w:rsidRPr="00C5278E">
        <w:rPr>
          <w:rFonts w:ascii="Times New Roman" w:hAnsi="Times New Roman" w:cs="Times New Roman"/>
          <w:sz w:val="24"/>
          <w:szCs w:val="24"/>
        </w:rPr>
        <w:t xml:space="preserve">f the assigned supply company may </w:t>
      </w:r>
      <w:r w:rsidRPr="00C5278E">
        <w:rPr>
          <w:rFonts w:ascii="Times New Roman" w:hAnsi="Times New Roman" w:cs="Times New Roman"/>
          <w:sz w:val="24"/>
          <w:szCs w:val="24"/>
        </w:rPr>
        <w:t xml:space="preserve">not simultaneously </w:t>
      </w:r>
      <w:r w:rsidR="00C0443B">
        <w:rPr>
          <w:rFonts w:ascii="Times New Roman" w:hAnsi="Times New Roman" w:cs="Times New Roman"/>
          <w:sz w:val="24"/>
          <w:szCs w:val="24"/>
        </w:rPr>
        <w:t>be employed</w:t>
      </w:r>
      <w:r w:rsidRPr="00C5278E">
        <w:rPr>
          <w:rFonts w:ascii="Times New Roman" w:hAnsi="Times New Roman" w:cs="Times New Roman"/>
          <w:sz w:val="24"/>
          <w:szCs w:val="24"/>
        </w:rPr>
        <w:t xml:space="preserve"> in other companies </w:t>
      </w:r>
      <w:r w:rsidR="00A725D2" w:rsidRPr="00C5278E">
        <w:rPr>
          <w:rFonts w:ascii="Times New Roman" w:hAnsi="Times New Roman" w:cs="Times New Roman"/>
          <w:sz w:val="24"/>
          <w:szCs w:val="24"/>
        </w:rPr>
        <w:t>that provide</w:t>
      </w:r>
      <w:r w:rsidRPr="00C5278E">
        <w:rPr>
          <w:rFonts w:ascii="Times New Roman" w:hAnsi="Times New Roman" w:cs="Times New Roman"/>
          <w:sz w:val="24"/>
          <w:szCs w:val="24"/>
        </w:rPr>
        <w:t xml:space="preserve"> services</w:t>
      </w:r>
      <w:r w:rsidR="00EB2097" w:rsidRPr="00C5278E">
        <w:rPr>
          <w:rFonts w:ascii="Times New Roman" w:hAnsi="Times New Roman" w:cs="Times New Roman"/>
          <w:sz w:val="24"/>
          <w:szCs w:val="24"/>
        </w:rPr>
        <w:t xml:space="preserve"> related to the electricity market</w:t>
      </w:r>
      <w:r w:rsidRPr="00C5278E">
        <w:rPr>
          <w:rFonts w:ascii="Times New Roman" w:hAnsi="Times New Roman" w:cs="Times New Roman"/>
          <w:sz w:val="24"/>
          <w:szCs w:val="24"/>
        </w:rPr>
        <w:t xml:space="preserve">, </w:t>
      </w:r>
      <w:r w:rsidR="00A725D2" w:rsidRPr="00C5278E">
        <w:rPr>
          <w:rFonts w:ascii="Times New Roman" w:hAnsi="Times New Roman" w:cs="Times New Roman"/>
          <w:sz w:val="24"/>
          <w:szCs w:val="24"/>
        </w:rPr>
        <w:t>save for</w:t>
      </w:r>
      <w:r w:rsidRPr="00C5278E">
        <w:rPr>
          <w:rFonts w:ascii="Times New Roman" w:hAnsi="Times New Roman" w:cs="Times New Roman"/>
          <w:sz w:val="24"/>
          <w:szCs w:val="24"/>
        </w:rPr>
        <w:t xml:space="preserve"> other </w:t>
      </w:r>
      <w:r w:rsidR="00961A62" w:rsidRPr="00C5278E">
        <w:rPr>
          <w:rFonts w:ascii="Times New Roman" w:hAnsi="Times New Roman" w:cs="Times New Roman"/>
          <w:sz w:val="24"/>
          <w:szCs w:val="24"/>
        </w:rPr>
        <w:t xml:space="preserve">assigned </w:t>
      </w:r>
      <w:r w:rsidRPr="00C5278E">
        <w:rPr>
          <w:rFonts w:ascii="Times New Roman" w:hAnsi="Times New Roman" w:cs="Times New Roman"/>
          <w:sz w:val="24"/>
          <w:szCs w:val="24"/>
        </w:rPr>
        <w:t xml:space="preserve">supply companies </w:t>
      </w:r>
      <w:r w:rsidR="00A725D2" w:rsidRPr="00C5278E">
        <w:rPr>
          <w:rFonts w:ascii="Times New Roman" w:hAnsi="Times New Roman" w:cs="Times New Roman"/>
          <w:sz w:val="24"/>
          <w:szCs w:val="24"/>
        </w:rPr>
        <w:t>that have</w:t>
      </w:r>
      <w:r w:rsidRPr="00C5278E">
        <w:rPr>
          <w:rFonts w:ascii="Times New Roman" w:hAnsi="Times New Roman" w:cs="Times New Roman"/>
          <w:sz w:val="24"/>
          <w:szCs w:val="24"/>
        </w:rPr>
        <w:t xml:space="preserve"> the same shareholding structure.</w:t>
      </w:r>
    </w:p>
    <w:p w14:paraId="4BA49A18" w14:textId="77777777" w:rsidR="00D06E2F" w:rsidRDefault="00D06E2F" w:rsidP="00D06E2F">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(11)</w:t>
      </w:r>
      <w:r w:rsidR="00961A62" w:rsidRPr="00C5278E">
        <w:rPr>
          <w:rStyle w:val="DipnotBavurusu"/>
          <w:rFonts w:ascii="Times New Roman" w:hAnsi="Times New Roman" w:cs="Times New Roman"/>
          <w:sz w:val="24"/>
          <w:szCs w:val="24"/>
        </w:rPr>
        <w:footnoteReference w:id="265"/>
      </w:r>
      <w:r w:rsidRPr="00C5278E">
        <w:rPr>
          <w:rFonts w:ascii="Times New Roman" w:hAnsi="Times New Roman" w:cs="Times New Roman"/>
          <w:sz w:val="24"/>
          <w:szCs w:val="24"/>
        </w:rPr>
        <w:t xml:space="preserve"> The </w:t>
      </w:r>
      <w:r w:rsidR="00961A62" w:rsidRPr="00C5278E">
        <w:rPr>
          <w:rFonts w:ascii="Times New Roman" w:hAnsi="Times New Roman" w:cs="Times New Roman"/>
          <w:sz w:val="24"/>
          <w:szCs w:val="24"/>
        </w:rPr>
        <w:t>assigned</w:t>
      </w:r>
      <w:r w:rsidRPr="00C5278E">
        <w:rPr>
          <w:rFonts w:ascii="Times New Roman" w:hAnsi="Times New Roman" w:cs="Times New Roman"/>
          <w:sz w:val="24"/>
          <w:szCs w:val="24"/>
        </w:rPr>
        <w:t xml:space="preserve"> supply company is obliged to establish and operate a website separate from other companies, including </w:t>
      </w:r>
      <w:r w:rsidR="00C0443B">
        <w:rPr>
          <w:rFonts w:ascii="Times New Roman" w:hAnsi="Times New Roman" w:cs="Times New Roman"/>
          <w:sz w:val="24"/>
          <w:szCs w:val="24"/>
        </w:rPr>
        <w:t>its</w:t>
      </w:r>
      <w:r w:rsidRPr="00C5278E">
        <w:rPr>
          <w:rFonts w:ascii="Times New Roman" w:hAnsi="Times New Roman" w:cs="Times New Roman"/>
          <w:sz w:val="24"/>
          <w:szCs w:val="24"/>
        </w:rPr>
        <w:t xml:space="preserve"> parent company, </w:t>
      </w:r>
      <w:r w:rsidR="003361F1" w:rsidRPr="00C5278E">
        <w:rPr>
          <w:rFonts w:ascii="Times New Roman" w:hAnsi="Times New Roman" w:cs="Times New Roman"/>
          <w:sz w:val="24"/>
          <w:szCs w:val="24"/>
        </w:rPr>
        <w:t>regarding</w:t>
      </w:r>
      <w:r w:rsidRPr="00C5278E">
        <w:rPr>
          <w:rFonts w:ascii="Times New Roman" w:hAnsi="Times New Roman" w:cs="Times New Roman"/>
          <w:sz w:val="24"/>
          <w:szCs w:val="24"/>
        </w:rPr>
        <w:t xml:space="preserve"> its activities, particularly</w:t>
      </w:r>
      <w:r w:rsidR="003361F1" w:rsidRPr="00C5278E">
        <w:rPr>
          <w:rFonts w:ascii="Times New Roman" w:hAnsi="Times New Roman" w:cs="Times New Roman"/>
          <w:sz w:val="24"/>
          <w:szCs w:val="24"/>
        </w:rPr>
        <w:t xml:space="preserve"> those activities whose tarif</w:t>
      </w:r>
      <w:r w:rsidR="00E731E1" w:rsidRPr="00C5278E">
        <w:rPr>
          <w:rFonts w:ascii="Times New Roman" w:hAnsi="Times New Roman" w:cs="Times New Roman"/>
          <w:sz w:val="24"/>
          <w:szCs w:val="24"/>
        </w:rPr>
        <w:t>f</w:t>
      </w:r>
      <w:r w:rsidR="003361F1" w:rsidRPr="00C5278E">
        <w:rPr>
          <w:rFonts w:ascii="Times New Roman" w:hAnsi="Times New Roman" w:cs="Times New Roman"/>
          <w:sz w:val="24"/>
          <w:szCs w:val="24"/>
        </w:rPr>
        <w:t xml:space="preserve"> is subject to regulation</w:t>
      </w:r>
      <w:r w:rsidRPr="00C5278E">
        <w:rPr>
          <w:rFonts w:ascii="Times New Roman" w:hAnsi="Times New Roman" w:cs="Times New Roman"/>
          <w:sz w:val="24"/>
          <w:szCs w:val="24"/>
        </w:rPr>
        <w:t xml:space="preserve"> within the scope of </w:t>
      </w:r>
      <w:r w:rsidR="00C0443B">
        <w:rPr>
          <w:rFonts w:ascii="Times New Roman" w:hAnsi="Times New Roman" w:cs="Times New Roman"/>
          <w:sz w:val="24"/>
          <w:szCs w:val="24"/>
        </w:rPr>
        <w:t>its</w:t>
      </w:r>
      <w:r w:rsidRPr="00C5278E">
        <w:rPr>
          <w:rFonts w:ascii="Times New Roman" w:hAnsi="Times New Roman" w:cs="Times New Roman"/>
          <w:sz w:val="24"/>
          <w:szCs w:val="24"/>
        </w:rPr>
        <w:t xml:space="preserve"> license</w:t>
      </w:r>
      <w:r w:rsidR="00E24BA0" w:rsidRPr="00C5278E">
        <w:rPr>
          <w:rFonts w:ascii="Times New Roman" w:hAnsi="Times New Roman" w:cs="Times New Roman"/>
          <w:sz w:val="24"/>
          <w:szCs w:val="24"/>
        </w:rPr>
        <w:t>.</w:t>
      </w:r>
    </w:p>
    <w:p w14:paraId="04B86982" w14:textId="77777777" w:rsidR="0005544E" w:rsidRPr="00BC55E4" w:rsidRDefault="0005544E" w:rsidP="0005544E">
      <w:pPr>
        <w:spacing w:after="0" w:line="240" w:lineRule="auto"/>
        <w:ind w:firstLine="567"/>
        <w:jc w:val="both"/>
        <w:rPr>
          <w:rFonts w:ascii="Times New Roman" w:hAnsi="Times New Roman" w:cs="Times New Roman"/>
          <w:sz w:val="24"/>
          <w:szCs w:val="24"/>
        </w:rPr>
      </w:pPr>
      <w:r w:rsidRPr="00BC55E4">
        <w:rPr>
          <w:rFonts w:ascii="Times New Roman" w:hAnsi="Times New Roman" w:cs="Times New Roman"/>
          <w:sz w:val="24"/>
          <w:szCs w:val="24"/>
        </w:rPr>
        <w:t>(12)</w:t>
      </w:r>
      <w:r w:rsidR="00BA75EB">
        <w:rPr>
          <w:rStyle w:val="DipnotBavurusu"/>
          <w:rFonts w:ascii="Times New Roman" w:hAnsi="Times New Roman" w:cs="Times New Roman"/>
          <w:sz w:val="24"/>
          <w:szCs w:val="24"/>
        </w:rPr>
        <w:footnoteReference w:id="266"/>
      </w:r>
      <w:r w:rsidRPr="00BC55E4">
        <w:rPr>
          <w:rFonts w:ascii="Times New Roman" w:hAnsi="Times New Roman" w:cs="Times New Roman"/>
          <w:sz w:val="24"/>
          <w:szCs w:val="24"/>
        </w:rPr>
        <w:t xml:space="preserve"> Legal entities holding supply licenses other than </w:t>
      </w:r>
      <w:r w:rsidR="00665A49">
        <w:rPr>
          <w:rFonts w:ascii="Times New Roman" w:hAnsi="Times New Roman" w:cs="Times New Roman"/>
          <w:sz w:val="24"/>
          <w:szCs w:val="24"/>
        </w:rPr>
        <w:t xml:space="preserve">assigned </w:t>
      </w:r>
      <w:r w:rsidRPr="00BC55E4">
        <w:rPr>
          <w:rFonts w:ascii="Times New Roman" w:hAnsi="Times New Roman" w:cs="Times New Roman"/>
          <w:sz w:val="24"/>
          <w:szCs w:val="24"/>
        </w:rPr>
        <w:t xml:space="preserve">supply companies may engage in aggregation activities in the electricity market provided that it is </w:t>
      </w:r>
      <w:r w:rsidR="006F6EE9">
        <w:rPr>
          <w:rFonts w:ascii="Times New Roman" w:hAnsi="Times New Roman" w:cs="Times New Roman"/>
          <w:sz w:val="24"/>
          <w:szCs w:val="24"/>
        </w:rPr>
        <w:t>registered</w:t>
      </w:r>
      <w:r w:rsidRPr="00BC55E4">
        <w:rPr>
          <w:rFonts w:ascii="Times New Roman" w:hAnsi="Times New Roman" w:cs="Times New Roman"/>
          <w:sz w:val="24"/>
          <w:szCs w:val="24"/>
        </w:rPr>
        <w:t xml:space="preserve"> in their license. Legal entities holding supply licenses operating within this scope are also subject to the provisions of A</w:t>
      </w:r>
      <w:r>
        <w:rPr>
          <w:rFonts w:ascii="Times New Roman" w:hAnsi="Times New Roman" w:cs="Times New Roman"/>
          <w:sz w:val="24"/>
          <w:szCs w:val="24"/>
        </w:rPr>
        <w:t>rticle 34/A of this Regulation.</w:t>
      </w:r>
    </w:p>
    <w:p w14:paraId="31B44B16" w14:textId="77777777" w:rsidR="0005544E" w:rsidRPr="00BC55E4" w:rsidRDefault="0005544E" w:rsidP="0005544E">
      <w:pPr>
        <w:spacing w:after="0" w:line="240" w:lineRule="auto"/>
        <w:ind w:firstLine="567"/>
        <w:jc w:val="both"/>
        <w:rPr>
          <w:rFonts w:ascii="Times New Roman" w:hAnsi="Times New Roman" w:cs="Times New Roman"/>
          <w:sz w:val="24"/>
          <w:szCs w:val="24"/>
        </w:rPr>
      </w:pPr>
      <w:r w:rsidRPr="00BC55E4">
        <w:rPr>
          <w:rFonts w:ascii="Times New Roman" w:hAnsi="Times New Roman" w:cs="Times New Roman"/>
          <w:sz w:val="24"/>
          <w:szCs w:val="24"/>
        </w:rPr>
        <w:t>(13)</w:t>
      </w:r>
      <w:r w:rsidR="00BA75EB">
        <w:rPr>
          <w:rStyle w:val="DipnotBavurusu"/>
          <w:rFonts w:ascii="Times New Roman" w:hAnsi="Times New Roman" w:cs="Times New Roman"/>
          <w:sz w:val="24"/>
          <w:szCs w:val="24"/>
        </w:rPr>
        <w:footnoteReference w:id="267"/>
      </w:r>
      <w:r w:rsidRPr="00BC55E4">
        <w:rPr>
          <w:rFonts w:ascii="Times New Roman" w:hAnsi="Times New Roman" w:cs="Times New Roman"/>
          <w:sz w:val="24"/>
          <w:szCs w:val="24"/>
        </w:rPr>
        <w:t xml:space="preserve"> Legal entities holding supply licenses, whose aggregation activity is </w:t>
      </w:r>
      <w:r w:rsidR="006F6EE9">
        <w:rPr>
          <w:rFonts w:ascii="Times New Roman" w:hAnsi="Times New Roman" w:cs="Times New Roman"/>
          <w:sz w:val="24"/>
          <w:szCs w:val="24"/>
        </w:rPr>
        <w:t>registered</w:t>
      </w:r>
      <w:r w:rsidR="006F6EE9" w:rsidRPr="00BC55E4">
        <w:rPr>
          <w:rFonts w:ascii="Times New Roman" w:hAnsi="Times New Roman" w:cs="Times New Roman"/>
          <w:sz w:val="24"/>
          <w:szCs w:val="24"/>
        </w:rPr>
        <w:t xml:space="preserve"> </w:t>
      </w:r>
      <w:r w:rsidRPr="00BC55E4">
        <w:rPr>
          <w:rFonts w:ascii="Times New Roman" w:hAnsi="Times New Roman" w:cs="Times New Roman"/>
          <w:sz w:val="24"/>
          <w:szCs w:val="24"/>
        </w:rPr>
        <w:t xml:space="preserve">in their license, may not engage in aggregation activity on behalf of the </w:t>
      </w:r>
      <w:r w:rsidR="005152FE">
        <w:rPr>
          <w:rFonts w:ascii="Times New Roman" w:hAnsi="Times New Roman" w:cs="Times New Roman"/>
          <w:sz w:val="24"/>
          <w:szCs w:val="24"/>
        </w:rPr>
        <w:t>grid</w:t>
      </w:r>
      <w:r w:rsidRPr="00BC55E4">
        <w:rPr>
          <w:rFonts w:ascii="Times New Roman" w:hAnsi="Times New Roman" w:cs="Times New Roman"/>
          <w:sz w:val="24"/>
          <w:szCs w:val="24"/>
        </w:rPr>
        <w:t xml:space="preserve"> users with whom they have an a</w:t>
      </w:r>
      <w:r>
        <w:rPr>
          <w:rFonts w:ascii="Times New Roman" w:hAnsi="Times New Roman" w:cs="Times New Roman"/>
          <w:sz w:val="24"/>
          <w:szCs w:val="24"/>
        </w:rPr>
        <w:t>greement to supply electricity.</w:t>
      </w:r>
    </w:p>
    <w:p w14:paraId="6CB160EF" w14:textId="77777777" w:rsidR="0005544E" w:rsidRDefault="0005544E" w:rsidP="0005544E">
      <w:pPr>
        <w:spacing w:after="0" w:line="240" w:lineRule="auto"/>
        <w:ind w:firstLine="567"/>
        <w:jc w:val="both"/>
        <w:rPr>
          <w:rFonts w:ascii="Times New Roman" w:hAnsi="Times New Roman" w:cs="Times New Roman"/>
          <w:sz w:val="24"/>
          <w:szCs w:val="24"/>
        </w:rPr>
      </w:pPr>
      <w:r w:rsidRPr="00BC55E4">
        <w:rPr>
          <w:rFonts w:ascii="Times New Roman" w:hAnsi="Times New Roman" w:cs="Times New Roman"/>
          <w:sz w:val="24"/>
          <w:szCs w:val="24"/>
        </w:rPr>
        <w:t>(14)</w:t>
      </w:r>
      <w:r w:rsidR="00BA75EB">
        <w:rPr>
          <w:rStyle w:val="DipnotBavurusu"/>
          <w:rFonts w:ascii="Times New Roman" w:hAnsi="Times New Roman" w:cs="Times New Roman"/>
          <w:sz w:val="24"/>
          <w:szCs w:val="24"/>
        </w:rPr>
        <w:footnoteReference w:id="268"/>
      </w:r>
      <w:r w:rsidRPr="00BC55E4">
        <w:rPr>
          <w:rFonts w:ascii="Times New Roman" w:hAnsi="Times New Roman" w:cs="Times New Roman"/>
          <w:sz w:val="24"/>
          <w:szCs w:val="24"/>
        </w:rPr>
        <w:t xml:space="preserve"> The </w:t>
      </w:r>
      <w:r w:rsidR="00665A49">
        <w:rPr>
          <w:rFonts w:ascii="Times New Roman" w:hAnsi="Times New Roman" w:cs="Times New Roman"/>
          <w:sz w:val="24"/>
          <w:szCs w:val="24"/>
        </w:rPr>
        <w:t xml:space="preserve">assigned </w:t>
      </w:r>
      <w:r w:rsidRPr="00BC55E4">
        <w:rPr>
          <w:rFonts w:ascii="Times New Roman" w:hAnsi="Times New Roman" w:cs="Times New Roman"/>
          <w:sz w:val="24"/>
          <w:szCs w:val="24"/>
        </w:rPr>
        <w:t>supply company shall provide services by using a different physical environment and information systems infrastructure than the distribution companies.</w:t>
      </w:r>
    </w:p>
    <w:p w14:paraId="6BE097C6" w14:textId="77777777" w:rsidR="0005544E" w:rsidRDefault="0005544E" w:rsidP="0005544E">
      <w:pPr>
        <w:spacing w:after="0" w:line="240" w:lineRule="auto"/>
        <w:ind w:firstLine="567"/>
        <w:jc w:val="both"/>
        <w:rPr>
          <w:rFonts w:ascii="Times New Roman" w:hAnsi="Times New Roman" w:cs="Times New Roman"/>
          <w:sz w:val="24"/>
          <w:szCs w:val="24"/>
        </w:rPr>
      </w:pPr>
    </w:p>
    <w:p w14:paraId="222B76F3" w14:textId="77777777" w:rsidR="0005544E" w:rsidRPr="00A03B03" w:rsidRDefault="0005544E" w:rsidP="0005544E">
      <w:pPr>
        <w:spacing w:after="0" w:line="240" w:lineRule="auto"/>
        <w:ind w:firstLine="567"/>
        <w:jc w:val="both"/>
        <w:rPr>
          <w:rFonts w:ascii="Times New Roman" w:hAnsi="Times New Roman" w:cs="Times New Roman"/>
          <w:b/>
          <w:sz w:val="24"/>
          <w:szCs w:val="24"/>
        </w:rPr>
      </w:pPr>
      <w:r w:rsidRPr="00A03B03">
        <w:rPr>
          <w:rFonts w:ascii="Times New Roman" w:hAnsi="Times New Roman" w:cs="Times New Roman"/>
          <w:b/>
          <w:sz w:val="24"/>
          <w:szCs w:val="24"/>
        </w:rPr>
        <w:t xml:space="preserve">Rights and obligations of the </w:t>
      </w:r>
      <w:r w:rsidR="006F6EE9">
        <w:rPr>
          <w:rFonts w:ascii="Times New Roman" w:hAnsi="Times New Roman" w:cs="Times New Roman"/>
          <w:b/>
          <w:sz w:val="24"/>
          <w:szCs w:val="24"/>
        </w:rPr>
        <w:t xml:space="preserve">aggregator </w:t>
      </w:r>
      <w:r w:rsidRPr="00A03B03">
        <w:rPr>
          <w:rFonts w:ascii="Times New Roman" w:hAnsi="Times New Roman" w:cs="Times New Roman"/>
          <w:b/>
          <w:sz w:val="24"/>
          <w:szCs w:val="24"/>
        </w:rPr>
        <w:t>license holder</w:t>
      </w:r>
    </w:p>
    <w:p w14:paraId="787F1108" w14:textId="77777777" w:rsidR="0005544E" w:rsidRPr="00BC55E4" w:rsidRDefault="0005544E" w:rsidP="0005544E">
      <w:pPr>
        <w:spacing w:after="0" w:line="240" w:lineRule="auto"/>
        <w:ind w:firstLine="567"/>
        <w:jc w:val="both"/>
        <w:rPr>
          <w:rFonts w:ascii="Times New Roman" w:hAnsi="Times New Roman" w:cs="Times New Roman"/>
          <w:sz w:val="24"/>
          <w:szCs w:val="24"/>
        </w:rPr>
      </w:pPr>
      <w:r w:rsidRPr="00A03B03">
        <w:rPr>
          <w:rFonts w:ascii="Times New Roman" w:hAnsi="Times New Roman" w:cs="Times New Roman"/>
          <w:b/>
          <w:sz w:val="24"/>
          <w:szCs w:val="24"/>
        </w:rPr>
        <w:t>ARTICLE 34/A</w:t>
      </w:r>
      <w:r w:rsidR="00BA75EB">
        <w:rPr>
          <w:rStyle w:val="DipnotBavurusu"/>
          <w:rFonts w:ascii="Times New Roman" w:hAnsi="Times New Roman" w:cs="Times New Roman"/>
          <w:b/>
          <w:sz w:val="24"/>
          <w:szCs w:val="24"/>
        </w:rPr>
        <w:footnoteReference w:id="269"/>
      </w:r>
      <w:r w:rsidRPr="00BC55E4">
        <w:rPr>
          <w:rFonts w:ascii="Times New Roman" w:hAnsi="Times New Roman" w:cs="Times New Roman"/>
          <w:sz w:val="24"/>
          <w:szCs w:val="24"/>
        </w:rPr>
        <w:t>- (1) The aggregato</w:t>
      </w:r>
      <w:r>
        <w:rPr>
          <w:rFonts w:ascii="Times New Roman" w:hAnsi="Times New Roman" w:cs="Times New Roman"/>
          <w:sz w:val="24"/>
          <w:szCs w:val="24"/>
        </w:rPr>
        <w:t>r license entitles the license holder</w:t>
      </w:r>
      <w:r w:rsidR="001A6752">
        <w:rPr>
          <w:rFonts w:ascii="Times New Roman" w:hAnsi="Times New Roman" w:cs="Times New Roman"/>
          <w:sz w:val="24"/>
          <w:szCs w:val="24"/>
        </w:rPr>
        <w:t>;</w:t>
      </w:r>
    </w:p>
    <w:p w14:paraId="3DBD480F" w14:textId="77777777" w:rsidR="0005544E" w:rsidRPr="00BC55E4" w:rsidRDefault="0005544E" w:rsidP="0005544E">
      <w:pPr>
        <w:spacing w:after="0" w:line="240" w:lineRule="auto"/>
        <w:ind w:firstLine="567"/>
        <w:jc w:val="both"/>
        <w:rPr>
          <w:rFonts w:ascii="Times New Roman" w:hAnsi="Times New Roman" w:cs="Times New Roman"/>
          <w:sz w:val="24"/>
          <w:szCs w:val="24"/>
        </w:rPr>
      </w:pPr>
      <w:r w:rsidRPr="00BC55E4">
        <w:rPr>
          <w:rFonts w:ascii="Times New Roman" w:hAnsi="Times New Roman" w:cs="Times New Roman"/>
          <w:sz w:val="24"/>
          <w:szCs w:val="24"/>
        </w:rPr>
        <w:t xml:space="preserve">a) Managing the generation and/or consumption programs </w:t>
      </w:r>
      <w:r>
        <w:rPr>
          <w:rFonts w:ascii="Times New Roman" w:hAnsi="Times New Roman" w:cs="Times New Roman"/>
          <w:sz w:val="24"/>
          <w:szCs w:val="24"/>
        </w:rPr>
        <w:t xml:space="preserve">of </w:t>
      </w:r>
      <w:r w:rsidR="005152FE">
        <w:rPr>
          <w:rFonts w:ascii="Times New Roman" w:hAnsi="Times New Roman" w:cs="Times New Roman"/>
          <w:sz w:val="24"/>
          <w:szCs w:val="24"/>
        </w:rPr>
        <w:t>grid</w:t>
      </w:r>
      <w:r w:rsidR="001B38D4">
        <w:rPr>
          <w:rFonts w:ascii="Times New Roman" w:hAnsi="Times New Roman" w:cs="Times New Roman"/>
          <w:sz w:val="24"/>
          <w:szCs w:val="24"/>
        </w:rPr>
        <w:t xml:space="preserve"> </w:t>
      </w:r>
      <w:r>
        <w:rPr>
          <w:rFonts w:ascii="Times New Roman" w:hAnsi="Times New Roman" w:cs="Times New Roman"/>
          <w:sz w:val="24"/>
          <w:szCs w:val="24"/>
        </w:rPr>
        <w:t>users in its portfolio,</w:t>
      </w:r>
    </w:p>
    <w:p w14:paraId="21822D82" w14:textId="77777777" w:rsidR="0005544E" w:rsidRPr="00BC55E4" w:rsidRDefault="0005544E" w:rsidP="0005544E">
      <w:pPr>
        <w:spacing w:after="0" w:line="240" w:lineRule="auto"/>
        <w:ind w:firstLine="567"/>
        <w:jc w:val="both"/>
        <w:rPr>
          <w:rFonts w:ascii="Times New Roman" w:hAnsi="Times New Roman" w:cs="Times New Roman"/>
          <w:sz w:val="24"/>
          <w:szCs w:val="24"/>
        </w:rPr>
      </w:pPr>
      <w:r w:rsidRPr="00BC55E4">
        <w:rPr>
          <w:rFonts w:ascii="Times New Roman" w:hAnsi="Times New Roman" w:cs="Times New Roman"/>
          <w:sz w:val="24"/>
          <w:szCs w:val="24"/>
        </w:rPr>
        <w:t xml:space="preserve">b) Trading electrical energy and/or capacity for the generation and/or consumption facilities of </w:t>
      </w:r>
      <w:r w:rsidR="005152FE">
        <w:rPr>
          <w:rFonts w:ascii="Times New Roman" w:hAnsi="Times New Roman" w:cs="Times New Roman"/>
          <w:sz w:val="24"/>
          <w:szCs w:val="24"/>
        </w:rPr>
        <w:t>grid</w:t>
      </w:r>
      <w:r w:rsidR="001B38D4">
        <w:rPr>
          <w:rFonts w:ascii="Times New Roman" w:hAnsi="Times New Roman" w:cs="Times New Roman"/>
          <w:sz w:val="24"/>
          <w:szCs w:val="24"/>
        </w:rPr>
        <w:t xml:space="preserve"> </w:t>
      </w:r>
      <w:r w:rsidRPr="00BC55E4">
        <w:rPr>
          <w:rFonts w:ascii="Times New Roman" w:hAnsi="Times New Roman" w:cs="Times New Roman"/>
          <w:sz w:val="24"/>
          <w:szCs w:val="24"/>
        </w:rPr>
        <w:t>u</w:t>
      </w:r>
      <w:r>
        <w:rPr>
          <w:rFonts w:ascii="Times New Roman" w:hAnsi="Times New Roman" w:cs="Times New Roman"/>
          <w:sz w:val="24"/>
          <w:szCs w:val="24"/>
        </w:rPr>
        <w:t>sers included in its portfolio,</w:t>
      </w:r>
    </w:p>
    <w:p w14:paraId="1A18A7B3" w14:textId="77777777" w:rsidR="0005544E" w:rsidRPr="00BC55E4" w:rsidRDefault="0005544E" w:rsidP="0005544E">
      <w:pPr>
        <w:spacing w:after="0" w:line="240" w:lineRule="auto"/>
        <w:ind w:firstLine="567"/>
        <w:jc w:val="both"/>
        <w:rPr>
          <w:rFonts w:ascii="Times New Roman" w:hAnsi="Times New Roman" w:cs="Times New Roman"/>
          <w:sz w:val="24"/>
          <w:szCs w:val="24"/>
        </w:rPr>
      </w:pPr>
      <w:r w:rsidRPr="00BC55E4">
        <w:rPr>
          <w:rFonts w:ascii="Times New Roman" w:hAnsi="Times New Roman" w:cs="Times New Roman"/>
          <w:sz w:val="24"/>
          <w:szCs w:val="24"/>
        </w:rPr>
        <w:t>c) Trad</w:t>
      </w:r>
      <w:r w:rsidR="00304909">
        <w:rPr>
          <w:rFonts w:ascii="Times New Roman" w:hAnsi="Times New Roman" w:cs="Times New Roman"/>
          <w:sz w:val="24"/>
          <w:szCs w:val="24"/>
        </w:rPr>
        <w:t>ing</w:t>
      </w:r>
      <w:r w:rsidRPr="00BC55E4">
        <w:rPr>
          <w:rFonts w:ascii="Times New Roman" w:hAnsi="Times New Roman" w:cs="Times New Roman"/>
          <w:sz w:val="24"/>
          <w:szCs w:val="24"/>
        </w:rPr>
        <w:t xml:space="preserve"> electric</w:t>
      </w:r>
      <w:r w:rsidR="007C08D9">
        <w:rPr>
          <w:rFonts w:ascii="Times New Roman" w:hAnsi="Times New Roman" w:cs="Times New Roman"/>
          <w:sz w:val="24"/>
          <w:szCs w:val="24"/>
        </w:rPr>
        <w:t>al</w:t>
      </w:r>
      <w:r w:rsidRPr="00BC55E4">
        <w:rPr>
          <w:rFonts w:ascii="Times New Roman" w:hAnsi="Times New Roman" w:cs="Times New Roman"/>
          <w:sz w:val="24"/>
          <w:szCs w:val="24"/>
        </w:rPr>
        <w:t xml:space="preserve"> energy and/or capacity for the eligi</w:t>
      </w:r>
      <w:r>
        <w:rPr>
          <w:rFonts w:ascii="Times New Roman" w:hAnsi="Times New Roman" w:cs="Times New Roman"/>
          <w:sz w:val="24"/>
          <w:szCs w:val="24"/>
        </w:rPr>
        <w:t>ble consumers in its portfolio,</w:t>
      </w:r>
    </w:p>
    <w:p w14:paraId="3EE63ED7" w14:textId="77777777" w:rsidR="0005544E" w:rsidRPr="00BC55E4" w:rsidRDefault="0005544E" w:rsidP="0005544E">
      <w:pPr>
        <w:spacing w:after="0" w:line="240" w:lineRule="auto"/>
        <w:ind w:firstLine="567"/>
        <w:jc w:val="both"/>
        <w:rPr>
          <w:rFonts w:ascii="Times New Roman" w:hAnsi="Times New Roman" w:cs="Times New Roman"/>
          <w:sz w:val="24"/>
          <w:szCs w:val="24"/>
        </w:rPr>
      </w:pPr>
      <w:r w:rsidRPr="00BC55E4">
        <w:rPr>
          <w:rFonts w:ascii="Times New Roman" w:hAnsi="Times New Roman" w:cs="Times New Roman"/>
          <w:sz w:val="24"/>
          <w:szCs w:val="24"/>
        </w:rPr>
        <w:t xml:space="preserve">ç) Carrying out market transactions regarding the purchase and sale of electric energy and/or capacity of </w:t>
      </w:r>
      <w:r w:rsidR="005152FE">
        <w:rPr>
          <w:rFonts w:ascii="Times New Roman" w:hAnsi="Times New Roman" w:cs="Times New Roman"/>
          <w:sz w:val="24"/>
          <w:szCs w:val="24"/>
        </w:rPr>
        <w:t>grid</w:t>
      </w:r>
      <w:r w:rsidR="001B38D4">
        <w:rPr>
          <w:rFonts w:ascii="Times New Roman" w:hAnsi="Times New Roman" w:cs="Times New Roman"/>
          <w:sz w:val="24"/>
          <w:szCs w:val="24"/>
        </w:rPr>
        <w:t xml:space="preserve"> </w:t>
      </w:r>
      <w:r w:rsidRPr="00BC55E4">
        <w:rPr>
          <w:rFonts w:ascii="Times New Roman" w:hAnsi="Times New Roman" w:cs="Times New Roman"/>
          <w:sz w:val="24"/>
          <w:szCs w:val="24"/>
        </w:rPr>
        <w:t>users included in its portfolio, participating in procurement processes regarding ancillary services within the scope o</w:t>
      </w:r>
      <w:r>
        <w:rPr>
          <w:rFonts w:ascii="Times New Roman" w:hAnsi="Times New Roman" w:cs="Times New Roman"/>
          <w:sz w:val="24"/>
          <w:szCs w:val="24"/>
        </w:rPr>
        <w:t>f ancillary service agreements,</w:t>
      </w:r>
    </w:p>
    <w:p w14:paraId="22059C84" w14:textId="77777777" w:rsidR="0005544E" w:rsidRPr="00BC55E4" w:rsidRDefault="0005544E" w:rsidP="0005544E">
      <w:pPr>
        <w:spacing w:after="0" w:line="240" w:lineRule="auto"/>
        <w:ind w:firstLine="567"/>
        <w:jc w:val="both"/>
        <w:rPr>
          <w:rFonts w:ascii="Times New Roman" w:hAnsi="Times New Roman" w:cs="Times New Roman"/>
          <w:sz w:val="24"/>
          <w:szCs w:val="24"/>
        </w:rPr>
      </w:pPr>
      <w:r w:rsidRPr="00BC55E4">
        <w:rPr>
          <w:rFonts w:ascii="Times New Roman" w:hAnsi="Times New Roman" w:cs="Times New Roman"/>
          <w:sz w:val="24"/>
          <w:szCs w:val="24"/>
        </w:rPr>
        <w:t>d) Establishing and operating a</w:t>
      </w:r>
      <w:r w:rsidR="001A6752">
        <w:rPr>
          <w:rFonts w:ascii="Times New Roman" w:hAnsi="Times New Roman" w:cs="Times New Roman"/>
          <w:sz w:val="24"/>
          <w:szCs w:val="24"/>
        </w:rPr>
        <w:t>n</w:t>
      </w:r>
      <w:r w:rsidRPr="00BC55E4">
        <w:rPr>
          <w:rFonts w:ascii="Times New Roman" w:hAnsi="Times New Roman" w:cs="Times New Roman"/>
          <w:sz w:val="24"/>
          <w:szCs w:val="24"/>
        </w:rPr>
        <w:t xml:space="preserve"> </w:t>
      </w:r>
      <w:r w:rsidR="001A6752">
        <w:rPr>
          <w:rFonts w:ascii="Times New Roman" w:hAnsi="Times New Roman" w:cs="Times New Roman"/>
          <w:sz w:val="24"/>
          <w:szCs w:val="24"/>
        </w:rPr>
        <w:t xml:space="preserve">independent </w:t>
      </w:r>
      <w:r w:rsidRPr="00BC55E4">
        <w:rPr>
          <w:rFonts w:ascii="Times New Roman" w:hAnsi="Times New Roman" w:cs="Times New Roman"/>
          <w:sz w:val="24"/>
          <w:szCs w:val="24"/>
        </w:rPr>
        <w:t xml:space="preserve">electricity storage facility or facilities within the scope of its license in </w:t>
      </w:r>
      <w:r>
        <w:rPr>
          <w:rFonts w:ascii="Times New Roman" w:hAnsi="Times New Roman" w:cs="Times New Roman"/>
          <w:sz w:val="24"/>
          <w:szCs w:val="24"/>
        </w:rPr>
        <w:t>order to balance its portfolio,</w:t>
      </w:r>
    </w:p>
    <w:p w14:paraId="4C5248B2" w14:textId="77777777" w:rsidR="0005544E" w:rsidRDefault="0005544E" w:rsidP="0005544E">
      <w:pPr>
        <w:spacing w:after="0" w:line="240" w:lineRule="auto"/>
        <w:ind w:firstLine="567"/>
        <w:jc w:val="both"/>
        <w:rPr>
          <w:rFonts w:ascii="Times New Roman" w:hAnsi="Times New Roman" w:cs="Times New Roman"/>
          <w:sz w:val="24"/>
          <w:szCs w:val="24"/>
        </w:rPr>
      </w:pPr>
      <w:r w:rsidRPr="00BC55E4">
        <w:rPr>
          <w:rFonts w:ascii="Times New Roman" w:hAnsi="Times New Roman" w:cs="Times New Roman"/>
          <w:sz w:val="24"/>
          <w:szCs w:val="24"/>
        </w:rPr>
        <w:t xml:space="preserve"> (2) The aggrega</w:t>
      </w:r>
      <w:r>
        <w:rPr>
          <w:rFonts w:ascii="Times New Roman" w:hAnsi="Times New Roman" w:cs="Times New Roman"/>
          <w:sz w:val="24"/>
          <w:szCs w:val="24"/>
        </w:rPr>
        <w:t xml:space="preserve">tor license grants the license holder </w:t>
      </w:r>
      <w:r w:rsidRPr="00BC55E4">
        <w:rPr>
          <w:rFonts w:ascii="Times New Roman" w:hAnsi="Times New Roman" w:cs="Times New Roman"/>
          <w:sz w:val="24"/>
          <w:szCs w:val="24"/>
        </w:rPr>
        <w:t xml:space="preserve">the right to monitor, analyze and report the instantaneous generation and/or consumption data of the </w:t>
      </w:r>
      <w:r w:rsidR="005152FE">
        <w:rPr>
          <w:rFonts w:ascii="Times New Roman" w:hAnsi="Times New Roman" w:cs="Times New Roman"/>
          <w:sz w:val="24"/>
          <w:szCs w:val="24"/>
        </w:rPr>
        <w:t>grid</w:t>
      </w:r>
      <w:r w:rsidR="001B38D4">
        <w:rPr>
          <w:rFonts w:ascii="Times New Roman" w:hAnsi="Times New Roman" w:cs="Times New Roman"/>
          <w:sz w:val="24"/>
          <w:szCs w:val="24"/>
        </w:rPr>
        <w:t xml:space="preserve"> </w:t>
      </w:r>
      <w:r w:rsidRPr="00BC55E4">
        <w:rPr>
          <w:rFonts w:ascii="Times New Roman" w:hAnsi="Times New Roman" w:cs="Times New Roman"/>
          <w:sz w:val="24"/>
          <w:szCs w:val="24"/>
        </w:rPr>
        <w:t xml:space="preserve">users in its portfolio, by applying to the relevant </w:t>
      </w:r>
      <w:r w:rsidR="005152FE">
        <w:rPr>
          <w:rFonts w:ascii="Times New Roman" w:hAnsi="Times New Roman" w:cs="Times New Roman"/>
          <w:sz w:val="24"/>
          <w:szCs w:val="24"/>
        </w:rPr>
        <w:t>grid</w:t>
      </w:r>
      <w:r w:rsidR="001B38D4">
        <w:rPr>
          <w:rFonts w:ascii="Times New Roman" w:hAnsi="Times New Roman" w:cs="Times New Roman"/>
          <w:sz w:val="24"/>
          <w:szCs w:val="24"/>
        </w:rPr>
        <w:t xml:space="preserve"> </w:t>
      </w:r>
      <w:r w:rsidRPr="00BC55E4">
        <w:rPr>
          <w:rFonts w:ascii="Times New Roman" w:hAnsi="Times New Roman" w:cs="Times New Roman"/>
          <w:sz w:val="24"/>
          <w:szCs w:val="24"/>
        </w:rPr>
        <w:t>operator and using appropriate hardware and equipment, in addition to those listed in the first paragraph.</w:t>
      </w:r>
    </w:p>
    <w:p w14:paraId="0BBBBF37" w14:textId="77777777" w:rsidR="0005544E" w:rsidRPr="00CC5389" w:rsidRDefault="0005544E" w:rsidP="0005544E">
      <w:pPr>
        <w:spacing w:after="0" w:line="240" w:lineRule="auto"/>
        <w:ind w:firstLine="567"/>
        <w:jc w:val="both"/>
        <w:rPr>
          <w:rFonts w:ascii="Times New Roman" w:hAnsi="Times New Roman" w:cs="Times New Roman"/>
          <w:sz w:val="24"/>
          <w:szCs w:val="24"/>
        </w:rPr>
      </w:pPr>
      <w:r w:rsidRPr="00CC5389">
        <w:rPr>
          <w:rFonts w:ascii="Times New Roman" w:hAnsi="Times New Roman" w:cs="Times New Roman"/>
          <w:sz w:val="24"/>
          <w:szCs w:val="24"/>
        </w:rPr>
        <w:t>(3) In addition to those listed in the relevant legislation, the aggregator</w:t>
      </w:r>
      <w:r>
        <w:rPr>
          <w:rFonts w:ascii="Times New Roman" w:hAnsi="Times New Roman" w:cs="Times New Roman"/>
          <w:sz w:val="24"/>
          <w:szCs w:val="24"/>
        </w:rPr>
        <w:t xml:space="preserve"> is obliged</w:t>
      </w:r>
      <w:r w:rsidR="001A6752">
        <w:rPr>
          <w:rFonts w:ascii="Times New Roman" w:hAnsi="Times New Roman" w:cs="Times New Roman"/>
          <w:sz w:val="24"/>
          <w:szCs w:val="24"/>
        </w:rPr>
        <w:t>;</w:t>
      </w:r>
      <w:r w:rsidRPr="00CC5389">
        <w:rPr>
          <w:rFonts w:ascii="Times New Roman" w:hAnsi="Times New Roman" w:cs="Times New Roman"/>
          <w:sz w:val="24"/>
          <w:szCs w:val="24"/>
        </w:rPr>
        <w:t xml:space="preserve"> </w:t>
      </w:r>
    </w:p>
    <w:p w14:paraId="3CA35FB2" w14:textId="77777777" w:rsidR="0005544E" w:rsidRPr="00CC5389" w:rsidRDefault="0005544E" w:rsidP="0005544E">
      <w:pPr>
        <w:spacing w:after="0" w:line="240" w:lineRule="auto"/>
        <w:ind w:firstLine="567"/>
        <w:jc w:val="both"/>
        <w:rPr>
          <w:rFonts w:ascii="Times New Roman" w:hAnsi="Times New Roman" w:cs="Times New Roman"/>
          <w:sz w:val="24"/>
          <w:szCs w:val="24"/>
        </w:rPr>
      </w:pPr>
      <w:r w:rsidRPr="00CC5389">
        <w:rPr>
          <w:rFonts w:ascii="Times New Roman" w:hAnsi="Times New Roman" w:cs="Times New Roman"/>
          <w:sz w:val="24"/>
          <w:szCs w:val="24"/>
        </w:rPr>
        <w:t>a) To comply with the provisions regarding the balancing of its portfolio and the financial settlement of its receivables and payables arising from its participation in the balancing mechanism and settlement, and other matters,</w:t>
      </w:r>
    </w:p>
    <w:p w14:paraId="629B0AC6" w14:textId="77777777" w:rsidR="0005544E" w:rsidRPr="00CC5389" w:rsidRDefault="0005544E" w:rsidP="0005544E">
      <w:pPr>
        <w:spacing w:after="0" w:line="240" w:lineRule="auto"/>
        <w:ind w:firstLine="567"/>
        <w:jc w:val="both"/>
        <w:rPr>
          <w:rFonts w:ascii="Times New Roman" w:hAnsi="Times New Roman" w:cs="Times New Roman"/>
          <w:sz w:val="24"/>
          <w:szCs w:val="24"/>
        </w:rPr>
      </w:pPr>
      <w:r w:rsidRPr="00CC5389">
        <w:rPr>
          <w:rFonts w:ascii="Times New Roman" w:hAnsi="Times New Roman" w:cs="Times New Roman"/>
          <w:sz w:val="24"/>
          <w:szCs w:val="24"/>
        </w:rPr>
        <w:t>b) In case it will operate in the ancillary services market, to comply with the provisions regarding the necessary certifications within the scope of ancillary services and the provision of services, monitoring, control, examination, realization of payments to be made, sanctions to be imposed on the parties and other issues,</w:t>
      </w:r>
    </w:p>
    <w:p w14:paraId="70F94955" w14:textId="77777777" w:rsidR="0005544E" w:rsidRDefault="0005544E" w:rsidP="0005544E">
      <w:pPr>
        <w:spacing w:after="0" w:line="240" w:lineRule="auto"/>
        <w:ind w:firstLine="567"/>
        <w:jc w:val="both"/>
        <w:rPr>
          <w:rFonts w:ascii="Times New Roman" w:hAnsi="Times New Roman" w:cs="Times New Roman"/>
          <w:sz w:val="24"/>
          <w:szCs w:val="24"/>
        </w:rPr>
      </w:pPr>
      <w:r w:rsidRPr="00CC5389">
        <w:rPr>
          <w:rFonts w:ascii="Times New Roman" w:hAnsi="Times New Roman" w:cs="Times New Roman"/>
          <w:sz w:val="24"/>
          <w:szCs w:val="24"/>
        </w:rPr>
        <w:t xml:space="preserve">c) Providing technical equipment and data to be requested by </w:t>
      </w:r>
      <w:r w:rsidR="00276B52">
        <w:rPr>
          <w:rFonts w:ascii="Times New Roman" w:hAnsi="Times New Roman" w:cs="Times New Roman"/>
          <w:sz w:val="24"/>
          <w:szCs w:val="24"/>
        </w:rPr>
        <w:t>TEİAŞ</w:t>
      </w:r>
      <w:r w:rsidRPr="00CC5389">
        <w:rPr>
          <w:rFonts w:ascii="Times New Roman" w:hAnsi="Times New Roman" w:cs="Times New Roman"/>
          <w:sz w:val="24"/>
          <w:szCs w:val="24"/>
        </w:rPr>
        <w:t xml:space="preserve"> within the scope of the activities to be carried out in the ancillary services</w:t>
      </w:r>
      <w:r>
        <w:rPr>
          <w:rFonts w:ascii="Times New Roman" w:hAnsi="Times New Roman" w:cs="Times New Roman"/>
          <w:sz w:val="24"/>
          <w:szCs w:val="24"/>
        </w:rPr>
        <w:t xml:space="preserve"> and/or balancing power market,</w:t>
      </w:r>
    </w:p>
    <w:p w14:paraId="267F484D" w14:textId="77777777" w:rsidR="001A6752" w:rsidRPr="00CC5389" w:rsidRDefault="001A6752" w:rsidP="0005544E">
      <w:pPr>
        <w:spacing w:after="0" w:line="240" w:lineRule="auto"/>
        <w:ind w:firstLine="567"/>
        <w:jc w:val="both"/>
        <w:rPr>
          <w:rFonts w:ascii="Times New Roman" w:hAnsi="Times New Roman" w:cs="Times New Roman"/>
          <w:sz w:val="24"/>
          <w:szCs w:val="24"/>
        </w:rPr>
      </w:pPr>
      <w:r w:rsidRPr="00CC5389">
        <w:rPr>
          <w:rFonts w:ascii="Times New Roman" w:hAnsi="Times New Roman" w:cs="Times New Roman"/>
          <w:sz w:val="24"/>
          <w:szCs w:val="24"/>
        </w:rPr>
        <w:t>within the scope of its portfolio</w:t>
      </w:r>
      <w:r>
        <w:rPr>
          <w:rFonts w:ascii="Times New Roman" w:hAnsi="Times New Roman" w:cs="Times New Roman"/>
          <w:sz w:val="24"/>
          <w:szCs w:val="24"/>
        </w:rPr>
        <w:t>.</w:t>
      </w:r>
    </w:p>
    <w:p w14:paraId="7C0586B7" w14:textId="77777777" w:rsidR="0005544E" w:rsidRPr="00CC5389" w:rsidRDefault="0005544E" w:rsidP="0005544E">
      <w:pPr>
        <w:spacing w:after="0" w:line="240" w:lineRule="auto"/>
        <w:ind w:firstLine="567"/>
        <w:jc w:val="both"/>
        <w:rPr>
          <w:rFonts w:ascii="Times New Roman" w:hAnsi="Times New Roman" w:cs="Times New Roman"/>
          <w:sz w:val="24"/>
          <w:szCs w:val="24"/>
        </w:rPr>
      </w:pPr>
      <w:r w:rsidRPr="00CC5389">
        <w:rPr>
          <w:rFonts w:ascii="Times New Roman" w:hAnsi="Times New Roman" w:cs="Times New Roman"/>
          <w:sz w:val="24"/>
          <w:szCs w:val="24"/>
        </w:rPr>
        <w:t xml:space="preserve">(4) The aggregator is responsible for the fulfillment of all obligations under the relevant legislation regarding bilateral agreements and organized wholesale electricity markets transactions, including collateral and imbalance on behalf of the </w:t>
      </w:r>
      <w:r w:rsidR="005152FE">
        <w:rPr>
          <w:rFonts w:ascii="Times New Roman" w:hAnsi="Times New Roman" w:cs="Times New Roman"/>
          <w:sz w:val="24"/>
          <w:szCs w:val="24"/>
        </w:rPr>
        <w:t>grid</w:t>
      </w:r>
      <w:r>
        <w:rPr>
          <w:rFonts w:ascii="Times New Roman" w:hAnsi="Times New Roman" w:cs="Times New Roman"/>
          <w:sz w:val="24"/>
          <w:szCs w:val="24"/>
        </w:rPr>
        <w:t xml:space="preserve"> users in its portfolio.</w:t>
      </w:r>
    </w:p>
    <w:p w14:paraId="7B0E0506" w14:textId="77777777" w:rsidR="0005544E" w:rsidRDefault="0005544E" w:rsidP="0005544E">
      <w:pPr>
        <w:spacing w:after="0" w:line="240" w:lineRule="auto"/>
        <w:ind w:firstLine="567"/>
        <w:jc w:val="both"/>
        <w:rPr>
          <w:rFonts w:ascii="Times New Roman" w:hAnsi="Times New Roman" w:cs="Times New Roman"/>
          <w:sz w:val="24"/>
          <w:szCs w:val="24"/>
        </w:rPr>
      </w:pPr>
      <w:r w:rsidRPr="00CC5389">
        <w:rPr>
          <w:rFonts w:ascii="Times New Roman" w:hAnsi="Times New Roman" w:cs="Times New Roman"/>
          <w:sz w:val="24"/>
          <w:szCs w:val="24"/>
        </w:rPr>
        <w:t xml:space="preserve">(5) The aggregator cannot engage in wholesale activities related to the aggregation activity within the scope of the aggregation license or </w:t>
      </w:r>
      <w:r w:rsidR="00E153CC">
        <w:rPr>
          <w:rFonts w:ascii="Times New Roman" w:hAnsi="Times New Roman" w:cs="Times New Roman"/>
          <w:sz w:val="24"/>
          <w:szCs w:val="24"/>
        </w:rPr>
        <w:t xml:space="preserve">the </w:t>
      </w:r>
      <w:r w:rsidRPr="00CC5389">
        <w:rPr>
          <w:rFonts w:ascii="Times New Roman" w:hAnsi="Times New Roman" w:cs="Times New Roman"/>
          <w:sz w:val="24"/>
          <w:szCs w:val="24"/>
        </w:rPr>
        <w:t xml:space="preserve">supply license </w:t>
      </w:r>
      <w:r w:rsidR="00E153CC">
        <w:rPr>
          <w:rFonts w:ascii="Times New Roman" w:hAnsi="Times New Roman" w:cs="Times New Roman"/>
          <w:sz w:val="24"/>
          <w:szCs w:val="24"/>
        </w:rPr>
        <w:t xml:space="preserve">in </w:t>
      </w:r>
      <w:r w:rsidR="00C14ECF">
        <w:rPr>
          <w:rFonts w:ascii="Times New Roman" w:hAnsi="Times New Roman" w:cs="Times New Roman"/>
          <w:sz w:val="24"/>
          <w:szCs w:val="24"/>
        </w:rPr>
        <w:t>which</w:t>
      </w:r>
      <w:r w:rsidRPr="00CC5389">
        <w:rPr>
          <w:rFonts w:ascii="Times New Roman" w:hAnsi="Times New Roman" w:cs="Times New Roman"/>
          <w:sz w:val="24"/>
          <w:szCs w:val="24"/>
        </w:rPr>
        <w:t xml:space="preserve"> </w:t>
      </w:r>
      <w:r w:rsidR="00713D3A">
        <w:rPr>
          <w:rFonts w:ascii="Times New Roman" w:hAnsi="Times New Roman" w:cs="Times New Roman"/>
          <w:sz w:val="24"/>
          <w:szCs w:val="24"/>
        </w:rPr>
        <w:t>aggregation activity</w:t>
      </w:r>
      <w:r w:rsidRPr="00CC5389">
        <w:rPr>
          <w:rFonts w:ascii="Times New Roman" w:hAnsi="Times New Roman" w:cs="Times New Roman"/>
          <w:sz w:val="24"/>
          <w:szCs w:val="24"/>
        </w:rPr>
        <w:t xml:space="preserve"> is </w:t>
      </w:r>
      <w:proofErr w:type="gramStart"/>
      <w:r w:rsidRPr="00CC5389">
        <w:rPr>
          <w:rFonts w:ascii="Times New Roman" w:hAnsi="Times New Roman" w:cs="Times New Roman"/>
          <w:sz w:val="24"/>
          <w:szCs w:val="24"/>
        </w:rPr>
        <w:t>included .</w:t>
      </w:r>
      <w:proofErr w:type="gramEnd"/>
      <w:r w:rsidRPr="00CC5389">
        <w:rPr>
          <w:rFonts w:ascii="Times New Roman" w:hAnsi="Times New Roman" w:cs="Times New Roman"/>
          <w:sz w:val="24"/>
          <w:szCs w:val="24"/>
        </w:rPr>
        <w:t xml:space="preserve"> However, the purchases and sales made in order to balance its portfolio are not considered within this scope.</w:t>
      </w:r>
    </w:p>
    <w:p w14:paraId="63E3C2C5" w14:textId="77777777" w:rsidR="0005544E" w:rsidRPr="00C5278E" w:rsidRDefault="0005544E" w:rsidP="0005544E">
      <w:pPr>
        <w:spacing w:after="0" w:line="240" w:lineRule="auto"/>
        <w:ind w:firstLine="567"/>
        <w:jc w:val="both"/>
        <w:rPr>
          <w:rFonts w:ascii="Times New Roman" w:hAnsi="Times New Roman" w:cs="Times New Roman"/>
          <w:sz w:val="24"/>
          <w:szCs w:val="24"/>
        </w:rPr>
      </w:pPr>
      <w:r w:rsidRPr="00CC5389">
        <w:rPr>
          <w:rFonts w:ascii="Times New Roman" w:hAnsi="Times New Roman" w:cs="Times New Roman"/>
          <w:sz w:val="24"/>
          <w:szCs w:val="24"/>
        </w:rPr>
        <w:t xml:space="preserve">(6) The sum of the total electrical installed capacity of the generation facilities in operation in the portfolios created within the scope of the aggregator license and/or the supply license compiled to the aggregation activity in which the direct and indirect shareholders of the legal entities engaged in aggregation activities and the legal entities under the control of these legal entities, the persons employed in the direct and indirect partnerships of these legal entities and the legal entities under the control of these persons are included in the shareholding structure, cannot exceed the upper limit value determined within the framework of the Aggregation </w:t>
      </w:r>
      <w:r w:rsidR="00E153CC" w:rsidRPr="00CC5389">
        <w:rPr>
          <w:rFonts w:ascii="Times New Roman" w:hAnsi="Times New Roman" w:cs="Times New Roman"/>
          <w:sz w:val="24"/>
          <w:szCs w:val="24"/>
        </w:rPr>
        <w:t>Activity</w:t>
      </w:r>
      <w:r w:rsidRPr="00CC5389">
        <w:rPr>
          <w:rFonts w:ascii="Times New Roman" w:hAnsi="Times New Roman" w:cs="Times New Roman"/>
          <w:sz w:val="24"/>
          <w:szCs w:val="24"/>
        </w:rPr>
        <w:t xml:space="preserve"> in the Electricity Market </w:t>
      </w:r>
      <w:r w:rsidR="0074710C" w:rsidRPr="00CC5389">
        <w:rPr>
          <w:rFonts w:ascii="Times New Roman" w:hAnsi="Times New Roman" w:cs="Times New Roman"/>
          <w:sz w:val="24"/>
          <w:szCs w:val="24"/>
        </w:rPr>
        <w:t xml:space="preserve">Regulation </w:t>
      </w:r>
      <w:r w:rsidRPr="00CC5389">
        <w:rPr>
          <w:rFonts w:ascii="Times New Roman" w:hAnsi="Times New Roman" w:cs="Times New Roman"/>
          <w:sz w:val="24"/>
          <w:szCs w:val="24"/>
        </w:rPr>
        <w:t>published in the Official Gazette dated 17/12/2024 and numbered 32755.</w:t>
      </w:r>
    </w:p>
    <w:p w14:paraId="33B3E8B1" w14:textId="77777777" w:rsidR="00DB2715" w:rsidRPr="00C5278E" w:rsidRDefault="00DB2715" w:rsidP="00A25889">
      <w:pPr>
        <w:spacing w:after="0" w:line="240" w:lineRule="auto"/>
        <w:ind w:left="709" w:firstLine="567"/>
        <w:jc w:val="both"/>
        <w:rPr>
          <w:rFonts w:ascii="Times New Roman" w:hAnsi="Times New Roman" w:cs="Times New Roman"/>
          <w:i/>
          <w:sz w:val="24"/>
          <w:szCs w:val="24"/>
        </w:rPr>
      </w:pPr>
    </w:p>
    <w:p w14:paraId="17F2A213"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Postponement, suspension and removal of obligations</w:t>
      </w:r>
    </w:p>
    <w:p w14:paraId="52406939"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35</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In cases of occurrence of events of force majeure, obligations of pre-license and license holders arising out of the applicable legislation may be postponed or suspended by the decision of the Board, to the extent they are affected, and until such time when the effects of the event of force majeure are eliminated. In cases where it is determined that such obligations cannot be fulfilled, the Board may also decide to remove the obligation of the pre-license and license holder. Removal of obligations regarding transmission and distribution activities cannot be requested.</w:t>
      </w:r>
    </w:p>
    <w:p w14:paraId="0C11A400"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In order for an event to be considered as force majeure, it is necessary that the incident cannot be prevented, avoided and predicted despite the affected party having shown the necessary care and attention and having taken all the precautions and this situation should prevent the affected party from fulfilling its obligations set forth under the applicable legislation.</w:t>
      </w:r>
    </w:p>
    <w:p w14:paraId="1BCD43E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The following situations shall be considered as events of force majeure, without limitation:</w:t>
      </w:r>
    </w:p>
    <w:p w14:paraId="2CB1EB3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Natural disasters and epidemics,</w:t>
      </w:r>
    </w:p>
    <w:p w14:paraId="4098E2E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War, nuclear and chemical fallout, mobilization, civil unrest, aggression, terrorist acts and sabotage,</w:t>
      </w:r>
    </w:p>
    <w:p w14:paraId="4445E740"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Strikes, lockouts or other officer or worker actions.</w:t>
      </w:r>
    </w:p>
    <w:p w14:paraId="48C55D96"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w:t>
      </w:r>
      <w:r w:rsidR="003425F8" w:rsidRPr="00C5278E">
        <w:rPr>
          <w:rStyle w:val="DipnotBavurusu"/>
          <w:rFonts w:ascii="Times New Roman" w:hAnsi="Times New Roman" w:cs="Times New Roman"/>
          <w:sz w:val="24"/>
          <w:szCs w:val="24"/>
        </w:rPr>
        <w:footnoteReference w:id="270"/>
      </w:r>
      <w:r w:rsidRPr="00C5278E">
        <w:rPr>
          <w:rFonts w:ascii="Times New Roman" w:hAnsi="Times New Roman" w:cs="Times New Roman"/>
          <w:sz w:val="24"/>
          <w:szCs w:val="24"/>
        </w:rPr>
        <w:t xml:space="preserve"> In order for a decision to be adopted to postpone, suspend or remove the obligations under the applicable legislation, the pre-license or license holder must submit to the Authority in writing or electronically through the EMRA Application System: </w:t>
      </w:r>
    </w:p>
    <w:p w14:paraId="56A42D71"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The starting date and nature of the event of force majeure,</w:t>
      </w:r>
    </w:p>
    <w:p w14:paraId="73701BB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Its effects on its obligations under the applicable legislation,</w:t>
      </w:r>
    </w:p>
    <w:p w14:paraId="2EE5441B"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If possible, the estimated remediation period of the effects,</w:t>
      </w:r>
    </w:p>
    <w:p w14:paraId="2C7291DB"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 Requests within the scope of this article shall be concluded with the decision of the Board within sixty days following the completion of the required information and documents regarding the application.</w:t>
      </w:r>
    </w:p>
    <w:p w14:paraId="4252546D" w14:textId="77777777" w:rsidR="00DB2715" w:rsidRPr="00C5278E" w:rsidRDefault="00DB2715" w:rsidP="00A25889">
      <w:pPr>
        <w:spacing w:after="0" w:line="240" w:lineRule="auto"/>
        <w:ind w:firstLine="567"/>
        <w:jc w:val="both"/>
        <w:rPr>
          <w:rFonts w:ascii="Times New Roman" w:hAnsi="Times New Roman" w:cs="Times New Roman"/>
          <w:i/>
          <w:sz w:val="24"/>
          <w:szCs w:val="24"/>
        </w:rPr>
      </w:pPr>
    </w:p>
    <w:p w14:paraId="6B7DB994"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Transfer of rights and obligations under license</w:t>
      </w:r>
    </w:p>
    <w:p w14:paraId="514556C1"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36</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The rights of license holders who are carrying out activities that are subject to tariff regulation cannot be transferred, assigned or pledged to third parties without the permission of the Board. The application made for Board permit shall be evaluated in accordance with the provisions of Article 21 of this Regulation, and the evaluation report prepared shall submitted to the Board and concluded with a Board decision.</w:t>
      </w:r>
    </w:p>
    <w:p w14:paraId="6C1E0AD8" w14:textId="77777777" w:rsidR="00DB2715" w:rsidRPr="00C5278E" w:rsidRDefault="00DB2715" w:rsidP="00A25889">
      <w:pPr>
        <w:spacing w:after="0" w:line="240" w:lineRule="auto"/>
        <w:ind w:firstLine="567"/>
        <w:jc w:val="both"/>
        <w:rPr>
          <w:rFonts w:ascii="Times New Roman" w:hAnsi="Times New Roman" w:cs="Times New Roman"/>
          <w:sz w:val="24"/>
          <w:szCs w:val="24"/>
        </w:rPr>
      </w:pPr>
    </w:p>
    <w:p w14:paraId="5792ED6A" w14:textId="77777777" w:rsidR="00DB2715" w:rsidRPr="00C5278E" w:rsidRDefault="00DB2715" w:rsidP="00A25889">
      <w:pPr>
        <w:spacing w:after="0" w:line="240" w:lineRule="auto"/>
        <w:ind w:firstLine="567"/>
        <w:jc w:val="center"/>
        <w:rPr>
          <w:rFonts w:ascii="Times New Roman" w:hAnsi="Times New Roman" w:cs="Times New Roman"/>
          <w:b/>
          <w:sz w:val="24"/>
          <w:szCs w:val="24"/>
        </w:rPr>
      </w:pPr>
      <w:r w:rsidRPr="00C5278E">
        <w:rPr>
          <w:rFonts w:ascii="Times New Roman" w:hAnsi="Times New Roman" w:cs="Times New Roman"/>
          <w:b/>
          <w:sz w:val="24"/>
          <w:szCs w:val="24"/>
        </w:rPr>
        <w:t>CHAPTER SEVEN</w:t>
      </w:r>
    </w:p>
    <w:p w14:paraId="3AAAD98B" w14:textId="77777777" w:rsidR="00DB2715" w:rsidRPr="00C5278E" w:rsidRDefault="00DB2715" w:rsidP="00A25889">
      <w:pPr>
        <w:spacing w:after="0" w:line="240" w:lineRule="auto"/>
        <w:ind w:firstLine="567"/>
        <w:jc w:val="center"/>
        <w:rPr>
          <w:rFonts w:ascii="Times New Roman" w:hAnsi="Times New Roman" w:cs="Times New Roman"/>
          <w:b/>
          <w:sz w:val="24"/>
          <w:szCs w:val="24"/>
        </w:rPr>
      </w:pPr>
      <w:r w:rsidRPr="00C5278E">
        <w:rPr>
          <w:rFonts w:ascii="Times New Roman" w:hAnsi="Times New Roman" w:cs="Times New Roman"/>
          <w:b/>
          <w:sz w:val="24"/>
          <w:szCs w:val="24"/>
        </w:rPr>
        <w:t>Measurement Standard for Wind and Solar Energy Based Pre-license Applications</w:t>
      </w:r>
    </w:p>
    <w:p w14:paraId="476881C3" w14:textId="77777777" w:rsidR="00DB2715" w:rsidRPr="00C5278E" w:rsidRDefault="00DB2715" w:rsidP="00A25889">
      <w:pPr>
        <w:spacing w:after="0" w:line="240" w:lineRule="auto"/>
        <w:ind w:firstLine="567"/>
        <w:jc w:val="center"/>
        <w:rPr>
          <w:rFonts w:ascii="Times New Roman" w:hAnsi="Times New Roman" w:cs="Times New Roman"/>
          <w:b/>
          <w:sz w:val="24"/>
          <w:szCs w:val="24"/>
        </w:rPr>
      </w:pPr>
    </w:p>
    <w:p w14:paraId="0F46EEA2"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Obligation for wind and solar measurements</w:t>
      </w:r>
    </w:p>
    <w:p w14:paraId="2F3D79B2"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37</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w:t>
      </w:r>
      <w:r w:rsidR="004C6B9E">
        <w:rPr>
          <w:rStyle w:val="DipnotBavurusu"/>
          <w:rFonts w:ascii="Times New Roman" w:hAnsi="Times New Roman" w:cs="Times New Roman"/>
          <w:sz w:val="24"/>
          <w:szCs w:val="24"/>
        </w:rPr>
        <w:footnoteReference w:id="271"/>
      </w:r>
      <w:r w:rsidR="00A5741D" w:rsidRPr="00C5278E">
        <w:rPr>
          <w:rFonts w:ascii="Times New Roman" w:hAnsi="Times New Roman" w:cs="Times New Roman"/>
          <w:sz w:val="24"/>
          <w:szCs w:val="24"/>
        </w:rPr>
        <w:t xml:space="preserve"> </w:t>
      </w:r>
      <w:r w:rsidRPr="00C5278E">
        <w:rPr>
          <w:rFonts w:ascii="Times New Roman" w:hAnsi="Times New Roman" w:cs="Times New Roman"/>
          <w:sz w:val="24"/>
          <w:szCs w:val="24"/>
        </w:rPr>
        <w:t>For pre-license applications to establish a wind energy based generation facility</w:t>
      </w:r>
      <w:r w:rsidR="00B34FB8">
        <w:rPr>
          <w:rFonts w:ascii="Times New Roman" w:hAnsi="Times New Roman" w:cs="Times New Roman"/>
          <w:sz w:val="24"/>
          <w:szCs w:val="24"/>
        </w:rPr>
        <w:t>,</w:t>
      </w:r>
      <w:r w:rsidR="00E614B1">
        <w:rPr>
          <w:rFonts w:ascii="Times New Roman" w:hAnsi="Times New Roman" w:cs="Times New Roman"/>
          <w:sz w:val="24"/>
          <w:szCs w:val="24"/>
        </w:rPr>
        <w:t xml:space="preserve"> </w:t>
      </w:r>
      <w:r w:rsidR="00B34FB8" w:rsidRPr="00B62969">
        <w:rPr>
          <w:rFonts w:ascii="Times New Roman" w:hAnsi="Times New Roman" w:cs="Times New Roman"/>
          <w:sz w:val="24"/>
          <w:szCs w:val="24"/>
        </w:rPr>
        <w:t>excluding</w:t>
      </w:r>
      <w:r w:rsidR="00E614B1" w:rsidRPr="00CD23A1">
        <w:rPr>
          <w:rFonts w:ascii="Times New Roman" w:hAnsi="Times New Roman" w:cs="Times New Roman"/>
          <w:sz w:val="24"/>
          <w:szCs w:val="24"/>
        </w:rPr>
        <w:t xml:space="preserve"> the applications to be made for YEKA and the applications within the scope of electricity generation facility with storage</w:t>
      </w:r>
      <w:r w:rsidRPr="00C5278E">
        <w:rPr>
          <w:rFonts w:ascii="Times New Roman" w:hAnsi="Times New Roman" w:cs="Times New Roman"/>
          <w:sz w:val="24"/>
          <w:szCs w:val="24"/>
        </w:rPr>
        <w:t xml:space="preserve">, it is mandatory to take measurements on the site where the facility will be established, for a duration of at least one year, collected within the last eight years, in accordance with the conditions set out in this Chapter. For pre-license </w:t>
      </w:r>
      <w:r w:rsidRPr="00CD23A1">
        <w:rPr>
          <w:rFonts w:ascii="Times New Roman" w:hAnsi="Times New Roman" w:cs="Times New Roman"/>
          <w:sz w:val="24"/>
          <w:szCs w:val="24"/>
        </w:rPr>
        <w:t>applications to establish a solar energy based generation facility,</w:t>
      </w:r>
      <w:r w:rsidR="004C6B9E" w:rsidRPr="00CD23A1">
        <w:rPr>
          <w:rFonts w:ascii="Times New Roman" w:hAnsi="Times New Roman" w:cs="Times New Roman"/>
          <w:sz w:val="24"/>
          <w:szCs w:val="24"/>
        </w:rPr>
        <w:t xml:space="preserve"> </w:t>
      </w:r>
      <w:r w:rsidR="004B7021" w:rsidRPr="00B62969">
        <w:rPr>
          <w:rFonts w:ascii="Times New Roman" w:hAnsi="Times New Roman" w:cs="Times New Roman"/>
          <w:sz w:val="24"/>
          <w:szCs w:val="24"/>
        </w:rPr>
        <w:t>excluding</w:t>
      </w:r>
      <w:r w:rsidR="004C6B9E" w:rsidRPr="00CD23A1">
        <w:rPr>
          <w:rFonts w:ascii="Times New Roman" w:hAnsi="Times New Roman" w:cs="Times New Roman"/>
          <w:sz w:val="24"/>
          <w:szCs w:val="24"/>
        </w:rPr>
        <w:t xml:space="preserve"> the applications to be made for YEKA and the applications within the scope of the electricity generation facility with storage</w:t>
      </w:r>
      <w:r w:rsidR="004C6B9E">
        <w:rPr>
          <w:rFonts w:ascii="Times New Roman" w:hAnsi="Times New Roman" w:cs="Times New Roman"/>
          <w:sz w:val="24"/>
          <w:szCs w:val="24"/>
        </w:rPr>
        <w:t>,</w:t>
      </w:r>
      <w:r w:rsidRPr="00C5278E">
        <w:rPr>
          <w:rFonts w:ascii="Times New Roman" w:hAnsi="Times New Roman" w:cs="Times New Roman"/>
          <w:sz w:val="24"/>
          <w:szCs w:val="24"/>
        </w:rPr>
        <w:t xml:space="preserve"> it is mandatory to take measurements on the site where the facility will be established, for a duration of at least one year, 6 months of which must be on site, collected within the last eight years, in accordance with the conditions set out in this Chapter. Along with the pre-license applications based on wind and solar energy, Measurement Station Installation Report and Measurement Result Report as set forth under the “Procedures and Principles Regarding Applications related to Pre-licens</w:t>
      </w:r>
      <w:r w:rsidR="00A5741D" w:rsidRPr="00C5278E">
        <w:rPr>
          <w:rFonts w:ascii="Times New Roman" w:hAnsi="Times New Roman" w:cs="Times New Roman"/>
          <w:sz w:val="24"/>
          <w:szCs w:val="24"/>
        </w:rPr>
        <w:t xml:space="preserve">e and License Procedures” shall </w:t>
      </w:r>
      <w:r w:rsidRPr="00C5278E">
        <w:rPr>
          <w:rFonts w:ascii="Times New Roman" w:hAnsi="Times New Roman" w:cs="Times New Roman"/>
          <w:sz w:val="24"/>
          <w:szCs w:val="24"/>
        </w:rPr>
        <w:t>be submitted to the Authority electronically by the MGM or the relevant accredited organization.</w:t>
      </w:r>
    </w:p>
    <w:p w14:paraId="64726805"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sidDel="00B55F1A">
        <w:rPr>
          <w:rFonts w:ascii="Times New Roman" w:hAnsi="Times New Roman" w:cs="Times New Roman"/>
          <w:sz w:val="24"/>
          <w:szCs w:val="24"/>
        </w:rPr>
        <w:t xml:space="preserve"> </w:t>
      </w:r>
      <w:r w:rsidRPr="00C5278E">
        <w:rPr>
          <w:rFonts w:ascii="Times New Roman" w:hAnsi="Times New Roman" w:cs="Times New Roman"/>
          <w:sz w:val="24"/>
          <w:szCs w:val="24"/>
        </w:rPr>
        <w:t>(2) It is the responsibility of the relevant legal entity to obtain the necessary site permits for the establishment of a measurement station as specified in this Chapter on the site that the measurement will be made. These permits shall be obtained by the relevant legal entity before applying to</w:t>
      </w:r>
      <w:r w:rsidR="00A5741D" w:rsidRPr="00C5278E">
        <w:rPr>
          <w:rFonts w:ascii="Times New Roman" w:hAnsi="Times New Roman" w:cs="Times New Roman"/>
          <w:sz w:val="24"/>
          <w:szCs w:val="24"/>
        </w:rPr>
        <w:t xml:space="preserve"> </w:t>
      </w:r>
      <w:r w:rsidRPr="00C5278E">
        <w:rPr>
          <w:rFonts w:ascii="Times New Roman" w:hAnsi="Times New Roman" w:cs="Times New Roman"/>
          <w:sz w:val="24"/>
          <w:szCs w:val="24"/>
        </w:rPr>
        <w:t>the MGM or an Accredited Organization and shall be added to the application file.</w:t>
      </w:r>
    </w:p>
    <w:p w14:paraId="140D772A" w14:textId="77777777" w:rsidR="00DB2715" w:rsidRPr="00C5278E" w:rsidRDefault="00DB2715" w:rsidP="00A25889">
      <w:pPr>
        <w:spacing w:after="0" w:line="240" w:lineRule="auto"/>
        <w:ind w:left="709" w:firstLine="567"/>
        <w:jc w:val="both"/>
        <w:rPr>
          <w:rFonts w:ascii="Times New Roman" w:hAnsi="Times New Roman" w:cs="Times New Roman"/>
          <w:sz w:val="24"/>
          <w:szCs w:val="24"/>
        </w:rPr>
      </w:pPr>
    </w:p>
    <w:p w14:paraId="63A13696"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Wind and solar measurements representing the site</w:t>
      </w:r>
    </w:p>
    <w:p w14:paraId="3AB7F867"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38</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The measuring station must be located on the power plant site where a wind or solar energy based generation facility will be established and for which a p</w:t>
      </w:r>
      <w:r w:rsidR="00A5741D" w:rsidRPr="00C5278E">
        <w:rPr>
          <w:rFonts w:ascii="Times New Roman" w:hAnsi="Times New Roman" w:cs="Times New Roman"/>
          <w:sz w:val="24"/>
          <w:szCs w:val="24"/>
        </w:rPr>
        <w:t>re-license application is made.</w:t>
      </w:r>
      <w:r w:rsidRPr="00C5278E">
        <w:rPr>
          <w:rFonts w:ascii="Times New Roman" w:hAnsi="Times New Roman" w:cs="Times New Roman"/>
          <w:sz w:val="24"/>
          <w:szCs w:val="24"/>
        </w:rPr>
        <w:t xml:space="preserve"> If more than one measurement station is requested to be installed on the same site, the arrangement to avoid measurement stations affecting each other shall be made by the MGM.</w:t>
      </w:r>
    </w:p>
    <w:p w14:paraId="3EC14E13" w14:textId="77777777" w:rsidR="00DB2715" w:rsidRPr="00C5278E" w:rsidRDefault="00DB2715" w:rsidP="00A25889">
      <w:pPr>
        <w:spacing w:after="0" w:line="240" w:lineRule="auto"/>
        <w:ind w:left="709" w:firstLine="567"/>
        <w:jc w:val="both"/>
        <w:rPr>
          <w:rFonts w:ascii="Times New Roman" w:hAnsi="Times New Roman" w:cs="Times New Roman"/>
          <w:sz w:val="24"/>
          <w:szCs w:val="24"/>
        </w:rPr>
      </w:pPr>
    </w:p>
    <w:p w14:paraId="18DD13C2"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Structure of wind and solar measurement stations</w:t>
      </w:r>
    </w:p>
    <w:p w14:paraId="744BBFAE"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39</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Regarding the wind energy based generation facilities;</w:t>
      </w:r>
    </w:p>
    <w:p w14:paraId="19057DFC"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Measuring station consists of wind speed sensor, wind direction sensor, temperature sensor, pressure sensor, relative humidity sensor and measurement recorder. The height of the wind measurement mast shall be at least 60 meters. Wind measurements shall be made on at least two levels, one at 30 meters and the other at the top of the mast. In addition to the measurements made at these two levels, the applicant may also take wind measurements at different levels. Pressure, temperature and humidity measurements shall be made at a height of at least</w:t>
      </w:r>
      <w:r w:rsidRPr="00C5278E" w:rsidDel="00293420">
        <w:rPr>
          <w:rFonts w:ascii="Times New Roman" w:hAnsi="Times New Roman" w:cs="Times New Roman"/>
          <w:sz w:val="24"/>
          <w:szCs w:val="24"/>
        </w:rPr>
        <w:t xml:space="preserve"> </w:t>
      </w:r>
      <w:r w:rsidRPr="00C5278E">
        <w:rPr>
          <w:rFonts w:ascii="Times New Roman" w:hAnsi="Times New Roman" w:cs="Times New Roman"/>
          <w:sz w:val="24"/>
          <w:szCs w:val="24"/>
        </w:rPr>
        <w:t>3 meters. In addition to the measurements made at a height of 3 meters at least, the applicant may also take pressure, temperature and humidity measurements at different levels.</w:t>
      </w:r>
    </w:p>
    <w:p w14:paraId="02BEE51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The measurements made shall be forwarded online to THE MGM or the relevant Accredited Organization, without any intervention that will change the measurement data. Data shall be transmitted automatically to the e-mail address or terminal to be determined by the MGM or the relevant Accredited organization by the data recorder at a certain time of the day.</w:t>
      </w:r>
    </w:p>
    <w:p w14:paraId="70688F0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All recorded measurement data shall be submitted electronically to the MGM or the relevant Accredited Organization in their original form, at certain time intervals or at the end of the measurement period, without any intervention to change the data. The applicant is responsible from the accuracy and reliability of the data to be submitted in this context.</w:t>
      </w:r>
    </w:p>
    <w:p w14:paraId="76450026"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Regarding solar energy based generation facilities;</w:t>
      </w:r>
    </w:p>
    <w:p w14:paraId="5023B08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Measurement data shall be made available in accordance with the following principles for pre-license applications based on solar energy:</w:t>
      </w:r>
    </w:p>
    <w:p w14:paraId="04374B10"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 Solar radiation measurement sensor (pyranometer) and insolation sensor in accordance with TS ISO 9060 or ISO 9060 standard shall be used in the solar measurement station located in the site where the facility subject to the pre-license application will be established. The measuring station shall also have a temperature sensor, relative humidity sensor, wind speed and wind direction sensor and a measurement recorder.</w:t>
      </w:r>
    </w:p>
    <w:p w14:paraId="58476480"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The total solar radiation in one square meter of the earth's horizontal plane is measured and recorded on a minute or ten minute basis with the pyranometer installed at a height of 2 to 5 meters.</w:t>
      </w:r>
    </w:p>
    <w:p w14:paraId="45E76B7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Hourly totals of the measurements taken per minute with the insolation sensor installed at a height of 2 to 5 meters shall be recorded.</w:t>
      </w:r>
    </w:p>
    <w:p w14:paraId="5A12ED27"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 The certificate of conformity of the solar measurement sensors used in the measurement station to the TS ISO 9060 or ISO 9060 standard, up to date calibration certificate and similar documents shall be included in the application file.</w:t>
      </w:r>
    </w:p>
    <w:p w14:paraId="2320D61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The measurements made shall be forwarded to the MGM or the relevant Accredited Organization online without any intervention that will cause a change on the measurement data. Data shall be transmitted automatically to the e-mail address or terminal to be determined by the MGM or the relevant Accredited Organization by the data recorder at a certain time of the day.</w:t>
      </w:r>
    </w:p>
    <w:p w14:paraId="3DC24A4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All recorded measurement data shall be submitted electronically to the MGM or the relevant Accredited Organization at certain time intervals or at the end of the measurement period, without any intervention to change the data. The applicant is responsible from the accuracy and reliability of the data to be submitted in this context.</w:t>
      </w:r>
    </w:p>
    <w:p w14:paraId="61A7A343"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It is the responsibility of the MGM or the relevant Accredited Organization to keep in confidence and protect data submitted to the MGM or the relevant Accredited Organization within the scope of the provisions of this Chapter, as well as any information that is a trade secret by nature.</w:t>
      </w:r>
    </w:p>
    <w:p w14:paraId="772F20A5" w14:textId="77777777" w:rsidR="00DB2715" w:rsidRPr="00C5278E" w:rsidRDefault="00DB2715" w:rsidP="00A25889">
      <w:pPr>
        <w:spacing w:after="0" w:line="240" w:lineRule="auto"/>
        <w:ind w:left="709" w:firstLine="567"/>
        <w:jc w:val="both"/>
        <w:rPr>
          <w:rFonts w:ascii="Times New Roman" w:hAnsi="Times New Roman" w:cs="Times New Roman"/>
          <w:sz w:val="24"/>
          <w:szCs w:val="24"/>
        </w:rPr>
      </w:pPr>
    </w:p>
    <w:p w14:paraId="66045BF1"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Commencement of wind and sun measurements</w:t>
      </w:r>
    </w:p>
    <w:p w14:paraId="50480C15"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40</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w:t>
      </w:r>
      <w:r w:rsidR="00A5741D" w:rsidRPr="00C5278E">
        <w:rPr>
          <w:rStyle w:val="DipnotBavurusu"/>
          <w:rFonts w:ascii="Times New Roman" w:hAnsi="Times New Roman" w:cs="Times New Roman"/>
          <w:sz w:val="24"/>
          <w:szCs w:val="24"/>
        </w:rPr>
        <w:footnoteReference w:id="272"/>
      </w:r>
      <w:r w:rsidR="00A5741D" w:rsidRPr="00C5278E">
        <w:rPr>
          <w:rFonts w:ascii="Times New Roman" w:hAnsi="Times New Roman" w:cs="Times New Roman"/>
          <w:sz w:val="24"/>
          <w:szCs w:val="24"/>
        </w:rPr>
        <w:t xml:space="preserve"> T</w:t>
      </w:r>
      <w:r w:rsidRPr="00C5278E">
        <w:rPr>
          <w:rFonts w:ascii="Times New Roman" w:hAnsi="Times New Roman" w:cs="Times New Roman"/>
          <w:sz w:val="24"/>
          <w:szCs w:val="24"/>
        </w:rPr>
        <w:t>he MGM or the relevant accredited organization shall be authorized to approve the Wind Measurement Station Installation Report and Solar Measurement Station Installation Report set forth under the "Procedures and Principles regarding Applications related to Pre</w:t>
      </w:r>
      <w:r w:rsidR="00A5741D" w:rsidRPr="00C5278E">
        <w:rPr>
          <w:rFonts w:ascii="Times New Roman" w:hAnsi="Times New Roman" w:cs="Times New Roman"/>
          <w:sz w:val="24"/>
          <w:szCs w:val="24"/>
        </w:rPr>
        <w:t>-License and License Procedures"</w:t>
      </w:r>
      <w:r w:rsidRPr="00C5278E">
        <w:rPr>
          <w:rFonts w:ascii="Times New Roman" w:hAnsi="Times New Roman" w:cs="Times New Roman"/>
          <w:sz w:val="24"/>
          <w:szCs w:val="24"/>
        </w:rPr>
        <w:t xml:space="preserve">, provided that on-site inspection is carried out, and the date of approval of the report shall be considered to be the commencement date of wind or </w:t>
      </w:r>
      <w:proofErr w:type="gramStart"/>
      <w:r w:rsidRPr="00C5278E">
        <w:rPr>
          <w:rFonts w:ascii="Times New Roman" w:hAnsi="Times New Roman" w:cs="Times New Roman"/>
          <w:sz w:val="24"/>
          <w:szCs w:val="24"/>
        </w:rPr>
        <w:t>solar  measurement</w:t>
      </w:r>
      <w:proofErr w:type="gramEnd"/>
      <w:r w:rsidRPr="00C5278E">
        <w:rPr>
          <w:rFonts w:ascii="Times New Roman" w:hAnsi="Times New Roman" w:cs="Times New Roman"/>
          <w:sz w:val="24"/>
          <w:szCs w:val="24"/>
        </w:rPr>
        <w:t>.</w:t>
      </w:r>
    </w:p>
    <w:p w14:paraId="7704722B"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Wind Measurement Result Report and Solar Measurement Result Report shall be jointly approved by the MGM or the relevant Accredited Organization and the legal entity who will apply for a pre-license.</w:t>
      </w:r>
    </w:p>
    <w:p w14:paraId="009CD516" w14:textId="77777777" w:rsidR="00DB2715" w:rsidRPr="00C5278E" w:rsidRDefault="00DB2715" w:rsidP="00A25889">
      <w:pPr>
        <w:spacing w:after="0" w:line="240" w:lineRule="auto"/>
        <w:ind w:left="709" w:firstLine="567"/>
        <w:jc w:val="both"/>
        <w:rPr>
          <w:rFonts w:ascii="Times New Roman" w:hAnsi="Times New Roman" w:cs="Times New Roman"/>
          <w:sz w:val="24"/>
          <w:szCs w:val="24"/>
        </w:rPr>
      </w:pPr>
    </w:p>
    <w:p w14:paraId="1BA74B0A"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Wind and solar measurement period</w:t>
      </w:r>
    </w:p>
    <w:p w14:paraId="7BF69240"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41</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It is mandatory to take measurements within the scope of the first paragraph of Article 37 for at least one year at the wind and solar measurement stations.</w:t>
      </w:r>
    </w:p>
    <w:p w14:paraId="3D55A1DD"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Data loss due to operation and/or maintenance or other reasons cannot be mor</w:t>
      </w:r>
      <w:r w:rsidR="00A5741D" w:rsidRPr="00C5278E">
        <w:rPr>
          <w:rFonts w:ascii="Times New Roman" w:hAnsi="Times New Roman" w:cs="Times New Roman"/>
          <w:sz w:val="24"/>
          <w:szCs w:val="24"/>
        </w:rPr>
        <w:t xml:space="preserve">e than 20 percent, within a </w:t>
      </w:r>
      <w:r w:rsidRPr="00C5278E">
        <w:rPr>
          <w:rFonts w:ascii="Times New Roman" w:hAnsi="Times New Roman" w:cs="Times New Roman"/>
          <w:sz w:val="24"/>
          <w:szCs w:val="24"/>
        </w:rPr>
        <w:t xml:space="preserve">year measurement period. In cases where data loss is up to 20 percent, the data lost shall be obtained by using one of the statistical data completion methods (interpolation and similar) by relying on the data to be obtained from one or more meteorology stations to be determined by the MGM that can represent the existing data or the field of activity. </w:t>
      </w:r>
    </w:p>
    <w:p w14:paraId="192F8037"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One of the statistical data completion methods (interpolation and similar) can be used for measurement data that is considered to be abnormal, provided that it is within the 20 percent data loss limit.</w:t>
      </w:r>
    </w:p>
    <w:p w14:paraId="4E568B28" w14:textId="77777777" w:rsidR="00DB2715" w:rsidRPr="00C5278E" w:rsidRDefault="00DB2715" w:rsidP="00A25889">
      <w:pPr>
        <w:spacing w:after="0" w:line="240" w:lineRule="auto"/>
        <w:ind w:left="709" w:firstLine="567"/>
        <w:jc w:val="both"/>
        <w:rPr>
          <w:rFonts w:ascii="Times New Roman" w:hAnsi="Times New Roman" w:cs="Times New Roman"/>
          <w:sz w:val="24"/>
          <w:szCs w:val="24"/>
        </w:rPr>
      </w:pPr>
    </w:p>
    <w:p w14:paraId="69255AD1"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Recording structure of wind measurement data</w:t>
      </w:r>
    </w:p>
    <w:p w14:paraId="5919E33C"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42</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the following items measured /calculated at wind measurement stations in five seconds or less;</w:t>
      </w:r>
    </w:p>
    <w:p w14:paraId="512F506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Average, standard deviation, minimum and maximum for wind speed,</w:t>
      </w:r>
    </w:p>
    <w:p w14:paraId="1F2D91C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Average and standard deviation for wind direction,</w:t>
      </w:r>
    </w:p>
    <w:p w14:paraId="323E8F3B"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Average, minimum and maximum for other parameters</w:t>
      </w:r>
    </w:p>
    <w:p w14:paraId="2509A1A7" w14:textId="77777777" w:rsidR="00DB2715" w:rsidRPr="00C5278E" w:rsidRDefault="00DB2715" w:rsidP="00A5741D">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shall be recorded at </w:t>
      </w:r>
      <w:proofErr w:type="gramStart"/>
      <w:r w:rsidRPr="00C5278E">
        <w:rPr>
          <w:rFonts w:ascii="Times New Roman" w:hAnsi="Times New Roman" w:cs="Times New Roman"/>
          <w:sz w:val="24"/>
          <w:szCs w:val="24"/>
        </w:rPr>
        <w:t>one or ten minute</w:t>
      </w:r>
      <w:proofErr w:type="gramEnd"/>
      <w:r w:rsidRPr="00C5278E">
        <w:rPr>
          <w:rFonts w:ascii="Times New Roman" w:hAnsi="Times New Roman" w:cs="Times New Roman"/>
          <w:sz w:val="24"/>
          <w:szCs w:val="24"/>
        </w:rPr>
        <w:t xml:space="preserve"> intervals.</w:t>
      </w:r>
    </w:p>
    <w:p w14:paraId="7D8B47A0" w14:textId="77777777" w:rsidR="00DB2715" w:rsidRPr="00C5278E" w:rsidRDefault="00DB2715" w:rsidP="00A25889">
      <w:pPr>
        <w:spacing w:after="0" w:line="240" w:lineRule="auto"/>
        <w:ind w:left="709" w:firstLine="567"/>
        <w:jc w:val="both"/>
        <w:rPr>
          <w:rFonts w:ascii="Times New Roman" w:hAnsi="Times New Roman" w:cs="Times New Roman"/>
          <w:sz w:val="24"/>
          <w:szCs w:val="24"/>
        </w:rPr>
      </w:pPr>
    </w:p>
    <w:p w14:paraId="6347BBA9" w14:textId="77777777" w:rsidR="00DB2715" w:rsidRPr="00C5278E" w:rsidRDefault="00DB2715" w:rsidP="00A25889">
      <w:pPr>
        <w:spacing w:after="0" w:line="240" w:lineRule="auto"/>
        <w:ind w:firstLine="567"/>
        <w:jc w:val="center"/>
        <w:rPr>
          <w:rFonts w:ascii="Times New Roman" w:hAnsi="Times New Roman" w:cs="Times New Roman"/>
          <w:b/>
          <w:sz w:val="24"/>
          <w:szCs w:val="24"/>
        </w:rPr>
      </w:pPr>
      <w:r w:rsidRPr="00C5278E">
        <w:rPr>
          <w:rFonts w:ascii="Times New Roman" w:hAnsi="Times New Roman" w:cs="Times New Roman"/>
          <w:b/>
          <w:sz w:val="24"/>
          <w:szCs w:val="24"/>
        </w:rPr>
        <w:t>CHAPTER EIGHT</w:t>
      </w:r>
    </w:p>
    <w:p w14:paraId="51F72A05" w14:textId="77777777" w:rsidR="00DB2715" w:rsidRPr="00C5278E" w:rsidRDefault="00DB2715" w:rsidP="00A25889">
      <w:pPr>
        <w:spacing w:after="0" w:line="240" w:lineRule="auto"/>
        <w:ind w:firstLine="567"/>
        <w:jc w:val="center"/>
        <w:rPr>
          <w:rFonts w:ascii="Times New Roman" w:hAnsi="Times New Roman" w:cs="Times New Roman"/>
          <w:b/>
          <w:sz w:val="24"/>
          <w:szCs w:val="24"/>
        </w:rPr>
      </w:pPr>
      <w:r w:rsidRPr="00C5278E">
        <w:rPr>
          <w:rFonts w:ascii="Times New Roman" w:hAnsi="Times New Roman" w:cs="Times New Roman"/>
          <w:b/>
          <w:sz w:val="24"/>
          <w:szCs w:val="24"/>
        </w:rPr>
        <w:t>Financial Provisions</w:t>
      </w:r>
    </w:p>
    <w:p w14:paraId="1213E3AD" w14:textId="77777777" w:rsidR="00DB2715" w:rsidRPr="00C5278E" w:rsidRDefault="00DB2715" w:rsidP="00A25889">
      <w:pPr>
        <w:spacing w:after="0" w:line="240" w:lineRule="auto"/>
        <w:ind w:firstLine="567"/>
        <w:jc w:val="both"/>
        <w:rPr>
          <w:rFonts w:ascii="Times New Roman" w:hAnsi="Times New Roman" w:cs="Times New Roman"/>
          <w:b/>
          <w:sz w:val="24"/>
          <w:szCs w:val="24"/>
        </w:rPr>
      </w:pPr>
    </w:p>
    <w:p w14:paraId="20121FDE"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License fees</w:t>
      </w:r>
    </w:p>
    <w:p w14:paraId="725D4E14"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43</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 xml:space="preserve">(1) The fees for obtaining pre-license and license, annual license, license renewal, pre-license and license amendment, issuing copies of pre-license and license that legal entities operating in the market must deposit to the bank account of the Authority </w:t>
      </w:r>
      <w:proofErr w:type="gramStart"/>
      <w:r w:rsidRPr="00C5278E">
        <w:rPr>
          <w:rFonts w:ascii="Times New Roman" w:hAnsi="Times New Roman" w:cs="Times New Roman"/>
          <w:sz w:val="24"/>
          <w:szCs w:val="24"/>
        </w:rPr>
        <w:t>and  will</w:t>
      </w:r>
      <w:proofErr w:type="gramEnd"/>
      <w:r w:rsidRPr="00C5278E">
        <w:rPr>
          <w:rFonts w:ascii="Times New Roman" w:hAnsi="Times New Roman" w:cs="Times New Roman"/>
          <w:sz w:val="24"/>
          <w:szCs w:val="24"/>
        </w:rPr>
        <w:t xml:space="preserve"> apply for the following year shall be determined by the Board until the end of December of each year, and published in the Official Gazette and announced on the website of the Authority.</w:t>
      </w:r>
    </w:p>
    <w:p w14:paraId="00894B95" w14:textId="77777777" w:rsidR="00174FB3"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w:t>
      </w:r>
      <w:r w:rsidR="00174FB3" w:rsidRPr="00C5278E">
        <w:rPr>
          <w:rStyle w:val="DipnotBavurusu"/>
          <w:rFonts w:ascii="Times New Roman" w:hAnsi="Times New Roman" w:cs="Times New Roman"/>
          <w:sz w:val="24"/>
          <w:szCs w:val="24"/>
        </w:rPr>
        <w:footnoteReference w:id="273"/>
      </w:r>
      <w:r w:rsidRPr="00C5278E">
        <w:rPr>
          <w:rFonts w:ascii="Times New Roman" w:hAnsi="Times New Roman" w:cs="Times New Roman"/>
          <w:sz w:val="24"/>
          <w:szCs w:val="24"/>
        </w:rPr>
        <w:t xml:space="preserve"> </w:t>
      </w:r>
      <w:r w:rsidR="00174FB3" w:rsidRPr="00C5278E">
        <w:rPr>
          <w:rFonts w:ascii="Times New Roman" w:hAnsi="Times New Roman" w:cs="Times New Roman"/>
          <w:sz w:val="24"/>
          <w:szCs w:val="24"/>
        </w:rPr>
        <w:t xml:space="preserve">Pre-license and license fees are fixed according to the field of activity and/or the size of the activity, and the annual license fees are determined relative to the fields of activity and the </w:t>
      </w:r>
      <w:r w:rsidR="005F35AD">
        <w:rPr>
          <w:rFonts w:ascii="Times New Roman" w:hAnsi="Times New Roman" w:cs="Times New Roman"/>
          <w:sz w:val="24"/>
          <w:szCs w:val="24"/>
        </w:rPr>
        <w:t xml:space="preserve">volume </w:t>
      </w:r>
      <w:r w:rsidR="00174FB3" w:rsidRPr="00C5278E">
        <w:rPr>
          <w:rFonts w:ascii="Times New Roman" w:hAnsi="Times New Roman" w:cs="Times New Roman"/>
          <w:sz w:val="24"/>
          <w:szCs w:val="24"/>
        </w:rPr>
        <w:t xml:space="preserve">of electricity </w:t>
      </w:r>
      <w:r w:rsidRPr="00C5278E">
        <w:rPr>
          <w:rFonts w:ascii="Times New Roman" w:hAnsi="Times New Roman" w:cs="Times New Roman"/>
          <w:sz w:val="24"/>
          <w:szCs w:val="24"/>
        </w:rPr>
        <w:t>generated, transmitted, distributed</w:t>
      </w:r>
      <w:r w:rsidR="00174FB3" w:rsidRPr="00C5278E">
        <w:rPr>
          <w:rFonts w:ascii="Times New Roman" w:hAnsi="Times New Roman" w:cs="Times New Roman"/>
          <w:sz w:val="24"/>
          <w:szCs w:val="24"/>
        </w:rPr>
        <w:t xml:space="preserve">, </w:t>
      </w:r>
      <w:r w:rsidR="00C62581" w:rsidRPr="00C5278E">
        <w:rPr>
          <w:rFonts w:ascii="Times New Roman" w:hAnsi="Times New Roman" w:cs="Times New Roman"/>
          <w:sz w:val="24"/>
          <w:szCs w:val="24"/>
        </w:rPr>
        <w:t xml:space="preserve">stored, </w:t>
      </w:r>
      <w:r w:rsidR="00174FB3" w:rsidRPr="00C5278E">
        <w:rPr>
          <w:rFonts w:ascii="Times New Roman" w:hAnsi="Times New Roman" w:cs="Times New Roman"/>
          <w:sz w:val="24"/>
          <w:szCs w:val="24"/>
        </w:rPr>
        <w:t xml:space="preserve">wholesale or retail sale, and paid according to the provisions of this Regulation. </w:t>
      </w:r>
    </w:p>
    <w:p w14:paraId="2E253F6A" w14:textId="77777777" w:rsidR="00961A62" w:rsidRPr="00C5278E" w:rsidRDefault="00DB2715" w:rsidP="004A12DD">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w:t>
      </w:r>
      <w:r w:rsidR="00A5741D" w:rsidRPr="00C5278E">
        <w:rPr>
          <w:rStyle w:val="DipnotBavurusu"/>
          <w:rFonts w:ascii="Times New Roman" w:hAnsi="Times New Roman" w:cs="Times New Roman"/>
          <w:sz w:val="24"/>
          <w:szCs w:val="24"/>
        </w:rPr>
        <w:footnoteReference w:id="274"/>
      </w:r>
      <w:r w:rsidRPr="00C5278E">
        <w:rPr>
          <w:rFonts w:ascii="Times New Roman" w:hAnsi="Times New Roman" w:cs="Times New Roman"/>
          <w:sz w:val="24"/>
          <w:szCs w:val="24"/>
        </w:rPr>
        <w:t xml:space="preserve"> Pre-license and license, license renewal, pre-license and license copy, and pre-license and license amendment fees shall be paid in advance.</w:t>
      </w:r>
      <w:r w:rsidR="00961A62" w:rsidRPr="00C5278E">
        <w:rPr>
          <w:rFonts w:ascii="Times New Roman" w:hAnsi="Times New Roman" w:cs="Times New Roman"/>
          <w:sz w:val="24"/>
          <w:szCs w:val="24"/>
        </w:rPr>
        <w:t xml:space="preserve"> If </w:t>
      </w:r>
      <w:r w:rsidR="00CA5691">
        <w:rPr>
          <w:rFonts w:ascii="Times New Roman" w:hAnsi="Times New Roman" w:cs="Times New Roman"/>
          <w:sz w:val="24"/>
          <w:szCs w:val="24"/>
        </w:rPr>
        <w:t>several</w:t>
      </w:r>
      <w:r w:rsidR="00961A62" w:rsidRPr="00C5278E">
        <w:rPr>
          <w:rFonts w:ascii="Times New Roman" w:hAnsi="Times New Roman" w:cs="Times New Roman"/>
          <w:sz w:val="24"/>
          <w:szCs w:val="24"/>
        </w:rPr>
        <w:t xml:space="preserve"> applications </w:t>
      </w:r>
      <w:r w:rsidR="00CA5691">
        <w:rPr>
          <w:rFonts w:ascii="Times New Roman" w:hAnsi="Times New Roman" w:cs="Times New Roman"/>
          <w:sz w:val="24"/>
          <w:szCs w:val="24"/>
        </w:rPr>
        <w:t xml:space="preserve">are </w:t>
      </w:r>
      <w:r w:rsidR="00961A62" w:rsidRPr="00C5278E">
        <w:rPr>
          <w:rFonts w:ascii="Times New Roman" w:hAnsi="Times New Roman" w:cs="Times New Roman"/>
          <w:sz w:val="24"/>
          <w:szCs w:val="24"/>
        </w:rPr>
        <w:t xml:space="preserve">made with the same petition or electronically on the same day, separate amendment fees shall be charged for the amendments to be concluded separately by the Board and the relevant </w:t>
      </w:r>
      <w:r w:rsidR="00B14ADD" w:rsidRPr="00C5278E">
        <w:rPr>
          <w:rFonts w:ascii="Times New Roman" w:hAnsi="Times New Roman" w:cs="Times New Roman"/>
          <w:sz w:val="24"/>
          <w:szCs w:val="24"/>
        </w:rPr>
        <w:t>primary</w:t>
      </w:r>
      <w:r w:rsidR="00961A62" w:rsidRPr="00C5278E">
        <w:rPr>
          <w:rFonts w:ascii="Times New Roman" w:hAnsi="Times New Roman" w:cs="Times New Roman"/>
          <w:sz w:val="24"/>
          <w:szCs w:val="24"/>
        </w:rPr>
        <w:t xml:space="preserve"> service unit within the scope of the said application.</w:t>
      </w:r>
    </w:p>
    <w:p w14:paraId="65FE8665"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w:t>
      </w:r>
      <w:r w:rsidR="00A5741D" w:rsidRPr="00C5278E">
        <w:rPr>
          <w:rStyle w:val="DipnotBavurusu"/>
          <w:rFonts w:ascii="Times New Roman" w:hAnsi="Times New Roman" w:cs="Times New Roman"/>
          <w:sz w:val="24"/>
          <w:szCs w:val="24"/>
        </w:rPr>
        <w:footnoteReference w:id="275"/>
      </w:r>
      <w:r w:rsidRPr="00C5278E">
        <w:rPr>
          <w:rFonts w:ascii="Times New Roman" w:hAnsi="Times New Roman" w:cs="Times New Roman"/>
          <w:sz w:val="24"/>
          <w:szCs w:val="24"/>
        </w:rPr>
        <w:t xml:space="preserve"> For generation facilities based on domestic natural resources and renewable energy resources, no annual license fee shall be collected for the first eight years following the first </w:t>
      </w:r>
      <w:r w:rsidR="00B14ADD" w:rsidRPr="00C5278E">
        <w:rPr>
          <w:rFonts w:ascii="Times New Roman" w:hAnsi="Times New Roman" w:cs="Times New Roman"/>
          <w:sz w:val="24"/>
          <w:szCs w:val="24"/>
        </w:rPr>
        <w:t xml:space="preserve">date of </w:t>
      </w:r>
      <w:r w:rsidR="00961A62" w:rsidRPr="00C5278E">
        <w:rPr>
          <w:rFonts w:ascii="Times New Roman" w:hAnsi="Times New Roman" w:cs="Times New Roman"/>
          <w:sz w:val="24"/>
          <w:szCs w:val="24"/>
        </w:rPr>
        <w:t xml:space="preserve">partial or full </w:t>
      </w:r>
      <w:r w:rsidRPr="00C5278E">
        <w:rPr>
          <w:rFonts w:ascii="Times New Roman" w:hAnsi="Times New Roman" w:cs="Times New Roman"/>
          <w:sz w:val="24"/>
          <w:szCs w:val="24"/>
        </w:rPr>
        <w:t>acceptance of the generation facility.</w:t>
      </w:r>
    </w:p>
    <w:p w14:paraId="7076C191"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w:t>
      </w:r>
      <w:r w:rsidR="00A5741D" w:rsidRPr="00C5278E">
        <w:rPr>
          <w:rStyle w:val="DipnotBavurusu"/>
          <w:rFonts w:ascii="Times New Roman" w:hAnsi="Times New Roman" w:cs="Times New Roman"/>
          <w:sz w:val="24"/>
          <w:szCs w:val="24"/>
        </w:rPr>
        <w:footnoteReference w:id="276"/>
      </w:r>
      <w:r w:rsidRPr="00C5278E">
        <w:rPr>
          <w:rFonts w:ascii="Times New Roman" w:hAnsi="Times New Roman" w:cs="Times New Roman"/>
          <w:sz w:val="24"/>
          <w:szCs w:val="24"/>
        </w:rPr>
        <w:t xml:space="preserve"> First annual license fee,</w:t>
      </w:r>
    </w:p>
    <w:p w14:paraId="16ECDD5A"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D92360">
        <w:rPr>
          <w:rFonts w:ascii="Times New Roman" w:hAnsi="Times New Roman" w:cs="Times New Roman"/>
          <w:sz w:val="24"/>
          <w:szCs w:val="24"/>
        </w:rPr>
        <w:t>a)</w:t>
      </w:r>
      <w:r w:rsidR="005B1DC8" w:rsidRPr="00D92360">
        <w:rPr>
          <w:rStyle w:val="DipnotBavurusu"/>
          <w:rFonts w:ascii="Times New Roman" w:hAnsi="Times New Roman" w:cs="Times New Roman"/>
          <w:sz w:val="24"/>
          <w:szCs w:val="24"/>
        </w:rPr>
        <w:footnoteReference w:id="277"/>
      </w:r>
      <w:r w:rsidRPr="00D92360">
        <w:rPr>
          <w:rFonts w:ascii="Times New Roman" w:hAnsi="Times New Roman" w:cs="Times New Roman"/>
          <w:sz w:val="24"/>
          <w:szCs w:val="24"/>
        </w:rPr>
        <w:t xml:space="preserve"> In terms of generation licenses, shall be calculated according to the </w:t>
      </w:r>
      <w:r w:rsidR="00F27F47" w:rsidRPr="00D92360">
        <w:rPr>
          <w:rFonts w:ascii="Times New Roman" w:hAnsi="Times New Roman" w:cs="Times New Roman"/>
          <w:sz w:val="24"/>
          <w:szCs w:val="24"/>
        </w:rPr>
        <w:t xml:space="preserve">volume </w:t>
      </w:r>
      <w:r w:rsidRPr="00D92360">
        <w:rPr>
          <w:rFonts w:ascii="Times New Roman" w:hAnsi="Times New Roman" w:cs="Times New Roman"/>
          <w:sz w:val="24"/>
          <w:szCs w:val="24"/>
        </w:rPr>
        <w:t xml:space="preserve">of electricity generated following the date of </w:t>
      </w:r>
      <w:r w:rsidR="00961A62" w:rsidRPr="00D92360">
        <w:rPr>
          <w:rFonts w:ascii="Times New Roman" w:hAnsi="Times New Roman" w:cs="Times New Roman"/>
          <w:sz w:val="24"/>
          <w:szCs w:val="24"/>
        </w:rPr>
        <w:t xml:space="preserve">partial or full </w:t>
      </w:r>
      <w:r w:rsidRPr="00D92360">
        <w:rPr>
          <w:rFonts w:ascii="Times New Roman" w:hAnsi="Times New Roman" w:cs="Times New Roman"/>
          <w:sz w:val="24"/>
          <w:szCs w:val="24"/>
        </w:rPr>
        <w:t xml:space="preserve">acceptance of the generation facility to December 31 of that year. For the following years, the annual license fee shall be calculated over the </w:t>
      </w:r>
      <w:r w:rsidR="00C27DDC" w:rsidRPr="00D92360">
        <w:rPr>
          <w:rFonts w:ascii="Times New Roman" w:hAnsi="Times New Roman" w:cs="Times New Roman"/>
          <w:sz w:val="24"/>
          <w:szCs w:val="24"/>
        </w:rPr>
        <w:t xml:space="preserve">volume </w:t>
      </w:r>
      <w:r w:rsidRPr="00D92360">
        <w:rPr>
          <w:rFonts w:ascii="Times New Roman" w:hAnsi="Times New Roman" w:cs="Times New Roman"/>
          <w:sz w:val="24"/>
          <w:szCs w:val="24"/>
        </w:rPr>
        <w:t>of electricity generated during the previous year.</w:t>
      </w:r>
    </w:p>
    <w:p w14:paraId="17F47AF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b) In terms of other licenses, shall be calculated over the </w:t>
      </w:r>
      <w:r w:rsidR="005F35AD">
        <w:rPr>
          <w:rFonts w:ascii="Times New Roman" w:hAnsi="Times New Roman" w:cs="Times New Roman"/>
          <w:sz w:val="24"/>
          <w:szCs w:val="24"/>
        </w:rPr>
        <w:t xml:space="preserve">volume </w:t>
      </w:r>
      <w:r w:rsidRPr="00C5278E">
        <w:rPr>
          <w:rFonts w:ascii="Times New Roman" w:hAnsi="Times New Roman" w:cs="Times New Roman"/>
          <w:sz w:val="24"/>
          <w:szCs w:val="24"/>
        </w:rPr>
        <w:t xml:space="preserve">of electricity that has been subject to licensed activity within the framework of the relevant license between the date of issuance of such license and December 31 of this year. For the following years, the annual license fee shall be calculated over the </w:t>
      </w:r>
      <w:r w:rsidR="005F35AD">
        <w:rPr>
          <w:rFonts w:ascii="Times New Roman" w:hAnsi="Times New Roman" w:cs="Times New Roman"/>
          <w:sz w:val="24"/>
          <w:szCs w:val="24"/>
        </w:rPr>
        <w:t xml:space="preserve">volume </w:t>
      </w:r>
      <w:r w:rsidRPr="00C5278E">
        <w:rPr>
          <w:rFonts w:ascii="Times New Roman" w:hAnsi="Times New Roman" w:cs="Times New Roman"/>
          <w:sz w:val="24"/>
          <w:szCs w:val="24"/>
        </w:rPr>
        <w:t>of electricity that has been subject to licensed activity within the framework of the relevant license during the previous year.</w:t>
      </w:r>
    </w:p>
    <w:p w14:paraId="191E5B8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(6) The generation facility shall be deemed completed on the date of provisional acceptance.</w:t>
      </w:r>
    </w:p>
    <w:p w14:paraId="3CAB19CC"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(7) Annual license fees shall be deposited to the Authority's account in three equal installments within the first five working days of;</w:t>
      </w:r>
    </w:p>
    <w:p w14:paraId="0B097E5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February, June and October of each year, for generation licenses,</w:t>
      </w:r>
    </w:p>
    <w:p w14:paraId="0640207B"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w:t>
      </w:r>
      <w:r w:rsidR="00A03B03">
        <w:rPr>
          <w:rStyle w:val="DipnotBavurusu"/>
          <w:rFonts w:ascii="Times New Roman" w:hAnsi="Times New Roman" w:cs="Times New Roman"/>
          <w:sz w:val="24"/>
          <w:szCs w:val="24"/>
        </w:rPr>
        <w:footnoteReference w:id="278"/>
      </w:r>
      <w:r w:rsidRPr="00C5278E">
        <w:rPr>
          <w:rFonts w:ascii="Times New Roman" w:hAnsi="Times New Roman" w:cs="Times New Roman"/>
          <w:sz w:val="24"/>
          <w:szCs w:val="24"/>
        </w:rPr>
        <w:t xml:space="preserve"> March, July and November of each year, for supply</w:t>
      </w:r>
      <w:r w:rsidR="0005544E">
        <w:rPr>
          <w:rFonts w:ascii="Times New Roman" w:hAnsi="Times New Roman" w:cs="Times New Roman"/>
          <w:sz w:val="24"/>
          <w:szCs w:val="24"/>
        </w:rPr>
        <w:t xml:space="preserve"> </w:t>
      </w:r>
      <w:r w:rsidR="0005544E" w:rsidRPr="00C97AE7">
        <w:rPr>
          <w:rFonts w:ascii="Times New Roman" w:hAnsi="Times New Roman" w:cs="Times New Roman"/>
          <w:sz w:val="24"/>
          <w:szCs w:val="24"/>
        </w:rPr>
        <w:t>and aggregator</w:t>
      </w:r>
      <w:r w:rsidRPr="00C5278E">
        <w:rPr>
          <w:rFonts w:ascii="Times New Roman" w:hAnsi="Times New Roman" w:cs="Times New Roman"/>
          <w:sz w:val="24"/>
          <w:szCs w:val="24"/>
        </w:rPr>
        <w:t xml:space="preserve"> licenses,</w:t>
      </w:r>
    </w:p>
    <w:p w14:paraId="652AB87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April, August and December of each year, for distribution licenses,</w:t>
      </w:r>
    </w:p>
    <w:p w14:paraId="32F4A140"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 January, May and September for the transmission license and market operation license of TEİAŞ and the ma</w:t>
      </w:r>
      <w:r w:rsidR="00C76C42" w:rsidRPr="00C5278E">
        <w:rPr>
          <w:rFonts w:ascii="Times New Roman" w:hAnsi="Times New Roman" w:cs="Times New Roman"/>
          <w:sz w:val="24"/>
          <w:szCs w:val="24"/>
        </w:rPr>
        <w:t>rket operation license of EPİAŞ.</w:t>
      </w:r>
    </w:p>
    <w:p w14:paraId="6DDAE82B"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(8) If the annual license fees are not deposited to the Authority's bank account within the required period, the default interest rate determined in accordance with article 51 of the Law No. 6183 on the Procedure for Collection of Public Receivables shall be applied to the amount payable.</w:t>
      </w:r>
    </w:p>
    <w:p w14:paraId="0209A440"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(9)</w:t>
      </w:r>
      <w:r w:rsidR="00C76C42" w:rsidRPr="00C5278E">
        <w:rPr>
          <w:rStyle w:val="DipnotBavurusu"/>
          <w:rFonts w:ascii="Times New Roman" w:hAnsi="Times New Roman" w:cs="Times New Roman"/>
          <w:sz w:val="24"/>
          <w:szCs w:val="24"/>
        </w:rPr>
        <w:footnoteReference w:id="279"/>
      </w:r>
      <w:r w:rsidRPr="00C5278E">
        <w:rPr>
          <w:rFonts w:ascii="Times New Roman" w:hAnsi="Times New Roman" w:cs="Times New Roman"/>
          <w:sz w:val="24"/>
          <w:szCs w:val="24"/>
        </w:rPr>
        <w:t xml:space="preserve">In case of amendments to extend the facility completion periods of generation licenses, the amount equal to the license fee valid as of the current year for the facility subject to the license shall be charged as the license amendment fee. This provision shall be applied by considering the amount of installed </w:t>
      </w:r>
      <w:r w:rsidR="00FD67B1" w:rsidRPr="00C5278E">
        <w:rPr>
          <w:rFonts w:ascii="Times New Roman" w:hAnsi="Times New Roman" w:cs="Times New Roman"/>
          <w:sz w:val="24"/>
          <w:szCs w:val="24"/>
        </w:rPr>
        <w:t>capacity</w:t>
      </w:r>
      <w:r w:rsidRPr="00C5278E">
        <w:rPr>
          <w:rFonts w:ascii="Times New Roman" w:hAnsi="Times New Roman" w:cs="Times New Roman"/>
          <w:sz w:val="24"/>
          <w:szCs w:val="24"/>
        </w:rPr>
        <w:t xml:space="preserve"> not in operation and subject to the extension for generation facilities that are in partial operation, and the amount of capacity increase in terms of capacity increases. In case of amendments regarding the extension of pre-license periods, the entire pre-license fee shall be charged as the amendment fee.</w:t>
      </w:r>
    </w:p>
    <w:p w14:paraId="46EECAA5"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(10)</w:t>
      </w:r>
      <w:r w:rsidR="00C76C42" w:rsidRPr="00C5278E">
        <w:rPr>
          <w:rStyle w:val="DipnotBavurusu"/>
          <w:rFonts w:ascii="Times New Roman" w:hAnsi="Times New Roman" w:cs="Times New Roman"/>
          <w:sz w:val="24"/>
          <w:szCs w:val="24"/>
        </w:rPr>
        <w:footnoteReference w:id="280"/>
      </w:r>
      <w:r w:rsidRPr="00C5278E">
        <w:rPr>
          <w:rFonts w:ascii="Times New Roman" w:hAnsi="Times New Roman" w:cs="Times New Roman"/>
          <w:sz w:val="24"/>
          <w:szCs w:val="24"/>
        </w:rPr>
        <w:t xml:space="preserve"> In the event that pre-license and license applications that have been taken into evaluation and the amendment applications of the aforementioned pre-license and licenses are rejected or the said applications are withdrawn, the pre-license or license fees and amendment fees paid to the Authority shall not be refunded.</w:t>
      </w:r>
    </w:p>
    <w:p w14:paraId="51E0F9E7"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(11)</w:t>
      </w:r>
      <w:r w:rsidR="000D5CBC" w:rsidRPr="00C5278E">
        <w:rPr>
          <w:rStyle w:val="DipnotBavurusu"/>
          <w:rFonts w:ascii="Times New Roman" w:hAnsi="Times New Roman" w:cs="Times New Roman"/>
          <w:sz w:val="24"/>
          <w:szCs w:val="24"/>
        </w:rPr>
        <w:footnoteReference w:id="281"/>
      </w:r>
      <w:r w:rsidRPr="00C5278E">
        <w:rPr>
          <w:rFonts w:ascii="Times New Roman" w:hAnsi="Times New Roman" w:cs="Times New Roman"/>
          <w:sz w:val="24"/>
          <w:szCs w:val="24"/>
        </w:rPr>
        <w:t xml:space="preserve"> Legal entity whose license termination request is deemed appropriate shall be obliged to submit a document proving that the annual license fee has been paid to the Authority within the scope of the second paragraph, within the period specified in the relevant Board decision.</w:t>
      </w:r>
    </w:p>
    <w:p w14:paraId="3EDFFB3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(12)</w:t>
      </w:r>
      <w:r w:rsidR="000D5CBC" w:rsidRPr="00C5278E">
        <w:rPr>
          <w:rStyle w:val="DipnotBavurusu"/>
          <w:rFonts w:ascii="Times New Roman" w:hAnsi="Times New Roman" w:cs="Times New Roman"/>
          <w:sz w:val="24"/>
          <w:szCs w:val="24"/>
        </w:rPr>
        <w:footnoteReference w:id="282"/>
      </w:r>
      <w:r w:rsidRPr="00C5278E">
        <w:rPr>
          <w:rFonts w:ascii="Times New Roman" w:hAnsi="Times New Roman" w:cs="Times New Roman"/>
          <w:sz w:val="24"/>
          <w:szCs w:val="24"/>
        </w:rPr>
        <w:t xml:space="preserve"> Pre-license and license amendment fees are not charged for amendments required by legislative changes and legislative implementations.</w:t>
      </w:r>
    </w:p>
    <w:p w14:paraId="31B56731"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sidDel="00D1622F">
        <w:rPr>
          <w:rFonts w:ascii="Times New Roman" w:hAnsi="Times New Roman" w:cs="Times New Roman"/>
          <w:sz w:val="24"/>
          <w:szCs w:val="24"/>
        </w:rPr>
        <w:t xml:space="preserve"> </w:t>
      </w:r>
      <w:r w:rsidRPr="00C5278E">
        <w:rPr>
          <w:rFonts w:ascii="Times New Roman" w:hAnsi="Times New Roman" w:cs="Times New Roman"/>
          <w:sz w:val="24"/>
          <w:szCs w:val="24"/>
        </w:rPr>
        <w:t>(13)</w:t>
      </w:r>
      <w:r w:rsidR="000D5CBC" w:rsidRPr="00C5278E">
        <w:rPr>
          <w:rStyle w:val="DipnotBavurusu"/>
          <w:rFonts w:ascii="Times New Roman" w:hAnsi="Times New Roman" w:cs="Times New Roman"/>
          <w:sz w:val="24"/>
          <w:szCs w:val="24"/>
        </w:rPr>
        <w:footnoteReference w:id="283"/>
      </w:r>
      <w:r w:rsidR="000D5CBC" w:rsidRPr="00C5278E">
        <w:rPr>
          <w:rFonts w:ascii="Times New Roman" w:hAnsi="Times New Roman" w:cs="Times New Roman"/>
          <w:sz w:val="24"/>
          <w:szCs w:val="24"/>
        </w:rPr>
        <w:t xml:space="preserve"> </w:t>
      </w:r>
      <w:r w:rsidRPr="00C5278E">
        <w:rPr>
          <w:rFonts w:ascii="Times New Roman" w:hAnsi="Times New Roman" w:cs="Times New Roman"/>
          <w:sz w:val="24"/>
          <w:szCs w:val="24"/>
        </w:rPr>
        <w:t>The fees for pre-license or license and amendment shall be based on the fees valid at the time that the information and documents related to the application are submitted to the Authority in their entirety.</w:t>
      </w:r>
    </w:p>
    <w:p w14:paraId="1744801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(14)</w:t>
      </w:r>
      <w:r w:rsidR="000D5CBC" w:rsidRPr="00C5278E">
        <w:rPr>
          <w:rStyle w:val="DipnotBavurusu"/>
          <w:rFonts w:ascii="Times New Roman" w:hAnsi="Times New Roman" w:cs="Times New Roman"/>
          <w:sz w:val="24"/>
          <w:szCs w:val="24"/>
        </w:rPr>
        <w:footnoteReference w:id="284"/>
      </w:r>
      <w:r w:rsidRPr="00C5278E">
        <w:rPr>
          <w:rFonts w:ascii="Times New Roman" w:hAnsi="Times New Roman" w:cs="Times New Roman"/>
          <w:sz w:val="24"/>
          <w:szCs w:val="24"/>
        </w:rPr>
        <w:t xml:space="preserve"> A single license amendment fee shall be charged for amendment requests regarding common provisions in pre-licenses and/or licenses owned by a legal entity, provided that they are submitted under the same application.</w:t>
      </w:r>
    </w:p>
    <w:p w14:paraId="39F2E286"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(15)</w:t>
      </w:r>
      <w:r w:rsidR="000D5CBC" w:rsidRPr="00C5278E">
        <w:rPr>
          <w:rStyle w:val="DipnotBavurusu"/>
          <w:rFonts w:ascii="Times New Roman" w:hAnsi="Times New Roman" w:cs="Times New Roman"/>
          <w:sz w:val="24"/>
          <w:szCs w:val="24"/>
        </w:rPr>
        <w:footnoteReference w:id="285"/>
      </w:r>
      <w:r w:rsidRPr="00C5278E">
        <w:rPr>
          <w:rFonts w:ascii="Times New Roman" w:hAnsi="Times New Roman" w:cs="Times New Roman"/>
          <w:sz w:val="24"/>
          <w:szCs w:val="24"/>
        </w:rPr>
        <w:t xml:space="preserve"> For combined renewable electricity generation facilities and combined electricity generation facilities, license fees are evaluated together with the main resource, by adding the installed </w:t>
      </w:r>
      <w:r w:rsidR="00FD67B1" w:rsidRPr="00C5278E">
        <w:rPr>
          <w:rFonts w:ascii="Times New Roman" w:hAnsi="Times New Roman" w:cs="Times New Roman"/>
          <w:sz w:val="24"/>
          <w:szCs w:val="24"/>
        </w:rPr>
        <w:t>capacity</w:t>
      </w:r>
      <w:r w:rsidRPr="00C5278E">
        <w:rPr>
          <w:rFonts w:ascii="Times New Roman" w:hAnsi="Times New Roman" w:cs="Times New Roman"/>
          <w:sz w:val="24"/>
          <w:szCs w:val="24"/>
        </w:rPr>
        <w:t xml:space="preserve"> of the main resource to the auxiliary resource.</w:t>
      </w:r>
    </w:p>
    <w:p w14:paraId="35E9054C"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(16)</w:t>
      </w:r>
      <w:r w:rsidR="000D5CBC" w:rsidRPr="00C5278E">
        <w:rPr>
          <w:rStyle w:val="DipnotBavurusu"/>
          <w:rFonts w:ascii="Times New Roman" w:hAnsi="Times New Roman" w:cs="Times New Roman"/>
          <w:sz w:val="24"/>
          <w:szCs w:val="24"/>
        </w:rPr>
        <w:footnoteReference w:id="286"/>
      </w:r>
      <w:r w:rsidRPr="00C5278E">
        <w:rPr>
          <w:rFonts w:ascii="Times New Roman" w:hAnsi="Times New Roman" w:cs="Times New Roman"/>
          <w:sz w:val="24"/>
          <w:szCs w:val="24"/>
        </w:rPr>
        <w:t xml:space="preserve"> For license amendment applications that are required to be made within the scope of the second paragraph of article 57, license amendment fee shall be increased three fold, if shareholding structure changes are made without obtaining an approval, despite an approval being required, and a license amendment application is made within the calendar year in which such change took place; or such change is approved or it is not subject to approval, and a license amendment application is made in the calendar year after which the period to make such license amendment application has expired. For each subsequent calendar year of delay, the fee shall be increased one-fold. </w:t>
      </w:r>
      <w:r w:rsidR="00174FB3" w:rsidRPr="00C5278E">
        <w:rPr>
          <w:rFonts w:ascii="Times New Roman" w:hAnsi="Times New Roman" w:cs="Times New Roman"/>
          <w:sz w:val="24"/>
          <w:szCs w:val="24"/>
        </w:rPr>
        <w:t xml:space="preserve">Within the scope of the first and </w:t>
      </w:r>
      <w:r w:rsidR="000E6073" w:rsidRPr="00C5278E">
        <w:rPr>
          <w:rFonts w:ascii="Times New Roman" w:hAnsi="Times New Roman" w:cs="Times New Roman"/>
          <w:sz w:val="24"/>
          <w:szCs w:val="24"/>
        </w:rPr>
        <w:t>second paragraphs of Article 57, i</w:t>
      </w:r>
      <w:r w:rsidR="00174FB3" w:rsidRPr="00C5278E">
        <w:rPr>
          <w:rFonts w:ascii="Times New Roman" w:hAnsi="Times New Roman" w:cs="Times New Roman"/>
          <w:sz w:val="24"/>
          <w:szCs w:val="24"/>
        </w:rPr>
        <w:t xml:space="preserve">f the notification obligation regarding </w:t>
      </w:r>
      <w:r w:rsidR="001C5F21" w:rsidRPr="00C5278E">
        <w:rPr>
          <w:rFonts w:ascii="Times New Roman" w:hAnsi="Times New Roman" w:cs="Times New Roman"/>
          <w:sz w:val="24"/>
          <w:szCs w:val="24"/>
        </w:rPr>
        <w:t>changes</w:t>
      </w:r>
      <w:r w:rsidR="000E6073" w:rsidRPr="00C5278E">
        <w:rPr>
          <w:rFonts w:ascii="Times New Roman" w:hAnsi="Times New Roman" w:cs="Times New Roman"/>
          <w:sz w:val="24"/>
          <w:szCs w:val="24"/>
        </w:rPr>
        <w:t xml:space="preserve"> to shareholding</w:t>
      </w:r>
      <w:r w:rsidR="00174FB3" w:rsidRPr="00C5278E">
        <w:rPr>
          <w:rFonts w:ascii="Times New Roman" w:hAnsi="Times New Roman" w:cs="Times New Roman"/>
          <w:sz w:val="24"/>
          <w:szCs w:val="24"/>
        </w:rPr>
        <w:t xml:space="preserve"> is not fulfilled within the specified period, a </w:t>
      </w:r>
      <w:r w:rsidR="000E6073" w:rsidRPr="00C5278E">
        <w:rPr>
          <w:rFonts w:ascii="Times New Roman" w:hAnsi="Times New Roman" w:cs="Times New Roman"/>
          <w:sz w:val="24"/>
          <w:szCs w:val="24"/>
        </w:rPr>
        <w:t>fee</w:t>
      </w:r>
      <w:r w:rsidR="00174FB3" w:rsidRPr="00C5278E">
        <w:rPr>
          <w:rFonts w:ascii="Times New Roman" w:hAnsi="Times New Roman" w:cs="Times New Roman"/>
          <w:sz w:val="24"/>
          <w:szCs w:val="24"/>
        </w:rPr>
        <w:t xml:space="preserve"> equal to the </w:t>
      </w:r>
      <w:r w:rsidR="00393CC4" w:rsidRPr="00C5278E">
        <w:rPr>
          <w:rFonts w:ascii="Times New Roman" w:hAnsi="Times New Roman" w:cs="Times New Roman"/>
          <w:sz w:val="24"/>
          <w:szCs w:val="24"/>
        </w:rPr>
        <w:t xml:space="preserve">amendment fee </w:t>
      </w:r>
      <w:r w:rsidR="000E6073" w:rsidRPr="00C5278E">
        <w:rPr>
          <w:rFonts w:ascii="Times New Roman" w:hAnsi="Times New Roman" w:cs="Times New Roman"/>
          <w:sz w:val="24"/>
          <w:szCs w:val="24"/>
        </w:rPr>
        <w:t>shall be</w:t>
      </w:r>
      <w:r w:rsidR="00174FB3" w:rsidRPr="00C5278E">
        <w:rPr>
          <w:rFonts w:ascii="Times New Roman" w:hAnsi="Times New Roman" w:cs="Times New Roman"/>
          <w:sz w:val="24"/>
          <w:szCs w:val="24"/>
        </w:rPr>
        <w:t xml:space="preserve"> applied.</w:t>
      </w:r>
    </w:p>
    <w:p w14:paraId="477D0D8D" w14:textId="77777777" w:rsidR="00DB2715"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(17)</w:t>
      </w:r>
      <w:r w:rsidR="000D5CBC" w:rsidRPr="00C5278E">
        <w:rPr>
          <w:rStyle w:val="DipnotBavurusu"/>
          <w:rFonts w:ascii="Times New Roman" w:hAnsi="Times New Roman" w:cs="Times New Roman"/>
          <w:sz w:val="24"/>
          <w:szCs w:val="24"/>
        </w:rPr>
        <w:footnoteReference w:id="287"/>
      </w:r>
      <w:r w:rsidRPr="00C5278E">
        <w:rPr>
          <w:rFonts w:ascii="Times New Roman" w:hAnsi="Times New Roman" w:cs="Times New Roman"/>
          <w:sz w:val="24"/>
          <w:szCs w:val="24"/>
        </w:rPr>
        <w:t xml:space="preserve"> In the event that the relevant legal entity completes the merger or demerger process within the period given to it within the scope of the tenth paragraph of article 59, yet does not timely complete its obligations, the license fee shall be increased one-fold.</w:t>
      </w:r>
    </w:p>
    <w:p w14:paraId="237DA501" w14:textId="77777777" w:rsidR="004C6B9E" w:rsidRPr="00C5278E" w:rsidRDefault="004C6B9E" w:rsidP="00A258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Pr>
          <w:rStyle w:val="DipnotBavurusu"/>
          <w:rFonts w:ascii="Times New Roman" w:hAnsi="Times New Roman" w:cs="Times New Roman"/>
          <w:sz w:val="24"/>
          <w:szCs w:val="24"/>
        </w:rPr>
        <w:footnoteReference w:id="288"/>
      </w:r>
      <w:r w:rsidRPr="004C6B9E">
        <w:t xml:space="preserve"> </w:t>
      </w:r>
      <w:r w:rsidRPr="00CD23A1">
        <w:rPr>
          <w:rFonts w:ascii="Times New Roman" w:hAnsi="Times New Roman" w:cs="Times New Roman"/>
          <w:sz w:val="24"/>
          <w:szCs w:val="24"/>
        </w:rPr>
        <w:t xml:space="preserve">In electricity generation facilities with storage, the total installed </w:t>
      </w:r>
      <w:r w:rsidR="00003970" w:rsidRPr="00B62969">
        <w:rPr>
          <w:rFonts w:ascii="Times New Roman" w:hAnsi="Times New Roman" w:cs="Times New Roman"/>
          <w:sz w:val="24"/>
          <w:szCs w:val="24"/>
        </w:rPr>
        <w:t xml:space="preserve">mechanical </w:t>
      </w:r>
      <w:r w:rsidRPr="00CD23A1">
        <w:rPr>
          <w:rFonts w:ascii="Times New Roman" w:hAnsi="Times New Roman" w:cs="Times New Roman"/>
          <w:sz w:val="24"/>
          <w:szCs w:val="24"/>
        </w:rPr>
        <w:t xml:space="preserve">capacity of the generation facility and the installed capacity of the electricity storage unit </w:t>
      </w:r>
      <w:r w:rsidR="00003970" w:rsidRPr="00B62969">
        <w:rPr>
          <w:rFonts w:ascii="Times New Roman" w:hAnsi="Times New Roman" w:cs="Times New Roman"/>
          <w:sz w:val="24"/>
          <w:szCs w:val="24"/>
        </w:rPr>
        <w:t>shall be</w:t>
      </w:r>
      <w:r w:rsidR="00135FDE" w:rsidRPr="00B62969">
        <w:rPr>
          <w:rFonts w:ascii="Times New Roman" w:hAnsi="Times New Roman" w:cs="Times New Roman"/>
          <w:sz w:val="24"/>
          <w:szCs w:val="24"/>
        </w:rPr>
        <w:t xml:space="preserve"> </w:t>
      </w:r>
      <w:r w:rsidR="00200991">
        <w:rPr>
          <w:rFonts w:ascii="Times New Roman" w:hAnsi="Times New Roman" w:cs="Times New Roman"/>
          <w:sz w:val="24"/>
          <w:szCs w:val="24"/>
        </w:rPr>
        <w:t>aggregated</w:t>
      </w:r>
      <w:r w:rsidRPr="00CD23A1">
        <w:rPr>
          <w:rFonts w:ascii="Times New Roman" w:hAnsi="Times New Roman" w:cs="Times New Roman"/>
          <w:sz w:val="24"/>
          <w:szCs w:val="24"/>
        </w:rPr>
        <w:t xml:space="preserve"> </w:t>
      </w:r>
      <w:r w:rsidR="00135FDE" w:rsidRPr="00B62969">
        <w:rPr>
          <w:rFonts w:ascii="Times New Roman" w:hAnsi="Times New Roman" w:cs="Times New Roman"/>
          <w:sz w:val="24"/>
          <w:szCs w:val="24"/>
        </w:rPr>
        <w:t>and evaluated</w:t>
      </w:r>
      <w:r w:rsidRPr="00CD23A1">
        <w:rPr>
          <w:rFonts w:ascii="Times New Roman" w:hAnsi="Times New Roman" w:cs="Times New Roman"/>
          <w:sz w:val="24"/>
          <w:szCs w:val="24"/>
        </w:rPr>
        <w:t xml:space="preserve"> together in determining the license amendment fees for the amendments within the scope of extension of the pre-license </w:t>
      </w:r>
      <w:r w:rsidR="00361B39" w:rsidRPr="00B62969">
        <w:rPr>
          <w:rFonts w:ascii="Times New Roman" w:hAnsi="Times New Roman" w:cs="Times New Roman"/>
          <w:sz w:val="24"/>
          <w:szCs w:val="24"/>
        </w:rPr>
        <w:t>term</w:t>
      </w:r>
      <w:r w:rsidRPr="00CD23A1">
        <w:rPr>
          <w:rFonts w:ascii="Times New Roman" w:hAnsi="Times New Roman" w:cs="Times New Roman"/>
          <w:sz w:val="24"/>
          <w:szCs w:val="24"/>
        </w:rPr>
        <w:t xml:space="preserve"> and extension of the facility completion period in generation licenses.</w:t>
      </w:r>
    </w:p>
    <w:p w14:paraId="262FD57B" w14:textId="77777777" w:rsidR="00DB2715" w:rsidRDefault="004C6B9E" w:rsidP="004C6B9E">
      <w:pPr>
        <w:spacing w:after="0" w:line="240" w:lineRule="auto"/>
        <w:ind w:firstLine="567"/>
        <w:jc w:val="both"/>
        <w:rPr>
          <w:rFonts w:ascii="Times New Roman" w:hAnsi="Times New Roman" w:cs="Times New Roman"/>
          <w:sz w:val="24"/>
          <w:szCs w:val="24"/>
        </w:rPr>
      </w:pPr>
      <w:r w:rsidRPr="00CD23A1">
        <w:rPr>
          <w:rFonts w:ascii="Times New Roman" w:hAnsi="Times New Roman" w:cs="Times New Roman"/>
          <w:sz w:val="24"/>
          <w:szCs w:val="24"/>
        </w:rPr>
        <w:t>(19)</w:t>
      </w:r>
      <w:r w:rsidRPr="00CD23A1">
        <w:rPr>
          <w:rStyle w:val="DipnotBavurusu"/>
          <w:rFonts w:ascii="Times New Roman" w:hAnsi="Times New Roman" w:cs="Times New Roman"/>
          <w:sz w:val="24"/>
          <w:szCs w:val="24"/>
        </w:rPr>
        <w:footnoteReference w:id="289"/>
      </w:r>
      <w:r w:rsidRPr="00CD23A1">
        <w:rPr>
          <w:rFonts w:ascii="Times New Roman" w:hAnsi="Times New Roman" w:cs="Times New Roman"/>
          <w:sz w:val="24"/>
          <w:szCs w:val="24"/>
        </w:rPr>
        <w:t xml:space="preserve"> A separate amendment fee </w:t>
      </w:r>
      <w:r w:rsidR="009358C6" w:rsidRPr="00B62969">
        <w:rPr>
          <w:rFonts w:ascii="Times New Roman" w:hAnsi="Times New Roman" w:cs="Times New Roman"/>
          <w:sz w:val="24"/>
          <w:szCs w:val="24"/>
        </w:rPr>
        <w:t>shall be</w:t>
      </w:r>
      <w:r w:rsidRPr="00CD23A1">
        <w:rPr>
          <w:rFonts w:ascii="Times New Roman" w:hAnsi="Times New Roman" w:cs="Times New Roman"/>
          <w:sz w:val="24"/>
          <w:szCs w:val="24"/>
        </w:rPr>
        <w:t xml:space="preserve"> charged for each </w:t>
      </w:r>
      <w:r w:rsidR="00A9490D">
        <w:rPr>
          <w:rFonts w:ascii="Times New Roman" w:hAnsi="Times New Roman" w:cs="Times New Roman"/>
          <w:sz w:val="24"/>
          <w:szCs w:val="24"/>
        </w:rPr>
        <w:t>independent</w:t>
      </w:r>
      <w:r w:rsidR="00A9490D" w:rsidRPr="00CD23A1" w:rsidDel="00A9490D">
        <w:rPr>
          <w:rFonts w:ascii="Times New Roman" w:hAnsi="Times New Roman" w:cs="Times New Roman"/>
          <w:sz w:val="24"/>
          <w:szCs w:val="24"/>
        </w:rPr>
        <w:t xml:space="preserve"> </w:t>
      </w:r>
      <w:r w:rsidRPr="00CD23A1">
        <w:rPr>
          <w:rFonts w:ascii="Times New Roman" w:hAnsi="Times New Roman" w:cs="Times New Roman"/>
          <w:sz w:val="24"/>
          <w:szCs w:val="24"/>
        </w:rPr>
        <w:t xml:space="preserve">electricity storage facility to be </w:t>
      </w:r>
      <w:r w:rsidR="00602C0C" w:rsidRPr="00B62969">
        <w:rPr>
          <w:rFonts w:ascii="Times New Roman" w:hAnsi="Times New Roman" w:cs="Times New Roman"/>
          <w:sz w:val="24"/>
          <w:szCs w:val="24"/>
        </w:rPr>
        <w:t>added to</w:t>
      </w:r>
      <w:r w:rsidRPr="00CD23A1">
        <w:rPr>
          <w:rFonts w:ascii="Times New Roman" w:hAnsi="Times New Roman" w:cs="Times New Roman"/>
          <w:sz w:val="24"/>
          <w:szCs w:val="24"/>
        </w:rPr>
        <w:t xml:space="preserve"> the supply license</w:t>
      </w:r>
      <w:r w:rsidR="0005544E">
        <w:rPr>
          <w:rFonts w:ascii="Times New Roman" w:hAnsi="Times New Roman" w:cs="Times New Roman"/>
          <w:sz w:val="24"/>
          <w:szCs w:val="24"/>
        </w:rPr>
        <w:t xml:space="preserve"> </w:t>
      </w:r>
      <w:r w:rsidR="0005544E" w:rsidRPr="00C97AE7">
        <w:rPr>
          <w:rFonts w:ascii="Times New Roman" w:hAnsi="Times New Roman" w:cs="Times New Roman"/>
          <w:sz w:val="24"/>
          <w:szCs w:val="24"/>
        </w:rPr>
        <w:t>or aggregator license</w:t>
      </w:r>
      <w:r w:rsidRPr="00CD23A1">
        <w:rPr>
          <w:rFonts w:ascii="Times New Roman" w:hAnsi="Times New Roman" w:cs="Times New Roman"/>
          <w:sz w:val="24"/>
          <w:szCs w:val="24"/>
        </w:rPr>
        <w:t>.</w:t>
      </w:r>
    </w:p>
    <w:p w14:paraId="141D996B" w14:textId="77777777" w:rsidR="0005544E" w:rsidRPr="00C97AE7" w:rsidRDefault="0005544E" w:rsidP="0005544E">
      <w:pPr>
        <w:spacing w:after="0" w:line="240" w:lineRule="auto"/>
        <w:ind w:firstLine="567"/>
        <w:jc w:val="both"/>
        <w:rPr>
          <w:rFonts w:ascii="Times New Roman" w:hAnsi="Times New Roman" w:cs="Times New Roman"/>
          <w:sz w:val="24"/>
          <w:szCs w:val="24"/>
        </w:rPr>
      </w:pPr>
      <w:r w:rsidRPr="00C97AE7">
        <w:rPr>
          <w:rFonts w:ascii="Times New Roman" w:hAnsi="Times New Roman" w:cs="Times New Roman"/>
          <w:sz w:val="24"/>
          <w:szCs w:val="24"/>
        </w:rPr>
        <w:t>(20)</w:t>
      </w:r>
      <w:r w:rsidR="00A03B03">
        <w:rPr>
          <w:rStyle w:val="DipnotBavurusu"/>
          <w:rFonts w:ascii="Times New Roman" w:hAnsi="Times New Roman" w:cs="Times New Roman"/>
          <w:sz w:val="24"/>
          <w:szCs w:val="24"/>
        </w:rPr>
        <w:footnoteReference w:id="290"/>
      </w:r>
      <w:r w:rsidRPr="00C97AE7">
        <w:rPr>
          <w:rFonts w:ascii="Times New Roman" w:hAnsi="Times New Roman" w:cs="Times New Roman"/>
          <w:sz w:val="24"/>
          <w:szCs w:val="24"/>
        </w:rPr>
        <w:t xml:space="preserve"> </w:t>
      </w:r>
      <w:r w:rsidR="003F3172" w:rsidRPr="003F3172">
        <w:rPr>
          <w:rFonts w:ascii="Times New Roman" w:hAnsi="Times New Roman" w:cs="Times New Roman"/>
          <w:sz w:val="24"/>
          <w:szCs w:val="24"/>
        </w:rPr>
        <w:t>Within the scope of license amendment applications submitted to the Authority by legal entities holding supply licenses to conduct aggregation activities in the electricity market, an amount equivalent to the aggregation license fee applicable for the current year is charged as the license amendment fee.</w:t>
      </w:r>
    </w:p>
    <w:p w14:paraId="4E934728" w14:textId="77777777" w:rsidR="0005544E" w:rsidRPr="00C97AE7" w:rsidRDefault="0005544E" w:rsidP="0005544E">
      <w:pPr>
        <w:spacing w:after="0" w:line="240" w:lineRule="auto"/>
        <w:ind w:firstLine="567"/>
        <w:jc w:val="both"/>
        <w:rPr>
          <w:rFonts w:ascii="Times New Roman" w:hAnsi="Times New Roman" w:cs="Times New Roman"/>
          <w:sz w:val="24"/>
          <w:szCs w:val="24"/>
        </w:rPr>
      </w:pPr>
      <w:r w:rsidRPr="00C97AE7">
        <w:rPr>
          <w:rFonts w:ascii="Times New Roman" w:hAnsi="Times New Roman" w:cs="Times New Roman"/>
          <w:sz w:val="24"/>
          <w:szCs w:val="24"/>
        </w:rPr>
        <w:t>(21)</w:t>
      </w:r>
      <w:r w:rsidR="00A03B03">
        <w:rPr>
          <w:rStyle w:val="DipnotBavurusu"/>
          <w:rFonts w:ascii="Times New Roman" w:hAnsi="Times New Roman" w:cs="Times New Roman"/>
          <w:sz w:val="24"/>
          <w:szCs w:val="24"/>
        </w:rPr>
        <w:footnoteReference w:id="291"/>
      </w:r>
      <w:r w:rsidRPr="00C97AE7">
        <w:rPr>
          <w:rFonts w:ascii="Times New Roman" w:hAnsi="Times New Roman" w:cs="Times New Roman"/>
          <w:sz w:val="24"/>
          <w:szCs w:val="24"/>
        </w:rPr>
        <w:t xml:space="preserve"> Regarding the decision required under the Regulation on </w:t>
      </w:r>
      <w:r>
        <w:rPr>
          <w:rFonts w:ascii="Times New Roman" w:hAnsi="Times New Roman" w:cs="Times New Roman"/>
          <w:sz w:val="24"/>
          <w:szCs w:val="24"/>
        </w:rPr>
        <w:t>Environmental Impact Assessment</w:t>
      </w:r>
    </w:p>
    <w:p w14:paraId="031DA699" w14:textId="77777777" w:rsidR="0005544E" w:rsidRPr="00C97AE7" w:rsidRDefault="0005544E" w:rsidP="0005544E">
      <w:pPr>
        <w:spacing w:after="0" w:line="240" w:lineRule="auto"/>
        <w:ind w:firstLine="567"/>
        <w:jc w:val="both"/>
        <w:rPr>
          <w:rFonts w:ascii="Times New Roman" w:hAnsi="Times New Roman" w:cs="Times New Roman"/>
          <w:sz w:val="24"/>
          <w:szCs w:val="24"/>
        </w:rPr>
      </w:pPr>
      <w:r w:rsidRPr="00C97AE7">
        <w:rPr>
          <w:rFonts w:ascii="Times New Roman" w:hAnsi="Times New Roman" w:cs="Times New Roman"/>
          <w:sz w:val="24"/>
          <w:szCs w:val="24"/>
        </w:rPr>
        <w:t xml:space="preserve">a) </w:t>
      </w:r>
      <w:r w:rsidR="003F3172">
        <w:rPr>
          <w:rFonts w:ascii="Times New Roman" w:hAnsi="Times New Roman" w:cs="Times New Roman"/>
          <w:sz w:val="24"/>
          <w:szCs w:val="24"/>
        </w:rPr>
        <w:t>I</w:t>
      </w:r>
      <w:r w:rsidR="003F3172" w:rsidRPr="003F3172">
        <w:rPr>
          <w:rFonts w:ascii="Times New Roman" w:hAnsi="Times New Roman" w:cs="Times New Roman"/>
          <w:sz w:val="24"/>
          <w:szCs w:val="24"/>
        </w:rPr>
        <w:t>f it is determined that an application to the relevant authority has not been made within ninety days in accordance with the second paragraph of Article 17, a fee equal to three times the license amendment fee is charged to the relevant legal entity.</w:t>
      </w:r>
    </w:p>
    <w:p w14:paraId="238CDFA0" w14:textId="77777777" w:rsidR="0005544E" w:rsidRDefault="0005544E" w:rsidP="0005544E">
      <w:pPr>
        <w:spacing w:after="0" w:line="240" w:lineRule="auto"/>
        <w:ind w:firstLine="567"/>
        <w:jc w:val="both"/>
        <w:rPr>
          <w:rFonts w:ascii="Times New Roman" w:hAnsi="Times New Roman" w:cs="Times New Roman"/>
          <w:sz w:val="24"/>
          <w:szCs w:val="24"/>
        </w:rPr>
      </w:pPr>
      <w:r w:rsidRPr="00C97AE7">
        <w:rPr>
          <w:rFonts w:ascii="Times New Roman" w:hAnsi="Times New Roman" w:cs="Times New Roman"/>
          <w:sz w:val="24"/>
          <w:szCs w:val="24"/>
        </w:rPr>
        <w:t xml:space="preserve">b) </w:t>
      </w:r>
      <w:r w:rsidR="003F3172" w:rsidRPr="003F3172">
        <w:rPr>
          <w:rFonts w:ascii="Times New Roman" w:hAnsi="Times New Roman" w:cs="Times New Roman"/>
          <w:sz w:val="24"/>
          <w:szCs w:val="24"/>
        </w:rPr>
        <w:t>If it is determined that an application to the relevant authority has not been made within forty-five days as required for amendment transactions under Article 24, the license amendment fee is applied at three times the standard rate.</w:t>
      </w:r>
    </w:p>
    <w:p w14:paraId="6E6BBEC3" w14:textId="77777777" w:rsidR="007A3259" w:rsidRPr="00C5278E" w:rsidRDefault="007A3259" w:rsidP="004C6B9E">
      <w:pPr>
        <w:spacing w:after="0" w:line="240" w:lineRule="auto"/>
        <w:ind w:firstLine="567"/>
        <w:jc w:val="both"/>
        <w:rPr>
          <w:rFonts w:ascii="Times New Roman" w:hAnsi="Times New Roman" w:cs="Times New Roman"/>
          <w:sz w:val="24"/>
          <w:szCs w:val="24"/>
        </w:rPr>
      </w:pPr>
    </w:p>
    <w:p w14:paraId="3682342E"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Separation of accounts and ban on cross subsidies</w:t>
      </w:r>
    </w:p>
    <w:p w14:paraId="3C188D92"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44</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Legal entities whose tariff is subject to regulation shall be obliged to keep separate accounts and records for:</w:t>
      </w:r>
    </w:p>
    <w:p w14:paraId="14FBF11C"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Each activity the tariff of which is subject to regulation and for each region where this activity is restricted to under its license,</w:t>
      </w:r>
    </w:p>
    <w:p w14:paraId="205D7533"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For the non-market activity, in the event that a non-market activity is carried out in conjunction with the market activity to increase efficiency.</w:t>
      </w:r>
    </w:p>
    <w:p w14:paraId="3C65D79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The assigned supply company shall keep separate accounts for retail sales activity and retail sales service, and cannot make cross subsidies between these accounts.</w:t>
      </w:r>
    </w:p>
    <w:p w14:paraId="2A0C2F7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The assigned supply company shall be obliged to keep its accounts in accordance with the Electricity Distribution Sector Regulatory Chart of Accounts approved by the Board.</w:t>
      </w:r>
    </w:p>
    <w:p w14:paraId="3086CFBD"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 License holder who carries out activities subject to tariff regulation cannot establish a cross subsidy:</w:t>
      </w:r>
    </w:p>
    <w:p w14:paraId="3EDC4CC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a) With its establishment, subsidiary, affiliate or its </w:t>
      </w:r>
      <w:r w:rsidR="00114CF1" w:rsidRPr="00C5278E">
        <w:rPr>
          <w:rFonts w:ascii="Times New Roman" w:hAnsi="Times New Roman" w:cs="Times New Roman"/>
          <w:sz w:val="24"/>
          <w:szCs w:val="24"/>
        </w:rPr>
        <w:t>shareholder</w:t>
      </w:r>
      <w:r w:rsidRPr="00C5278E">
        <w:rPr>
          <w:rFonts w:ascii="Times New Roman" w:hAnsi="Times New Roman" w:cs="Times New Roman"/>
          <w:sz w:val="24"/>
          <w:szCs w:val="24"/>
        </w:rPr>
        <w:t>,</w:t>
      </w:r>
    </w:p>
    <w:p w14:paraId="2479E381"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With another company under the umbrella of the same holding or group of companies,</w:t>
      </w:r>
    </w:p>
    <w:p w14:paraId="73199FB5"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Among market activities,</w:t>
      </w:r>
    </w:p>
    <w:p w14:paraId="3910C66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 Between market activities and non-market activities.</w:t>
      </w:r>
    </w:p>
    <w:p w14:paraId="53987419" w14:textId="77777777" w:rsidR="000D5CBC" w:rsidRPr="00C5278E" w:rsidRDefault="000D5CBC" w:rsidP="00A25889">
      <w:pPr>
        <w:spacing w:after="0" w:line="240" w:lineRule="auto"/>
        <w:ind w:firstLine="567"/>
        <w:jc w:val="both"/>
        <w:rPr>
          <w:rFonts w:ascii="Times New Roman" w:hAnsi="Times New Roman" w:cs="Times New Roman"/>
          <w:sz w:val="24"/>
          <w:szCs w:val="24"/>
        </w:rPr>
      </w:pPr>
    </w:p>
    <w:p w14:paraId="1AAAC7A3"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Refund and forfeit of guarantee</w:t>
      </w:r>
      <w:r w:rsidR="000D5CBC" w:rsidRPr="00C5278E">
        <w:rPr>
          <w:rStyle w:val="DipnotBavurusu"/>
          <w:rFonts w:ascii="Times New Roman" w:hAnsi="Times New Roman" w:cs="Times New Roman"/>
          <w:b/>
          <w:sz w:val="24"/>
          <w:szCs w:val="24"/>
        </w:rPr>
        <w:footnoteReference w:id="292"/>
      </w:r>
    </w:p>
    <w:p w14:paraId="24B988EA"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45</w:t>
      </w:r>
      <w:r w:rsidR="000D5CBC" w:rsidRPr="00C5278E">
        <w:rPr>
          <w:rStyle w:val="DipnotBavurusu"/>
          <w:rFonts w:ascii="Times New Roman" w:hAnsi="Times New Roman" w:cs="Times New Roman"/>
          <w:b/>
          <w:sz w:val="24"/>
          <w:szCs w:val="24"/>
        </w:rPr>
        <w:footnoteReference w:id="293"/>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000D5CBC"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In pre-license applications, the guarantee submitted to the Authority within the scope of article 12,</w:t>
      </w:r>
    </w:p>
    <w:p w14:paraId="7CC6448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shall be returned to the relevant legal entity in the following cases:</w:t>
      </w:r>
    </w:p>
    <w:p w14:paraId="5D40193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 Without pr</w:t>
      </w:r>
      <w:r w:rsidR="00766075" w:rsidRPr="00C5278E">
        <w:rPr>
          <w:rFonts w:ascii="Times New Roman" w:hAnsi="Times New Roman" w:cs="Times New Roman"/>
          <w:sz w:val="24"/>
          <w:szCs w:val="24"/>
        </w:rPr>
        <w:t>ejudice to the provision of sub-</w:t>
      </w:r>
      <w:r w:rsidRPr="00C5278E">
        <w:rPr>
          <w:rFonts w:ascii="Times New Roman" w:hAnsi="Times New Roman" w:cs="Times New Roman"/>
          <w:sz w:val="24"/>
          <w:szCs w:val="24"/>
        </w:rPr>
        <w:t>clause (6) of subparagraph (b), withdrawal of the pre-license application or rejection of the pre-license application.</w:t>
      </w:r>
    </w:p>
    <w:p w14:paraId="7F13CD35"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w:t>
      </w:r>
      <w:r w:rsidR="000D5CBC" w:rsidRPr="00C5278E">
        <w:rPr>
          <w:rStyle w:val="DipnotBavurusu"/>
          <w:rFonts w:ascii="Times New Roman" w:hAnsi="Times New Roman" w:cs="Times New Roman"/>
          <w:sz w:val="24"/>
          <w:szCs w:val="24"/>
        </w:rPr>
        <w:footnoteReference w:id="294"/>
      </w:r>
      <w:r w:rsidRPr="00C5278E">
        <w:rPr>
          <w:rFonts w:ascii="Times New Roman" w:hAnsi="Times New Roman" w:cs="Times New Roman"/>
          <w:sz w:val="24"/>
          <w:szCs w:val="24"/>
        </w:rPr>
        <w:t xml:space="preserve"> The expiration or termination of the pre-license for a reason not attributable to the legal entity holding the pre-license.</w:t>
      </w:r>
    </w:p>
    <w:p w14:paraId="35B46AFB"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is forfeited in the following cases:</w:t>
      </w:r>
    </w:p>
    <w:p w14:paraId="6578FB6B"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 If the pre-license holder does not apply for a generation license within the period specified in article 20.</w:t>
      </w:r>
    </w:p>
    <w:p w14:paraId="6D5228B6"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If the pre-license holder does not fulfill its obligations during the pre-license period.</w:t>
      </w:r>
    </w:p>
    <w:p w14:paraId="03F0BD17"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The termination of a pre-license upon request of the legal entity holding the pre-license or its revocation by a Board decision, except for the cases specified in the sub-paragraph (2) of sub-paragraph (a) of this paragraph.</w:t>
      </w:r>
    </w:p>
    <w:p w14:paraId="4592CF4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 It is resolved to deem the license application not made within the scope of article 21.</w:t>
      </w:r>
    </w:p>
    <w:p w14:paraId="2C26D247"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 Withdrawal of the application after the license application has been taken into evaluation, or the rejection of the application for reasons other than events of force majeure and justified reasons not attributable to the applicant.</w:t>
      </w:r>
    </w:p>
    <w:p w14:paraId="685DAE7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6) In case of pre-license applications based on wind and solar energy, legal entities who obtained the right to connect as a result of the competition held by TEİAŞ, withdraw from the pre-license application for reasons other than events of force majeure and justified reasons not attributable to the applicant or rejection of the pre-license application.</w:t>
      </w:r>
    </w:p>
    <w:p w14:paraId="6CFA8EF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7)</w:t>
      </w:r>
      <w:r w:rsidR="000D5CBC" w:rsidRPr="00C5278E">
        <w:rPr>
          <w:rStyle w:val="DipnotBavurusu"/>
          <w:rFonts w:ascii="Times New Roman" w:hAnsi="Times New Roman" w:cs="Times New Roman"/>
          <w:sz w:val="24"/>
          <w:szCs w:val="24"/>
        </w:rPr>
        <w:footnoteReference w:id="295"/>
      </w:r>
      <w:r w:rsidRPr="00C5278E">
        <w:rPr>
          <w:rFonts w:ascii="Times New Roman" w:hAnsi="Times New Roman" w:cs="Times New Roman"/>
          <w:sz w:val="24"/>
          <w:szCs w:val="24"/>
        </w:rPr>
        <w:t xml:space="preserve"> Termination of the pre-license granted for YEKA except in cases of events of force majeure or revocation by a Board Decision.</w:t>
      </w:r>
    </w:p>
    <w:p w14:paraId="634BE9C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In license applications, the guarantee submitted to the Authority within the scope of Article 20 is returned in the following cases:</w:t>
      </w:r>
    </w:p>
    <w:p w14:paraId="72556DB5"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In case the license application is withdrawn or the application is rejected.</w:t>
      </w:r>
    </w:p>
    <w:p w14:paraId="525EABD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The generation facility subject to license;</w:t>
      </w:r>
    </w:p>
    <w:p w14:paraId="14F35750"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 is provisionally accepted as a whole, and the same is documented,</w:t>
      </w:r>
    </w:p>
    <w:p w14:paraId="5669435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2) partial provisional acceptance has been made, and the same is </w:t>
      </w:r>
      <w:proofErr w:type="gramStart"/>
      <w:r w:rsidRPr="00C5278E">
        <w:rPr>
          <w:rFonts w:ascii="Times New Roman" w:hAnsi="Times New Roman" w:cs="Times New Roman"/>
          <w:sz w:val="24"/>
          <w:szCs w:val="24"/>
        </w:rPr>
        <w:t xml:space="preserve">proved, </w:t>
      </w:r>
      <w:r w:rsidRPr="00C5278E" w:rsidDel="00247032">
        <w:rPr>
          <w:rFonts w:ascii="Times New Roman" w:hAnsi="Times New Roman" w:cs="Times New Roman"/>
          <w:sz w:val="24"/>
          <w:szCs w:val="24"/>
        </w:rPr>
        <w:t xml:space="preserve"> </w:t>
      </w:r>
      <w:r w:rsidRPr="00C5278E">
        <w:rPr>
          <w:rFonts w:ascii="Times New Roman" w:hAnsi="Times New Roman" w:cs="Times New Roman"/>
          <w:sz w:val="24"/>
          <w:szCs w:val="24"/>
        </w:rPr>
        <w:t>provided</w:t>
      </w:r>
      <w:proofErr w:type="gramEnd"/>
      <w:r w:rsidRPr="00C5278E">
        <w:rPr>
          <w:rFonts w:ascii="Times New Roman" w:hAnsi="Times New Roman" w:cs="Times New Roman"/>
          <w:sz w:val="24"/>
          <w:szCs w:val="24"/>
        </w:rPr>
        <w:t xml:space="preserve"> that a new guarantee determined in accordance with Article 20 is submitted to the Authority for the part for which provisional acceptance is not yet made.</w:t>
      </w:r>
    </w:p>
    <w:p w14:paraId="1F4A6CE7" w14:textId="77777777" w:rsidR="00DB2715" w:rsidRPr="00C5278E" w:rsidRDefault="00913353" w:rsidP="00A258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B2715" w:rsidRPr="00C5278E">
        <w:rPr>
          <w:rFonts w:ascii="Times New Roman" w:hAnsi="Times New Roman" w:cs="Times New Roman"/>
          <w:sz w:val="24"/>
          <w:szCs w:val="24"/>
        </w:rPr>
        <w:t>3)</w:t>
      </w:r>
      <w:r w:rsidR="000D5CBC" w:rsidRPr="00C5278E">
        <w:rPr>
          <w:rStyle w:val="DipnotBavurusu"/>
          <w:rFonts w:ascii="Times New Roman" w:hAnsi="Times New Roman" w:cs="Times New Roman"/>
          <w:sz w:val="24"/>
          <w:szCs w:val="24"/>
        </w:rPr>
        <w:footnoteReference w:id="296"/>
      </w:r>
      <w:r w:rsidR="00DB2715" w:rsidRPr="00C5278E">
        <w:rPr>
          <w:rFonts w:ascii="Times New Roman" w:hAnsi="Times New Roman" w:cs="Times New Roman"/>
          <w:sz w:val="24"/>
          <w:szCs w:val="24"/>
        </w:rPr>
        <w:t xml:space="preserve"> In relation to generation licenses, the guarantee submitted to the Authority within the scope of article 20 shall be forfeited, except for events of force majeure and just causes not attributable to the license holder, if;</w:t>
      </w:r>
    </w:p>
    <w:p w14:paraId="0540A826"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The generation facility is not established within the construction period specified in the license,</w:t>
      </w:r>
    </w:p>
    <w:p w14:paraId="1C7F5F3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It is determined that the generation facility cannot be established within the remaining period,</w:t>
      </w:r>
    </w:p>
    <w:p w14:paraId="5D73CD24" w14:textId="77777777" w:rsidR="00DB2715"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The license is canceled for any reason before provisional acceptance of the generation facility is made.</w:t>
      </w:r>
    </w:p>
    <w:p w14:paraId="3E91BEF6" w14:textId="77777777" w:rsidR="00913353" w:rsidRPr="00C5278E" w:rsidRDefault="00913353" w:rsidP="00A25889">
      <w:pPr>
        <w:spacing w:after="0" w:line="240" w:lineRule="auto"/>
        <w:ind w:firstLine="567"/>
        <w:jc w:val="both"/>
        <w:rPr>
          <w:rFonts w:ascii="Times New Roman" w:hAnsi="Times New Roman" w:cs="Times New Roman"/>
          <w:sz w:val="24"/>
          <w:szCs w:val="24"/>
        </w:rPr>
      </w:pPr>
      <w:r w:rsidRPr="00CD23A1">
        <w:rPr>
          <w:rFonts w:ascii="Times New Roman" w:hAnsi="Times New Roman" w:cs="Times New Roman"/>
          <w:sz w:val="24"/>
          <w:szCs w:val="24"/>
        </w:rPr>
        <w:t>d)</w:t>
      </w:r>
      <w:r w:rsidRPr="00CD23A1">
        <w:rPr>
          <w:rStyle w:val="DipnotBavurusu"/>
          <w:rFonts w:ascii="Times New Roman" w:hAnsi="Times New Roman" w:cs="Times New Roman"/>
          <w:sz w:val="24"/>
          <w:szCs w:val="24"/>
        </w:rPr>
        <w:footnoteReference w:id="297"/>
      </w:r>
      <w:r w:rsidRPr="00CD23A1">
        <w:rPr>
          <w:rFonts w:ascii="Times New Roman" w:hAnsi="Times New Roman" w:cs="Times New Roman"/>
          <w:sz w:val="24"/>
          <w:szCs w:val="24"/>
        </w:rPr>
        <w:t xml:space="preserve"> In electricity generation facilities with storage, </w:t>
      </w:r>
      <w:r w:rsidR="00200991">
        <w:rPr>
          <w:rFonts w:ascii="Times New Roman" w:hAnsi="Times New Roman" w:cs="Times New Roman"/>
          <w:sz w:val="24"/>
          <w:szCs w:val="24"/>
        </w:rPr>
        <w:t xml:space="preserve">where </w:t>
      </w:r>
      <w:r w:rsidRPr="00CD23A1">
        <w:rPr>
          <w:rFonts w:ascii="Times New Roman" w:hAnsi="Times New Roman" w:cs="Times New Roman"/>
          <w:sz w:val="24"/>
          <w:szCs w:val="24"/>
        </w:rPr>
        <w:t xml:space="preserve">the electricity storage unit </w:t>
      </w:r>
      <w:r w:rsidR="00BA1619" w:rsidRPr="00B62969">
        <w:rPr>
          <w:rFonts w:ascii="Times New Roman" w:hAnsi="Times New Roman" w:cs="Times New Roman"/>
          <w:sz w:val="24"/>
          <w:szCs w:val="24"/>
        </w:rPr>
        <w:t>undertaken</w:t>
      </w:r>
      <w:r w:rsidRPr="00CD23A1">
        <w:rPr>
          <w:rFonts w:ascii="Times New Roman" w:hAnsi="Times New Roman" w:cs="Times New Roman"/>
          <w:sz w:val="24"/>
          <w:szCs w:val="24"/>
        </w:rPr>
        <w:t xml:space="preserve"> to be </w:t>
      </w:r>
      <w:r w:rsidR="00BA1619" w:rsidRPr="00B62969">
        <w:rPr>
          <w:rFonts w:ascii="Times New Roman" w:hAnsi="Times New Roman" w:cs="Times New Roman"/>
          <w:sz w:val="24"/>
          <w:szCs w:val="24"/>
        </w:rPr>
        <w:t>established</w:t>
      </w:r>
      <w:r w:rsidRPr="00CD23A1">
        <w:rPr>
          <w:rFonts w:ascii="Times New Roman" w:hAnsi="Times New Roman" w:cs="Times New Roman"/>
          <w:sz w:val="24"/>
          <w:szCs w:val="24"/>
        </w:rPr>
        <w:t xml:space="preserve"> is not </w:t>
      </w:r>
      <w:r w:rsidR="00BA1619" w:rsidRPr="00B62969">
        <w:rPr>
          <w:rFonts w:ascii="Times New Roman" w:hAnsi="Times New Roman" w:cs="Times New Roman"/>
          <w:sz w:val="24"/>
          <w:szCs w:val="24"/>
        </w:rPr>
        <w:t>established</w:t>
      </w:r>
      <w:r w:rsidRPr="00CD23A1">
        <w:rPr>
          <w:rFonts w:ascii="Times New Roman" w:hAnsi="Times New Roman" w:cs="Times New Roman"/>
          <w:sz w:val="24"/>
          <w:szCs w:val="24"/>
        </w:rPr>
        <w:t xml:space="preserve"> within the period specified in </w:t>
      </w:r>
      <w:r w:rsidR="000B3EE4" w:rsidRPr="00B62969">
        <w:rPr>
          <w:rFonts w:ascii="Times New Roman" w:hAnsi="Times New Roman" w:cs="Times New Roman"/>
          <w:sz w:val="24"/>
          <w:szCs w:val="24"/>
        </w:rPr>
        <w:t>its</w:t>
      </w:r>
      <w:r w:rsidRPr="00CD23A1">
        <w:rPr>
          <w:rFonts w:ascii="Times New Roman" w:hAnsi="Times New Roman" w:cs="Times New Roman"/>
          <w:sz w:val="24"/>
          <w:szCs w:val="24"/>
        </w:rPr>
        <w:t xml:space="preserve"> license or it is determined that it cannot be installed within the remaining period.</w:t>
      </w:r>
    </w:p>
    <w:p w14:paraId="7857B7E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The provisions of this clause are applied to generation licenses issued for YEKA only with respect to events of force majeure.</w:t>
      </w:r>
    </w:p>
    <w:p w14:paraId="5836551B"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(4) In case of a request to amend a pre-license or license by reducing the installed </w:t>
      </w:r>
      <w:r w:rsidR="00FD67B1" w:rsidRPr="00C5278E">
        <w:rPr>
          <w:rFonts w:ascii="Times New Roman" w:hAnsi="Times New Roman" w:cs="Times New Roman"/>
          <w:sz w:val="24"/>
          <w:szCs w:val="24"/>
        </w:rPr>
        <w:t>capacity</w:t>
      </w:r>
      <w:r w:rsidRPr="00C5278E">
        <w:rPr>
          <w:rFonts w:ascii="Times New Roman" w:hAnsi="Times New Roman" w:cs="Times New Roman"/>
          <w:sz w:val="24"/>
          <w:szCs w:val="24"/>
        </w:rPr>
        <w:t xml:space="preserve"> that has been annotated to the pre-license or license;</w:t>
      </w:r>
    </w:p>
    <w:p w14:paraId="376BDE53"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a) If the justification of the request for amendment is found to be within the scope of events force majeure or circumstances deemed appropriate by the Board, the existing guarantee shall be returned, provided that the new guarantee corresponding to the installed </w:t>
      </w:r>
      <w:r w:rsidR="00FD67B1" w:rsidRPr="00C5278E">
        <w:rPr>
          <w:rFonts w:ascii="Times New Roman" w:hAnsi="Times New Roman" w:cs="Times New Roman"/>
          <w:sz w:val="24"/>
          <w:szCs w:val="24"/>
        </w:rPr>
        <w:t>capacity</w:t>
      </w:r>
      <w:r w:rsidRPr="00C5278E">
        <w:rPr>
          <w:rFonts w:ascii="Times New Roman" w:hAnsi="Times New Roman" w:cs="Times New Roman"/>
          <w:sz w:val="24"/>
          <w:szCs w:val="24"/>
        </w:rPr>
        <w:t xml:space="preserve"> to be annotated to the pre-license or license as a result of the amendment is submitted to the Authority.</w:t>
      </w:r>
    </w:p>
    <w:p w14:paraId="403CF71C"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Except for the cases specified in subparagraph (a), the guarantee submitted to the Authority shall not be returned during the pre-license period or until the provisional acceptance of the generation facility.</w:t>
      </w:r>
    </w:p>
    <w:p w14:paraId="7DE0C8A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w:t>
      </w:r>
      <w:r w:rsidR="000D5CBC" w:rsidRPr="00C5278E">
        <w:rPr>
          <w:rStyle w:val="DipnotBavurusu"/>
          <w:rFonts w:ascii="Times New Roman" w:hAnsi="Times New Roman" w:cs="Times New Roman"/>
          <w:sz w:val="24"/>
          <w:szCs w:val="24"/>
        </w:rPr>
        <w:footnoteReference w:id="298"/>
      </w:r>
      <w:r w:rsidRPr="00C5278E">
        <w:rPr>
          <w:rFonts w:ascii="Times New Roman" w:hAnsi="Times New Roman" w:cs="Times New Roman"/>
          <w:sz w:val="24"/>
          <w:szCs w:val="24"/>
        </w:rPr>
        <w:t xml:space="preserve"> In case of a request to amend the pre-license or generation license by reducing the installed capacity of a pre-license or generation license granted for YEKA, if the justification of the request for amendment is within the scope of events of force majeure, as a result of the amendment, the existing guarantee shall be returned, provided that new guarantee corresponding to the installed </w:t>
      </w:r>
      <w:r w:rsidR="00FD67B1" w:rsidRPr="00C5278E">
        <w:rPr>
          <w:rFonts w:ascii="Times New Roman" w:hAnsi="Times New Roman" w:cs="Times New Roman"/>
          <w:sz w:val="24"/>
          <w:szCs w:val="24"/>
        </w:rPr>
        <w:t>capacity</w:t>
      </w:r>
      <w:r w:rsidRPr="00C5278E">
        <w:rPr>
          <w:rFonts w:ascii="Times New Roman" w:hAnsi="Times New Roman" w:cs="Times New Roman"/>
          <w:sz w:val="24"/>
          <w:szCs w:val="24"/>
        </w:rPr>
        <w:t xml:space="preserve"> to be annotated to the pre-license or generation license is submitted to the Authority. In other cases, a portion of the guarantee corresponding to the installed </w:t>
      </w:r>
      <w:r w:rsidR="00FD67B1" w:rsidRPr="00C5278E">
        <w:rPr>
          <w:rFonts w:ascii="Times New Roman" w:hAnsi="Times New Roman" w:cs="Times New Roman"/>
          <w:sz w:val="24"/>
          <w:szCs w:val="24"/>
        </w:rPr>
        <w:t>capacity</w:t>
      </w:r>
      <w:r w:rsidRPr="00C5278E">
        <w:rPr>
          <w:rFonts w:ascii="Times New Roman" w:hAnsi="Times New Roman" w:cs="Times New Roman"/>
          <w:sz w:val="24"/>
          <w:szCs w:val="24"/>
        </w:rPr>
        <w:t xml:space="preserve"> reduction is forfeited. The provisions of fourth paragraph shall not apply to pre-license and generation licenses issued for YEKA.</w:t>
      </w:r>
    </w:p>
    <w:p w14:paraId="337ECCEB" w14:textId="77777777" w:rsidR="00DB2715" w:rsidRDefault="00DB2715" w:rsidP="00A25889">
      <w:pPr>
        <w:spacing w:after="0" w:line="240" w:lineRule="auto"/>
        <w:ind w:firstLine="567"/>
        <w:jc w:val="both"/>
        <w:rPr>
          <w:rFonts w:ascii="Times New Roman" w:hAnsi="Times New Roman" w:cs="Times New Roman"/>
          <w:sz w:val="24"/>
          <w:szCs w:val="24"/>
        </w:rPr>
      </w:pPr>
      <w:r w:rsidRPr="00C5278E" w:rsidDel="00C41F17">
        <w:rPr>
          <w:rFonts w:ascii="Times New Roman" w:hAnsi="Times New Roman" w:cs="Times New Roman"/>
          <w:sz w:val="24"/>
          <w:szCs w:val="24"/>
        </w:rPr>
        <w:t xml:space="preserve"> </w:t>
      </w:r>
      <w:r w:rsidRPr="00C5278E">
        <w:rPr>
          <w:rFonts w:ascii="Times New Roman" w:hAnsi="Times New Roman" w:cs="Times New Roman"/>
          <w:sz w:val="24"/>
          <w:szCs w:val="24"/>
        </w:rPr>
        <w:t>(6)</w:t>
      </w:r>
      <w:r w:rsidR="000F2473" w:rsidRPr="00C5278E">
        <w:rPr>
          <w:rStyle w:val="DipnotBavurusu"/>
          <w:rFonts w:ascii="Times New Roman" w:hAnsi="Times New Roman" w:cs="Times New Roman"/>
          <w:sz w:val="24"/>
          <w:szCs w:val="24"/>
        </w:rPr>
        <w:footnoteReference w:id="299"/>
      </w:r>
      <w:r w:rsidRPr="00C5278E">
        <w:rPr>
          <w:rFonts w:ascii="Times New Roman" w:hAnsi="Times New Roman" w:cs="Times New Roman"/>
          <w:sz w:val="24"/>
          <w:szCs w:val="24"/>
        </w:rPr>
        <w:t xml:space="preserve"> In the event that the unit established based on the auxiliary source in a combined renewable electricity generation facility and a combined electricity generation facility commences operation before the unit based on the main resource starts operating, the guarantee submitted to the Authority for the unit based on the auxiliary resource shall not be returned until the unit based on the main resource becomes operational.</w:t>
      </w:r>
    </w:p>
    <w:p w14:paraId="22881ED3" w14:textId="77777777" w:rsidR="00913353" w:rsidRPr="00C5278E" w:rsidRDefault="00913353" w:rsidP="00A25889">
      <w:pPr>
        <w:spacing w:after="0" w:line="240" w:lineRule="auto"/>
        <w:ind w:firstLine="567"/>
        <w:jc w:val="both"/>
        <w:rPr>
          <w:rFonts w:ascii="Times New Roman" w:hAnsi="Times New Roman" w:cs="Times New Roman"/>
          <w:sz w:val="24"/>
          <w:szCs w:val="24"/>
        </w:rPr>
      </w:pPr>
      <w:r w:rsidRPr="00CD23A1">
        <w:rPr>
          <w:rFonts w:ascii="Times New Roman" w:hAnsi="Times New Roman" w:cs="Times New Roman"/>
          <w:sz w:val="24"/>
          <w:szCs w:val="24"/>
        </w:rPr>
        <w:t>(7)</w:t>
      </w:r>
      <w:r w:rsidRPr="00CD23A1">
        <w:rPr>
          <w:rStyle w:val="DipnotBavurusu"/>
          <w:rFonts w:ascii="Times New Roman" w:hAnsi="Times New Roman" w:cs="Times New Roman"/>
          <w:sz w:val="24"/>
          <w:szCs w:val="24"/>
        </w:rPr>
        <w:footnoteReference w:id="300"/>
      </w:r>
      <w:r w:rsidRPr="00CD23A1">
        <w:rPr>
          <w:rFonts w:ascii="Times New Roman" w:hAnsi="Times New Roman" w:cs="Times New Roman"/>
          <w:sz w:val="24"/>
          <w:szCs w:val="24"/>
        </w:rPr>
        <w:t xml:space="preserve"> The guarantee submitted to the Authority at the pre-license application stage for the electricity generation facility with storage shall not be returned until the license is obtained.</w:t>
      </w:r>
      <w:r w:rsidRPr="00913353">
        <w:rPr>
          <w:rFonts w:ascii="Times New Roman" w:hAnsi="Times New Roman" w:cs="Times New Roman"/>
          <w:sz w:val="24"/>
          <w:szCs w:val="24"/>
        </w:rPr>
        <w:t xml:space="preserve"> </w:t>
      </w:r>
      <w:r w:rsidRPr="00CD23A1">
        <w:rPr>
          <w:rFonts w:ascii="Times New Roman" w:hAnsi="Times New Roman" w:cs="Times New Roman"/>
          <w:sz w:val="24"/>
          <w:szCs w:val="24"/>
        </w:rPr>
        <w:t xml:space="preserve">The guarantee submitted in the license application </w:t>
      </w:r>
      <w:r w:rsidR="001B66D6" w:rsidRPr="00B62969">
        <w:rPr>
          <w:rFonts w:ascii="Times New Roman" w:hAnsi="Times New Roman" w:cs="Times New Roman"/>
          <w:sz w:val="24"/>
          <w:szCs w:val="24"/>
        </w:rPr>
        <w:t>regarding</w:t>
      </w:r>
      <w:r w:rsidRPr="00CD23A1">
        <w:rPr>
          <w:rFonts w:ascii="Times New Roman" w:hAnsi="Times New Roman" w:cs="Times New Roman"/>
          <w:sz w:val="24"/>
          <w:szCs w:val="24"/>
        </w:rPr>
        <w:t xml:space="preserve"> the electricity storage unit of the electricity generation facility with storage shall not be returned until the entire electricity storage unit </w:t>
      </w:r>
      <w:r w:rsidR="001B66D6" w:rsidRPr="00B62969">
        <w:rPr>
          <w:rFonts w:ascii="Times New Roman" w:hAnsi="Times New Roman" w:cs="Times New Roman"/>
          <w:sz w:val="24"/>
          <w:szCs w:val="24"/>
        </w:rPr>
        <w:t xml:space="preserve">in question </w:t>
      </w:r>
      <w:r w:rsidRPr="00CD23A1">
        <w:rPr>
          <w:rFonts w:ascii="Times New Roman" w:hAnsi="Times New Roman" w:cs="Times New Roman"/>
          <w:sz w:val="24"/>
          <w:szCs w:val="24"/>
        </w:rPr>
        <w:t>is fully operation</w:t>
      </w:r>
      <w:r w:rsidR="00200991">
        <w:rPr>
          <w:rFonts w:ascii="Times New Roman" w:hAnsi="Times New Roman" w:cs="Times New Roman"/>
          <w:sz w:val="24"/>
          <w:szCs w:val="24"/>
        </w:rPr>
        <w:t>al</w:t>
      </w:r>
      <w:r w:rsidRPr="00CD23A1">
        <w:rPr>
          <w:rFonts w:ascii="Times New Roman" w:hAnsi="Times New Roman" w:cs="Times New Roman"/>
          <w:sz w:val="24"/>
          <w:szCs w:val="24"/>
        </w:rPr>
        <w:t>.</w:t>
      </w:r>
    </w:p>
    <w:p w14:paraId="5B135B1E" w14:textId="77777777" w:rsidR="00DB2715" w:rsidRPr="00C5278E" w:rsidRDefault="00DB2715" w:rsidP="00A25889">
      <w:pPr>
        <w:spacing w:after="0" w:line="240" w:lineRule="auto"/>
        <w:ind w:firstLine="567"/>
        <w:jc w:val="both"/>
        <w:rPr>
          <w:rFonts w:ascii="Times New Roman" w:hAnsi="Times New Roman" w:cs="Times New Roman"/>
          <w:i/>
          <w:sz w:val="24"/>
          <w:szCs w:val="24"/>
        </w:rPr>
      </w:pPr>
    </w:p>
    <w:p w14:paraId="109B7F45"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Expropriation, establishment of easement right, usage right or lease</w:t>
      </w:r>
    </w:p>
    <w:p w14:paraId="386E26B9" w14:textId="77777777" w:rsidR="00174FB3" w:rsidRPr="00C5278E" w:rsidRDefault="00DB2715" w:rsidP="00174FB3">
      <w:pPr>
        <w:spacing w:after="0" w:line="240" w:lineRule="auto"/>
        <w:ind w:firstLine="567"/>
        <w:jc w:val="both"/>
        <w:rPr>
          <w:rFonts w:ascii="Times New Roman" w:hAnsi="Times New Roman"/>
          <w:sz w:val="24"/>
        </w:rPr>
      </w:pPr>
      <w:r w:rsidRPr="00C5278E">
        <w:rPr>
          <w:rFonts w:ascii="Times New Roman" w:hAnsi="Times New Roman" w:cs="Times New Roman"/>
          <w:b/>
          <w:sz w:val="24"/>
          <w:szCs w:val="24"/>
        </w:rPr>
        <w:t>ARTICLE 46</w:t>
      </w:r>
      <w:r w:rsidR="002B07E5" w:rsidRPr="00C5278E">
        <w:rPr>
          <w:rStyle w:val="DipnotBavurusu"/>
          <w:rFonts w:ascii="Times New Roman" w:hAnsi="Times New Roman" w:cs="Times New Roman"/>
          <w:b/>
          <w:sz w:val="24"/>
          <w:szCs w:val="24"/>
        </w:rPr>
        <w:footnoteReference w:id="301"/>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w:t>
      </w:r>
      <w:r w:rsidR="002B07E5" w:rsidRPr="00C5278E">
        <w:rPr>
          <w:rFonts w:ascii="Times New Roman" w:hAnsi="Times New Roman" w:cs="Times New Roman"/>
          <w:sz w:val="24"/>
          <w:szCs w:val="24"/>
        </w:rPr>
        <w:t xml:space="preserve"> </w:t>
      </w:r>
      <w:r w:rsidR="00174FB3" w:rsidRPr="00C5278E">
        <w:rPr>
          <w:rFonts w:ascii="Times New Roman" w:hAnsi="Times New Roman" w:cs="Times New Roman"/>
          <w:sz w:val="24"/>
          <w:szCs w:val="24"/>
        </w:rPr>
        <w:t>A private legal entity holding a pre-license</w:t>
      </w:r>
      <w:r w:rsidR="00235E25" w:rsidRPr="00C5278E">
        <w:rPr>
          <w:rFonts w:ascii="Times New Roman" w:hAnsi="Times New Roman" w:cs="Times New Roman"/>
          <w:sz w:val="24"/>
          <w:szCs w:val="24"/>
        </w:rPr>
        <w:t xml:space="preserve"> and</w:t>
      </w:r>
      <w:r w:rsidR="00174FB3" w:rsidRPr="00C5278E">
        <w:rPr>
          <w:rFonts w:ascii="Times New Roman" w:hAnsi="Times New Roman" w:cs="Times New Roman"/>
          <w:sz w:val="24"/>
          <w:szCs w:val="24"/>
        </w:rPr>
        <w:t xml:space="preserve"> generation license may apply to the Authority for the following, if it is directly related to its activity;</w:t>
      </w:r>
    </w:p>
    <w:p w14:paraId="74D06AEF" w14:textId="77777777" w:rsidR="00174FB3" w:rsidRPr="00C5278E" w:rsidRDefault="00174FB3" w:rsidP="00174FB3">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Expropriation procedures,</w:t>
      </w:r>
    </w:p>
    <w:p w14:paraId="7AA349F5" w14:textId="77777777" w:rsidR="00174FB3" w:rsidRPr="00C5278E" w:rsidRDefault="00174FB3" w:rsidP="00174FB3">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Establishment of easement right,</w:t>
      </w:r>
    </w:p>
    <w:p w14:paraId="65593503" w14:textId="77777777" w:rsidR="00174FB3" w:rsidRPr="00C5278E" w:rsidRDefault="00174FB3" w:rsidP="00174FB3">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Usage right,</w:t>
      </w:r>
    </w:p>
    <w:p w14:paraId="2A539B6B" w14:textId="77777777" w:rsidR="00174FB3" w:rsidRPr="00C5278E" w:rsidRDefault="00174FB3" w:rsidP="00174FB3">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 Lease,</w:t>
      </w:r>
    </w:p>
    <w:p w14:paraId="647E1DDA" w14:textId="77777777" w:rsidR="00174FB3" w:rsidRPr="00C5278E" w:rsidRDefault="00174FB3" w:rsidP="00174FB3">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 Adoption of a decision to transfer immovables belonging to public institutions and organizations other than immovables owned by the Treasury,</w:t>
      </w:r>
    </w:p>
    <w:p w14:paraId="554C270F" w14:textId="77777777" w:rsidR="00174FB3" w:rsidRPr="00C5278E" w:rsidRDefault="00174FB3" w:rsidP="00174FB3">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e) Change in the purpose of allocation of meadow,</w:t>
      </w:r>
    </w:p>
    <w:p w14:paraId="658355BF" w14:textId="77777777" w:rsidR="00174FB3" w:rsidRPr="00C5278E" w:rsidRDefault="00174FB3" w:rsidP="00174FB3">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Holders of pre-license and generation licenses issued for YEKA cannot make requests within the scope of this paragraph for factories, R&amp;D facilities and similar buildings to be constructed pursuant to the YEKA Regulation.</w:t>
      </w:r>
    </w:p>
    <w:p w14:paraId="7A7D5E6B" w14:textId="77777777" w:rsidR="00174FB3" w:rsidRPr="00C5278E" w:rsidRDefault="00174FB3" w:rsidP="00174FB3">
      <w:pPr>
        <w:spacing w:after="0" w:line="240" w:lineRule="auto"/>
        <w:ind w:firstLine="567"/>
        <w:jc w:val="both"/>
        <w:rPr>
          <w:rFonts w:ascii="Times New Roman" w:hAnsi="Times New Roman" w:cs="Times New Roman"/>
          <w:sz w:val="24"/>
          <w:szCs w:val="24"/>
        </w:rPr>
      </w:pPr>
      <w:r w:rsidRPr="00C5278E" w:rsidDel="00C41F17">
        <w:rPr>
          <w:rFonts w:ascii="Times New Roman" w:hAnsi="Times New Roman" w:cs="Times New Roman"/>
          <w:sz w:val="24"/>
          <w:szCs w:val="24"/>
        </w:rPr>
        <w:t xml:space="preserve"> </w:t>
      </w:r>
      <w:r w:rsidRPr="00C5278E">
        <w:rPr>
          <w:rFonts w:ascii="Times New Roman" w:hAnsi="Times New Roman" w:cs="Times New Roman"/>
          <w:sz w:val="24"/>
          <w:szCs w:val="24"/>
        </w:rPr>
        <w:t>(2)</w:t>
      </w:r>
      <w:r w:rsidR="000E2287">
        <w:rPr>
          <w:rStyle w:val="DipnotBavurusu"/>
          <w:rFonts w:ascii="Times New Roman" w:hAnsi="Times New Roman" w:cs="Times New Roman"/>
          <w:sz w:val="24"/>
          <w:szCs w:val="24"/>
        </w:rPr>
        <w:footnoteReference w:id="302"/>
      </w:r>
      <w:r w:rsidRPr="00C5278E">
        <w:rPr>
          <w:rFonts w:ascii="Times New Roman" w:hAnsi="Times New Roman" w:cs="Times New Roman"/>
          <w:sz w:val="24"/>
          <w:szCs w:val="24"/>
        </w:rPr>
        <w:t xml:space="preserve"> The expropriation requests of private legal entities holding a pre-license</w:t>
      </w:r>
      <w:r w:rsidR="00802157" w:rsidRPr="00C5278E">
        <w:rPr>
          <w:rFonts w:ascii="Times New Roman" w:hAnsi="Times New Roman" w:cs="Times New Roman"/>
          <w:sz w:val="24"/>
          <w:szCs w:val="24"/>
        </w:rPr>
        <w:t xml:space="preserve"> or license</w:t>
      </w:r>
      <w:r w:rsidRPr="00C5278E">
        <w:rPr>
          <w:rFonts w:ascii="Times New Roman" w:hAnsi="Times New Roman" w:cs="Times New Roman"/>
          <w:sz w:val="24"/>
          <w:szCs w:val="24"/>
        </w:rPr>
        <w:t xml:space="preserve"> engaged in generation activities in the electricity market</w:t>
      </w:r>
      <w:r w:rsidR="000E2287">
        <w:rPr>
          <w:rFonts w:ascii="Times New Roman" w:hAnsi="Times New Roman" w:cs="Times New Roman"/>
          <w:sz w:val="24"/>
          <w:szCs w:val="24"/>
        </w:rPr>
        <w:t xml:space="preserve">, </w:t>
      </w:r>
      <w:r w:rsidR="000E2287" w:rsidRPr="00CD23A1">
        <w:rPr>
          <w:rFonts w:ascii="Times New Roman" w:hAnsi="Times New Roman" w:cs="Times New Roman"/>
          <w:sz w:val="24"/>
          <w:szCs w:val="24"/>
        </w:rPr>
        <w:t xml:space="preserve">including the electricity storage unit </w:t>
      </w:r>
      <w:r w:rsidR="001324A5" w:rsidRPr="00B62969">
        <w:rPr>
          <w:rFonts w:ascii="Times New Roman" w:hAnsi="Times New Roman" w:cs="Times New Roman"/>
          <w:sz w:val="24"/>
          <w:szCs w:val="24"/>
        </w:rPr>
        <w:t>established</w:t>
      </w:r>
      <w:r w:rsidR="000E2287" w:rsidRPr="00CD23A1">
        <w:rPr>
          <w:rFonts w:ascii="Times New Roman" w:hAnsi="Times New Roman" w:cs="Times New Roman"/>
          <w:sz w:val="24"/>
          <w:szCs w:val="24"/>
        </w:rPr>
        <w:t xml:space="preserve"> within the electricity </w:t>
      </w:r>
      <w:r w:rsidR="001324A5" w:rsidRPr="00B62969">
        <w:rPr>
          <w:rFonts w:ascii="Times New Roman" w:hAnsi="Times New Roman" w:cs="Times New Roman"/>
          <w:sz w:val="24"/>
          <w:szCs w:val="24"/>
        </w:rPr>
        <w:t>generation</w:t>
      </w:r>
      <w:r w:rsidR="000E2287" w:rsidRPr="00CD23A1">
        <w:rPr>
          <w:rFonts w:ascii="Times New Roman" w:hAnsi="Times New Roman" w:cs="Times New Roman"/>
          <w:sz w:val="24"/>
          <w:szCs w:val="24"/>
        </w:rPr>
        <w:t xml:space="preserve"> </w:t>
      </w:r>
      <w:r w:rsidR="001324A5" w:rsidRPr="00B62969">
        <w:rPr>
          <w:rFonts w:ascii="Times New Roman" w:hAnsi="Times New Roman" w:cs="Times New Roman"/>
          <w:sz w:val="24"/>
          <w:szCs w:val="24"/>
        </w:rPr>
        <w:t>facility with storage</w:t>
      </w:r>
      <w:r w:rsidR="000E2287" w:rsidRPr="00CD23A1">
        <w:rPr>
          <w:rFonts w:ascii="Times New Roman" w:hAnsi="Times New Roman" w:cs="Times New Roman"/>
          <w:sz w:val="24"/>
          <w:szCs w:val="24"/>
        </w:rPr>
        <w:t xml:space="preserve"> and electricity storage units adjoined to the generation facility</w:t>
      </w:r>
      <w:r w:rsidR="000E25CE">
        <w:rPr>
          <w:rFonts w:ascii="Times New Roman" w:hAnsi="Times New Roman" w:cs="Times New Roman"/>
          <w:sz w:val="24"/>
          <w:szCs w:val="24"/>
        </w:rPr>
        <w:t>,</w:t>
      </w:r>
      <w:r w:rsidRPr="00C5278E">
        <w:rPr>
          <w:rFonts w:ascii="Times New Roman" w:hAnsi="Times New Roman" w:cs="Times New Roman"/>
          <w:sz w:val="24"/>
          <w:szCs w:val="24"/>
        </w:rPr>
        <w:t xml:space="preserve"> regarding the immovable property that are required for their activities subject to pre-license and license and which are privately owned shall be evaluated by the Authority, and if deemed appropriate, a decision shall be made by the Board. The expropriation procedures required within the framework of the </w:t>
      </w:r>
      <w:r w:rsidR="00DB2715" w:rsidRPr="00C5278E">
        <w:rPr>
          <w:rFonts w:ascii="Times New Roman" w:hAnsi="Times New Roman" w:cs="Times New Roman"/>
          <w:sz w:val="24"/>
          <w:szCs w:val="24"/>
        </w:rPr>
        <w:t>said</w:t>
      </w:r>
      <w:r w:rsidRPr="00C5278E">
        <w:rPr>
          <w:rFonts w:ascii="Times New Roman" w:hAnsi="Times New Roman" w:cs="Times New Roman"/>
          <w:sz w:val="24"/>
          <w:szCs w:val="24"/>
        </w:rPr>
        <w:t xml:space="preserve"> decision shall be concluded within the framework of the first paragraph of Article 19 of the Law.</w:t>
      </w:r>
      <w:r w:rsidR="000E2287">
        <w:rPr>
          <w:rFonts w:ascii="Times New Roman" w:hAnsi="Times New Roman" w:cs="Times New Roman"/>
          <w:sz w:val="24"/>
          <w:szCs w:val="24"/>
        </w:rPr>
        <w:t xml:space="preserve"> </w:t>
      </w:r>
      <w:r w:rsidR="000E2287" w:rsidRPr="00CD23A1">
        <w:rPr>
          <w:rFonts w:ascii="Times New Roman" w:hAnsi="Times New Roman" w:cs="Times New Roman"/>
          <w:sz w:val="24"/>
          <w:szCs w:val="24"/>
        </w:rPr>
        <w:t xml:space="preserve">Article 19 of the Law regarding land acquisition or </w:t>
      </w:r>
      <w:r w:rsidR="00CA59CB" w:rsidRPr="00B62969">
        <w:rPr>
          <w:rFonts w:ascii="Times New Roman" w:hAnsi="Times New Roman" w:cs="Times New Roman"/>
          <w:sz w:val="24"/>
          <w:szCs w:val="24"/>
        </w:rPr>
        <w:t xml:space="preserve">establishment of </w:t>
      </w:r>
      <w:r w:rsidR="0003562F" w:rsidRPr="00B62969">
        <w:rPr>
          <w:rFonts w:ascii="Times New Roman" w:hAnsi="Times New Roman" w:cs="Times New Roman"/>
          <w:sz w:val="24"/>
          <w:szCs w:val="24"/>
        </w:rPr>
        <w:t>utilization right</w:t>
      </w:r>
      <w:r w:rsidR="000E2287" w:rsidRPr="00CD23A1">
        <w:rPr>
          <w:rFonts w:ascii="Times New Roman" w:hAnsi="Times New Roman" w:cs="Times New Roman"/>
          <w:sz w:val="24"/>
          <w:szCs w:val="24"/>
        </w:rPr>
        <w:t xml:space="preserve"> shall not apply to </w:t>
      </w:r>
      <w:r w:rsidR="00A9490D">
        <w:rPr>
          <w:rFonts w:ascii="Times New Roman" w:hAnsi="Times New Roman" w:cs="Times New Roman"/>
          <w:sz w:val="24"/>
          <w:szCs w:val="24"/>
        </w:rPr>
        <w:t>independent</w:t>
      </w:r>
      <w:r w:rsidR="00A9490D" w:rsidRPr="00CD23A1" w:rsidDel="00A9490D">
        <w:rPr>
          <w:rFonts w:ascii="Times New Roman" w:hAnsi="Times New Roman" w:cs="Times New Roman"/>
          <w:sz w:val="24"/>
          <w:szCs w:val="24"/>
        </w:rPr>
        <w:t xml:space="preserve"> </w:t>
      </w:r>
      <w:r w:rsidR="000E2287" w:rsidRPr="00CD23A1">
        <w:rPr>
          <w:rFonts w:ascii="Times New Roman" w:hAnsi="Times New Roman" w:cs="Times New Roman"/>
          <w:sz w:val="24"/>
          <w:szCs w:val="24"/>
        </w:rPr>
        <w:t>electricity storage facilities and facilities related to the connection of these facilities.</w:t>
      </w:r>
    </w:p>
    <w:p w14:paraId="369C2D80" w14:textId="77777777" w:rsidR="002B07E5" w:rsidRPr="00C5278E" w:rsidRDefault="002B07E5" w:rsidP="00174FB3">
      <w:pPr>
        <w:spacing w:after="0" w:line="240" w:lineRule="auto"/>
        <w:ind w:firstLine="567"/>
        <w:jc w:val="both"/>
        <w:rPr>
          <w:rFonts w:ascii="Times New Roman" w:hAnsi="Times New Roman" w:cs="Times New Roman"/>
          <w:sz w:val="24"/>
          <w:szCs w:val="24"/>
        </w:rPr>
      </w:pPr>
    </w:p>
    <w:p w14:paraId="208A6071"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Obligation to secure facility assets</w:t>
      </w:r>
    </w:p>
    <w:p w14:paraId="77A299D3"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47</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Licensed legal entities shall be obliged to secure the facility assets related to their activities in order to protect them against possible risks according to their activity types.</w:t>
      </w:r>
    </w:p>
    <w:p w14:paraId="33F43E7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In this context, licensed legal entities shall be obliged to secure their generation, transmission and distribution facilities against natural disasters, fire, accident, theft, financial liability against third parties, terrorism and sabotage.</w:t>
      </w:r>
    </w:p>
    <w:p w14:paraId="3C0E57F1"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(3) The application of such security shall be carried out within the framework of procedures and principles prepared separately as follows, and shall be approved by the Board; </w:t>
      </w:r>
    </w:p>
    <w:p w14:paraId="0D508F2C"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By TEİAŞ for electricity transmission facilities,</w:t>
      </w:r>
    </w:p>
    <w:p w14:paraId="66913D8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By TEDAŞ for electricity distribution facilities,</w:t>
      </w:r>
    </w:p>
    <w:p w14:paraId="6CF38817"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By EÜAŞ for generation facilities within EÜAŞ, for generation facilities transferred by Subsidiaries and EÜAŞ through the transfer of operating rights. Elements that will affect the cost such as the form of security, the amount of security to be applied, and the exemptions shall be included in the procedures and principles prepared.</w:t>
      </w:r>
    </w:p>
    <w:p w14:paraId="55B8BED5"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 License holder legal entities may insure themselves against other dangers as well. For legal entities subject to tariff regulation, it is possible to reflect to their tariffs those costs arising out of taking out insurances to cover dangers other than the ones specified in the second paragraph, provided that Board approval is obtained.</w:t>
      </w:r>
    </w:p>
    <w:p w14:paraId="2B7DE18C"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 For generation facilities established within the scope of international agreements, the provision of this article shall not apply to the facilities in question, if it is stipulated in the relevant agreement to insure the facility in question.</w:t>
      </w:r>
    </w:p>
    <w:p w14:paraId="17428E7B" w14:textId="77777777" w:rsidR="002B07E5" w:rsidRPr="00C5278E" w:rsidRDefault="002B07E5" w:rsidP="00A25889">
      <w:pPr>
        <w:spacing w:after="0" w:line="240" w:lineRule="auto"/>
        <w:ind w:firstLine="567"/>
        <w:jc w:val="both"/>
        <w:rPr>
          <w:rFonts w:ascii="Times New Roman" w:hAnsi="Times New Roman" w:cs="Times New Roman"/>
          <w:sz w:val="24"/>
          <w:szCs w:val="24"/>
        </w:rPr>
      </w:pPr>
    </w:p>
    <w:p w14:paraId="6F60B742"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Procurement of services</w:t>
      </w:r>
    </w:p>
    <w:p w14:paraId="6C63501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48</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License holder legal entities may purchase services related to activities covered by their licenses.</w:t>
      </w:r>
    </w:p>
    <w:p w14:paraId="39057387"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Distribution companies cannot purchase services for the following matters regarding the activities covered by their licenses:</w:t>
      </w:r>
    </w:p>
    <w:p w14:paraId="212DD9C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Determining on a yearly basis, capacities of regional generation facilities that can be connected to their systems for the following five and ten years within the framework of Article 23 of the Law,</w:t>
      </w:r>
    </w:p>
    <w:p w14:paraId="7708C26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w:t>
      </w:r>
      <w:r w:rsidR="008454A6" w:rsidRPr="00C5278E">
        <w:rPr>
          <w:rStyle w:val="DipnotBavurusu"/>
          <w:rFonts w:ascii="Times New Roman" w:hAnsi="Times New Roman" w:cs="Times New Roman"/>
          <w:sz w:val="24"/>
          <w:szCs w:val="24"/>
        </w:rPr>
        <w:footnoteReference w:id="303"/>
      </w:r>
      <w:r w:rsidR="008454A6" w:rsidRPr="00C5278E">
        <w:rPr>
          <w:rFonts w:ascii="Times New Roman" w:hAnsi="Times New Roman" w:cs="Times New Roman"/>
          <w:sz w:val="24"/>
          <w:szCs w:val="24"/>
        </w:rPr>
        <w:t xml:space="preserve"> </w:t>
      </w:r>
      <w:r w:rsidRPr="00C5278E">
        <w:rPr>
          <w:rFonts w:ascii="Times New Roman" w:hAnsi="Times New Roman" w:cs="Times New Roman"/>
          <w:sz w:val="24"/>
          <w:szCs w:val="24"/>
        </w:rPr>
        <w:t>Issuing opinions regarding the project approval and acceptance procedures in accordance with the legislation regarding the operation of SCADA, the connection of generation and consumption facilities to the distribution system and fulfilling the obligations within the scope of the Service Quality Regulation on Electricity Distribution and Retail Sales published in the Official Gazette No. 28504,</w:t>
      </w:r>
    </w:p>
    <w:p w14:paraId="2616766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Performing transactions related to the process until the signing of the contract with the contractor and /or supplier relating to construction works and procurement of goods and services, such as preparation of tender documents and evaluation of offers,</w:t>
      </w:r>
    </w:p>
    <w:p w14:paraId="46C8516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w:t>
      </w:r>
      <w:r w:rsidR="000805F9" w:rsidRPr="00C5278E">
        <w:rPr>
          <w:rStyle w:val="DipnotBavurusu"/>
          <w:rFonts w:ascii="Times New Roman" w:hAnsi="Times New Roman" w:cs="Times New Roman"/>
          <w:sz w:val="24"/>
          <w:szCs w:val="24"/>
        </w:rPr>
        <w:footnoteReference w:id="304"/>
      </w:r>
      <w:r w:rsidRPr="00C5278E">
        <w:rPr>
          <w:rFonts w:ascii="Times New Roman" w:hAnsi="Times New Roman" w:cs="Times New Roman"/>
          <w:sz w:val="24"/>
          <w:szCs w:val="24"/>
        </w:rPr>
        <w:t xml:space="preserve"> Business and transactions of </w:t>
      </w:r>
      <w:r w:rsidR="000805F9" w:rsidRPr="00C5278E">
        <w:rPr>
          <w:rFonts w:ascii="Times New Roman" w:hAnsi="Times New Roman" w:cs="Times New Roman"/>
          <w:sz w:val="24"/>
          <w:szCs w:val="24"/>
        </w:rPr>
        <w:t xml:space="preserve">user </w:t>
      </w:r>
      <w:r w:rsidRPr="00C5278E">
        <w:rPr>
          <w:rFonts w:ascii="Times New Roman" w:hAnsi="Times New Roman" w:cs="Times New Roman"/>
          <w:sz w:val="24"/>
          <w:szCs w:val="24"/>
        </w:rPr>
        <w:t>service centers other than call center services for consumers</w:t>
      </w:r>
      <w:r w:rsidR="000805F9" w:rsidRPr="00C5278E">
        <w:rPr>
          <w:rFonts w:ascii="Times New Roman" w:hAnsi="Times New Roman" w:cs="Times New Roman"/>
          <w:sz w:val="24"/>
          <w:szCs w:val="24"/>
        </w:rPr>
        <w:t xml:space="preserve"> and collection </w:t>
      </w:r>
      <w:r w:rsidR="00865D10" w:rsidRPr="00C5278E">
        <w:rPr>
          <w:rFonts w:ascii="Times New Roman" w:hAnsi="Times New Roman" w:cs="Times New Roman"/>
          <w:sz w:val="24"/>
          <w:szCs w:val="24"/>
        </w:rPr>
        <w:t>procedures</w:t>
      </w:r>
      <w:r w:rsidR="00741C80" w:rsidRPr="00C5278E">
        <w:rPr>
          <w:rFonts w:ascii="Times New Roman" w:hAnsi="Times New Roman" w:cs="Times New Roman"/>
          <w:sz w:val="24"/>
          <w:szCs w:val="24"/>
        </w:rPr>
        <w:t>.</w:t>
      </w:r>
    </w:p>
    <w:p w14:paraId="0DE811B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w:t>
      </w:r>
      <w:r w:rsidR="008454A6" w:rsidRPr="00C5278E">
        <w:rPr>
          <w:rStyle w:val="DipnotBavurusu"/>
          <w:rFonts w:ascii="Times New Roman" w:hAnsi="Times New Roman" w:cs="Times New Roman"/>
          <w:sz w:val="24"/>
          <w:szCs w:val="24"/>
        </w:rPr>
        <w:footnoteReference w:id="305"/>
      </w:r>
      <w:r w:rsidRPr="00C5278E">
        <w:rPr>
          <w:rFonts w:ascii="Times New Roman" w:hAnsi="Times New Roman" w:cs="Times New Roman"/>
          <w:sz w:val="24"/>
          <w:szCs w:val="24"/>
        </w:rPr>
        <w:t xml:space="preserve"> Assigned supply companies may purchase the following services;</w:t>
      </w:r>
    </w:p>
    <w:p w14:paraId="1AFD95B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For billing and collection transactions and call center services of consumer services centers for consumers,</w:t>
      </w:r>
    </w:p>
    <w:p w14:paraId="0D666D3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For all activities of consumer service centers in districts with a population below fifty thousand.</w:t>
      </w:r>
    </w:p>
    <w:p w14:paraId="2D77E27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The assigned supply companies shall make their service supply practices compliant with the provisions of this paragraph until the end of the following year by taking into account the population figures published by the Turkish Statistics Institute every year.</w:t>
      </w:r>
    </w:p>
    <w:p w14:paraId="6B37DE1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sidDel="00F56C9D">
        <w:rPr>
          <w:rFonts w:ascii="Times New Roman" w:hAnsi="Times New Roman" w:cs="Times New Roman"/>
          <w:sz w:val="24"/>
          <w:szCs w:val="24"/>
        </w:rPr>
        <w:t xml:space="preserve"> </w:t>
      </w:r>
      <w:r w:rsidRPr="00C5278E">
        <w:rPr>
          <w:rFonts w:ascii="Times New Roman" w:hAnsi="Times New Roman" w:cs="Times New Roman"/>
          <w:sz w:val="24"/>
          <w:szCs w:val="24"/>
        </w:rPr>
        <w:t>(4) Distribution companies and assigned supply companies may purchase services within the scope of this article, provided that they do not contradict the regulations determined within the framework of legal unbundling of distribution and retail sales activities, and that they do not contradict with the provisions of this Regulation and other applicable legislation.</w:t>
      </w:r>
    </w:p>
    <w:p w14:paraId="595144D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 Procurement of services regulated within the scope of this article shall not mean the transfer of the obligations of the relevant license holder legal entity arising out of its license.</w:t>
      </w:r>
    </w:p>
    <w:p w14:paraId="1DCBF15C" w14:textId="77777777" w:rsidR="00DB2715" w:rsidRPr="00C5278E" w:rsidRDefault="00DB2715" w:rsidP="00A25889">
      <w:pPr>
        <w:spacing w:after="0" w:line="240" w:lineRule="auto"/>
        <w:ind w:firstLine="567"/>
        <w:jc w:val="both"/>
        <w:rPr>
          <w:rFonts w:ascii="Times New Roman" w:hAnsi="Times New Roman" w:cs="Times New Roman"/>
          <w:b/>
          <w:sz w:val="24"/>
          <w:szCs w:val="24"/>
        </w:rPr>
      </w:pPr>
    </w:p>
    <w:p w14:paraId="33F721CD" w14:textId="77777777" w:rsidR="00DB2715" w:rsidRPr="00C5278E" w:rsidRDefault="00DB2715" w:rsidP="00A25889">
      <w:pPr>
        <w:spacing w:after="0" w:line="240" w:lineRule="auto"/>
        <w:ind w:firstLine="567"/>
        <w:jc w:val="center"/>
        <w:rPr>
          <w:rFonts w:ascii="Times New Roman" w:hAnsi="Times New Roman" w:cs="Times New Roman"/>
          <w:b/>
          <w:sz w:val="24"/>
          <w:szCs w:val="24"/>
        </w:rPr>
      </w:pPr>
      <w:r w:rsidRPr="00C5278E">
        <w:rPr>
          <w:rFonts w:ascii="Times New Roman" w:hAnsi="Times New Roman" w:cs="Times New Roman"/>
          <w:b/>
          <w:sz w:val="24"/>
          <w:szCs w:val="24"/>
        </w:rPr>
        <w:t>CHAPTER NINE</w:t>
      </w:r>
    </w:p>
    <w:p w14:paraId="2AD884F9" w14:textId="77777777" w:rsidR="00DB2715" w:rsidRPr="00C5278E" w:rsidRDefault="00DB2715" w:rsidP="00A25889">
      <w:pPr>
        <w:spacing w:after="0" w:line="240" w:lineRule="auto"/>
        <w:ind w:firstLine="567"/>
        <w:jc w:val="center"/>
        <w:rPr>
          <w:rFonts w:ascii="Times New Roman" w:hAnsi="Times New Roman" w:cs="Times New Roman"/>
          <w:b/>
          <w:sz w:val="24"/>
          <w:szCs w:val="24"/>
        </w:rPr>
      </w:pPr>
      <w:r w:rsidRPr="00C5278E">
        <w:rPr>
          <w:rFonts w:ascii="Times New Roman" w:hAnsi="Times New Roman" w:cs="Times New Roman"/>
          <w:b/>
          <w:sz w:val="24"/>
          <w:szCs w:val="24"/>
        </w:rPr>
        <w:t>Other Provisions</w:t>
      </w:r>
    </w:p>
    <w:p w14:paraId="4F721395" w14:textId="77777777" w:rsidR="00DB2715" w:rsidRPr="00C5278E" w:rsidRDefault="00DB2715" w:rsidP="00A25889">
      <w:pPr>
        <w:spacing w:after="0" w:line="240" w:lineRule="auto"/>
        <w:ind w:firstLine="567"/>
        <w:jc w:val="center"/>
        <w:rPr>
          <w:rFonts w:ascii="Times New Roman" w:hAnsi="Times New Roman" w:cs="Times New Roman"/>
          <w:b/>
          <w:sz w:val="24"/>
          <w:szCs w:val="24"/>
        </w:rPr>
      </w:pPr>
    </w:p>
    <w:p w14:paraId="66660DC6"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Request for opinion</w:t>
      </w:r>
    </w:p>
    <w:p w14:paraId="742B4C2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49</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An application may be filed with the Authority for guidance in order to eliminate uncertainties or interpretation differences arising in the implementation of applicable legislation.</w:t>
      </w:r>
    </w:p>
    <w:p w14:paraId="3C166617" w14:textId="77777777" w:rsidR="00DB2715" w:rsidRPr="00C5278E" w:rsidRDefault="00DB2715" w:rsidP="00A25889">
      <w:pPr>
        <w:spacing w:after="0" w:line="240" w:lineRule="auto"/>
        <w:ind w:firstLine="567"/>
        <w:jc w:val="both"/>
        <w:rPr>
          <w:rFonts w:ascii="Times New Roman" w:hAnsi="Times New Roman" w:cs="Times New Roman"/>
          <w:b/>
          <w:sz w:val="24"/>
          <w:szCs w:val="24"/>
        </w:rPr>
      </w:pPr>
    </w:p>
    <w:p w14:paraId="4257510E"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Market constraint</w:t>
      </w:r>
    </w:p>
    <w:p w14:paraId="2ACD519E"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50</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 xml:space="preserve">(1) The total </w:t>
      </w:r>
      <w:r w:rsidR="005F35AD">
        <w:rPr>
          <w:rFonts w:ascii="Times New Roman" w:hAnsi="Times New Roman" w:cs="Times New Roman"/>
          <w:sz w:val="24"/>
          <w:szCs w:val="24"/>
        </w:rPr>
        <w:t xml:space="preserve">volume </w:t>
      </w:r>
      <w:r w:rsidRPr="00C5278E">
        <w:rPr>
          <w:rFonts w:ascii="Times New Roman" w:hAnsi="Times New Roman" w:cs="Times New Roman"/>
          <w:sz w:val="24"/>
          <w:szCs w:val="24"/>
        </w:rPr>
        <w:t xml:space="preserve">of electricity that any individual or private sector legal entity can generate through generation companies they control cannot exceed twenty percent of the total electricity generation </w:t>
      </w:r>
      <w:r w:rsidR="005F35AD">
        <w:rPr>
          <w:rFonts w:ascii="Times New Roman" w:hAnsi="Times New Roman" w:cs="Times New Roman"/>
          <w:sz w:val="24"/>
          <w:szCs w:val="24"/>
        </w:rPr>
        <w:t xml:space="preserve">volume </w:t>
      </w:r>
      <w:r w:rsidRPr="00C5278E">
        <w:rPr>
          <w:rFonts w:ascii="Times New Roman" w:hAnsi="Times New Roman" w:cs="Times New Roman"/>
          <w:sz w:val="24"/>
          <w:szCs w:val="24"/>
        </w:rPr>
        <w:t>of Turkey</w:t>
      </w:r>
      <w:r w:rsidR="008454A6" w:rsidRPr="00C5278E">
        <w:rPr>
          <w:rFonts w:ascii="Times New Roman" w:hAnsi="Times New Roman" w:cs="Times New Roman"/>
          <w:sz w:val="24"/>
          <w:szCs w:val="24"/>
        </w:rPr>
        <w:t>, published</w:t>
      </w:r>
      <w:r w:rsidRPr="00C5278E">
        <w:rPr>
          <w:rFonts w:ascii="Times New Roman" w:hAnsi="Times New Roman" w:cs="Times New Roman"/>
          <w:sz w:val="24"/>
          <w:szCs w:val="24"/>
        </w:rPr>
        <w:t xml:space="preserve"> in the previous year.</w:t>
      </w:r>
    </w:p>
    <w:p w14:paraId="21C0D17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w:t>
      </w:r>
      <w:r w:rsidR="008454A6" w:rsidRPr="00C5278E">
        <w:rPr>
          <w:rStyle w:val="DipnotBavurusu"/>
          <w:rFonts w:ascii="Times New Roman" w:hAnsi="Times New Roman" w:cs="Times New Roman"/>
          <w:sz w:val="24"/>
          <w:szCs w:val="24"/>
        </w:rPr>
        <w:footnoteReference w:id="306"/>
      </w:r>
      <w:r w:rsidRPr="00C5278E">
        <w:rPr>
          <w:rFonts w:ascii="Times New Roman" w:hAnsi="Times New Roman" w:cs="Times New Roman"/>
          <w:sz w:val="24"/>
          <w:szCs w:val="24"/>
        </w:rPr>
        <w:t xml:space="preserve"> The total </w:t>
      </w:r>
      <w:r w:rsidR="005F35AD">
        <w:rPr>
          <w:rFonts w:ascii="Times New Roman" w:hAnsi="Times New Roman" w:cs="Times New Roman"/>
          <w:sz w:val="24"/>
          <w:szCs w:val="24"/>
        </w:rPr>
        <w:t xml:space="preserve">volume </w:t>
      </w:r>
      <w:r w:rsidRPr="00C5278E">
        <w:rPr>
          <w:rFonts w:ascii="Times New Roman" w:hAnsi="Times New Roman" w:cs="Times New Roman"/>
          <w:sz w:val="24"/>
          <w:szCs w:val="24"/>
        </w:rPr>
        <w:t xml:space="preserve">of electricity to be purchased by private sector legal entities holding a supply license from generation license holders, other legal entities holding a supply license that are engaged in import activities and through imports cannot exceed twenty percent of the </w:t>
      </w:r>
      <w:r w:rsidR="005F35AD">
        <w:rPr>
          <w:rFonts w:ascii="Times New Roman" w:hAnsi="Times New Roman" w:cs="Times New Roman"/>
          <w:sz w:val="24"/>
          <w:szCs w:val="24"/>
        </w:rPr>
        <w:t xml:space="preserve">volume </w:t>
      </w:r>
      <w:r w:rsidRPr="00C5278E">
        <w:rPr>
          <w:rFonts w:ascii="Times New Roman" w:hAnsi="Times New Roman" w:cs="Times New Roman"/>
          <w:sz w:val="24"/>
          <w:szCs w:val="24"/>
        </w:rPr>
        <w:t xml:space="preserve">of electricity consumed within the country in the previous year. In addition, the </w:t>
      </w:r>
      <w:r w:rsidR="005F35AD">
        <w:rPr>
          <w:rFonts w:ascii="Times New Roman" w:hAnsi="Times New Roman" w:cs="Times New Roman"/>
          <w:sz w:val="24"/>
          <w:szCs w:val="24"/>
        </w:rPr>
        <w:t xml:space="preserve">volume </w:t>
      </w:r>
      <w:r w:rsidRPr="00C5278E">
        <w:rPr>
          <w:rFonts w:ascii="Times New Roman" w:hAnsi="Times New Roman" w:cs="Times New Roman"/>
          <w:sz w:val="24"/>
          <w:szCs w:val="24"/>
        </w:rPr>
        <w:t xml:space="preserve">of electricity to be sold by the said private sector legal entities to end consumers cannot exceed twenty percent of the </w:t>
      </w:r>
      <w:r w:rsidR="005F35AD">
        <w:rPr>
          <w:rFonts w:ascii="Times New Roman" w:hAnsi="Times New Roman" w:cs="Times New Roman"/>
          <w:sz w:val="24"/>
          <w:szCs w:val="24"/>
        </w:rPr>
        <w:t xml:space="preserve">volume </w:t>
      </w:r>
      <w:r w:rsidRPr="00C5278E">
        <w:rPr>
          <w:rFonts w:ascii="Times New Roman" w:hAnsi="Times New Roman" w:cs="Times New Roman"/>
          <w:sz w:val="24"/>
          <w:szCs w:val="24"/>
        </w:rPr>
        <w:t xml:space="preserve">of electricity consumed within the country in the previous year. However, the </w:t>
      </w:r>
      <w:r w:rsidR="005F35AD">
        <w:rPr>
          <w:rFonts w:ascii="Times New Roman" w:hAnsi="Times New Roman" w:cs="Times New Roman"/>
          <w:sz w:val="24"/>
          <w:szCs w:val="24"/>
        </w:rPr>
        <w:t xml:space="preserve">volume </w:t>
      </w:r>
      <w:r w:rsidRPr="00C5278E">
        <w:rPr>
          <w:rFonts w:ascii="Times New Roman" w:hAnsi="Times New Roman" w:cs="Times New Roman"/>
          <w:sz w:val="24"/>
          <w:szCs w:val="24"/>
        </w:rPr>
        <w:t>of energy that the assigned supply company is obliged to purchase within the scope of the applicable legislation regarding unlicensed electricity generation shall not be taken into account in the calculation of these ratios.</w:t>
      </w:r>
    </w:p>
    <w:p w14:paraId="7D30D5D6" w14:textId="77777777" w:rsidR="008454A6"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(3) License holders within the scope of the second paragraph of provisional Article 7 of the Law may sell in the market no more than twenty percent of the annual electricity generation </w:t>
      </w:r>
      <w:r w:rsidR="005F35AD">
        <w:rPr>
          <w:rFonts w:ascii="Times New Roman" w:hAnsi="Times New Roman" w:cs="Times New Roman"/>
          <w:sz w:val="24"/>
          <w:szCs w:val="24"/>
        </w:rPr>
        <w:t xml:space="preserve">volume </w:t>
      </w:r>
      <w:r w:rsidRPr="00C5278E">
        <w:rPr>
          <w:rFonts w:ascii="Times New Roman" w:hAnsi="Times New Roman" w:cs="Times New Roman"/>
          <w:sz w:val="24"/>
          <w:szCs w:val="24"/>
        </w:rPr>
        <w:t xml:space="preserve">annotated to their licenses within a calendar year. The Board may increase this ratio by obtaining the opinion of the Ministry, exclusively for cases that may be needed in terms of supply security. However, the </w:t>
      </w:r>
      <w:r w:rsidR="005F35AD">
        <w:rPr>
          <w:rFonts w:ascii="Times New Roman" w:hAnsi="Times New Roman" w:cs="Times New Roman"/>
          <w:sz w:val="24"/>
          <w:szCs w:val="24"/>
        </w:rPr>
        <w:t xml:space="preserve">volume </w:t>
      </w:r>
      <w:r w:rsidRPr="00C5278E">
        <w:rPr>
          <w:rFonts w:ascii="Times New Roman" w:hAnsi="Times New Roman" w:cs="Times New Roman"/>
          <w:sz w:val="24"/>
          <w:szCs w:val="24"/>
        </w:rPr>
        <w:t>of excess electricity fed into the system or electricity not generated as a result of the load take on and take off instructions for balancing and / or emergency situations by legal entities that are generating electricity based on renewable energy sources licensed within the scope</w:t>
      </w:r>
      <w:r w:rsidR="008454A6" w:rsidRPr="00C5278E">
        <w:rPr>
          <w:rFonts w:ascii="Times New Roman" w:hAnsi="Times New Roman" w:cs="Times New Roman"/>
          <w:sz w:val="24"/>
          <w:szCs w:val="24"/>
        </w:rPr>
        <w:t xml:space="preserve"> </w:t>
      </w:r>
      <w:r w:rsidRPr="00C5278E">
        <w:rPr>
          <w:rFonts w:ascii="Times New Roman" w:hAnsi="Times New Roman" w:cs="Times New Roman"/>
          <w:sz w:val="24"/>
          <w:szCs w:val="24"/>
        </w:rPr>
        <w:t>of this clause shall not be taken into account in the calculation of the said ratio.</w:t>
      </w:r>
    </w:p>
    <w:p w14:paraId="55886C80" w14:textId="77777777" w:rsidR="008454A6" w:rsidRPr="00C5278E" w:rsidRDefault="008454A6" w:rsidP="00A25889">
      <w:pPr>
        <w:spacing w:after="0" w:line="240" w:lineRule="auto"/>
        <w:ind w:firstLine="567"/>
        <w:jc w:val="both"/>
        <w:rPr>
          <w:rFonts w:ascii="Times New Roman" w:hAnsi="Times New Roman" w:cs="Times New Roman"/>
          <w:sz w:val="24"/>
          <w:szCs w:val="24"/>
        </w:rPr>
      </w:pPr>
    </w:p>
    <w:p w14:paraId="6DB74AC8"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Indirect shareholding</w:t>
      </w:r>
    </w:p>
    <w:p w14:paraId="2BBCC428"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51</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Indirect shareholding relationship is to be considered in the presence of at least one legal entity shareholder in the shareholding structure. The following principles shall be applied in determining indirect shareholding;</w:t>
      </w:r>
    </w:p>
    <w:p w14:paraId="03BE02C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In determining the indirect shareholding ratio of a legal entity, the declaration of the said legal entity shall be taken as basis.</w:t>
      </w:r>
    </w:p>
    <w:p w14:paraId="2B7D7ABD"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In determining the indirect shareholding ratio of an individual, the shares belonging to this individual and his/her spouse and children or the partnerships which these persons separately or jointly control the share capital or management of shall be taken into account collectively. In determining the indirect shareholding of a legal entity, the shares belonging to such legal entity and the shares belonging to companies whose share capital or management is controlled by such legal entity shall be calculated together.</w:t>
      </w:r>
    </w:p>
    <w:p w14:paraId="07DA7476"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w:t>
      </w:r>
      <w:r w:rsidR="00F8125F" w:rsidRPr="00C5278E">
        <w:rPr>
          <w:rStyle w:val="DipnotBavurusu"/>
          <w:rFonts w:ascii="Times New Roman" w:hAnsi="Times New Roman" w:cs="Times New Roman"/>
          <w:sz w:val="24"/>
          <w:szCs w:val="24"/>
        </w:rPr>
        <w:footnoteReference w:id="307"/>
      </w:r>
      <w:r w:rsidR="00F8125F" w:rsidRPr="00C5278E">
        <w:rPr>
          <w:rFonts w:ascii="Times New Roman" w:hAnsi="Times New Roman" w:cs="Times New Roman"/>
          <w:b/>
          <w:sz w:val="24"/>
          <w:szCs w:val="24"/>
        </w:rPr>
        <w:t xml:space="preserve"> </w:t>
      </w:r>
    </w:p>
    <w:p w14:paraId="62B29780"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w:t>
      </w:r>
      <w:r w:rsidR="00F8125F" w:rsidRPr="00C5278E">
        <w:rPr>
          <w:rFonts w:ascii="Times New Roman" w:hAnsi="Times New Roman" w:cs="Times New Roman"/>
          <w:sz w:val="24"/>
          <w:szCs w:val="24"/>
        </w:rPr>
        <w:t xml:space="preserve">) </w:t>
      </w:r>
      <w:r w:rsidRPr="00C5278E">
        <w:rPr>
          <w:rFonts w:ascii="Times New Roman" w:hAnsi="Times New Roman" w:cs="Times New Roman"/>
          <w:sz w:val="24"/>
          <w:szCs w:val="24"/>
        </w:rPr>
        <w:t>Indirect shareholding relationship shall not be considered for state economic enterprises and their subsidiaries.</w:t>
      </w:r>
    </w:p>
    <w:p w14:paraId="786AF206" w14:textId="77777777" w:rsidR="00DB2715" w:rsidRPr="00C5278E" w:rsidRDefault="00DB2715" w:rsidP="00A25889">
      <w:pPr>
        <w:spacing w:after="0" w:line="240" w:lineRule="auto"/>
        <w:ind w:firstLine="567"/>
        <w:jc w:val="both"/>
        <w:rPr>
          <w:rFonts w:ascii="Times New Roman" w:hAnsi="Times New Roman" w:cs="Times New Roman"/>
          <w:b/>
          <w:sz w:val="24"/>
          <w:szCs w:val="24"/>
        </w:rPr>
      </w:pPr>
    </w:p>
    <w:p w14:paraId="39D3B8EE"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Reporting</w:t>
      </w:r>
    </w:p>
    <w:p w14:paraId="0A6A59E8"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52</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w:t>
      </w:r>
      <w:r w:rsidR="00F8125F" w:rsidRPr="00C5278E">
        <w:rPr>
          <w:rStyle w:val="DipnotBavurusu"/>
          <w:rFonts w:ascii="Times New Roman" w:hAnsi="Times New Roman" w:cs="Times New Roman"/>
          <w:sz w:val="24"/>
          <w:szCs w:val="24"/>
        </w:rPr>
        <w:footnoteReference w:id="308"/>
      </w:r>
      <w:r w:rsidRPr="00C5278E">
        <w:rPr>
          <w:rFonts w:ascii="Times New Roman" w:hAnsi="Times New Roman" w:cs="Times New Roman"/>
          <w:sz w:val="24"/>
          <w:szCs w:val="24"/>
        </w:rPr>
        <w:t xml:space="preserve"> </w:t>
      </w:r>
    </w:p>
    <w:p w14:paraId="2D07CBC9" w14:textId="77777777" w:rsidR="003951B7"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w:t>
      </w:r>
      <w:r w:rsidR="00174FB3" w:rsidRPr="00C5278E">
        <w:rPr>
          <w:rStyle w:val="DipnotBavurusu"/>
          <w:rFonts w:ascii="Times New Roman" w:hAnsi="Times New Roman" w:cs="Times New Roman"/>
          <w:sz w:val="24"/>
          <w:szCs w:val="24"/>
        </w:rPr>
        <w:footnoteReference w:id="309"/>
      </w:r>
      <w:r w:rsidRPr="00C5278E">
        <w:rPr>
          <w:rFonts w:ascii="Times New Roman" w:hAnsi="Times New Roman" w:cs="Times New Roman"/>
          <w:sz w:val="24"/>
          <w:szCs w:val="24"/>
        </w:rPr>
        <w:t xml:space="preserve"> </w:t>
      </w:r>
      <w:r w:rsidR="003951B7" w:rsidRPr="00C5278E">
        <w:rPr>
          <w:rFonts w:ascii="Times New Roman" w:hAnsi="Times New Roman" w:cs="Times New Roman"/>
          <w:sz w:val="24"/>
          <w:szCs w:val="24"/>
        </w:rPr>
        <w:t xml:space="preserve">Legal entities licensed to </w:t>
      </w:r>
      <w:r w:rsidRPr="00C5278E">
        <w:rPr>
          <w:rFonts w:ascii="Times New Roman" w:hAnsi="Times New Roman" w:cs="Times New Roman"/>
          <w:sz w:val="24"/>
          <w:szCs w:val="24"/>
        </w:rPr>
        <w:t>engage in</w:t>
      </w:r>
      <w:r w:rsidR="003951B7" w:rsidRPr="00C5278E">
        <w:rPr>
          <w:rFonts w:ascii="Times New Roman" w:hAnsi="Times New Roman" w:cs="Times New Roman"/>
          <w:sz w:val="24"/>
          <w:szCs w:val="24"/>
        </w:rPr>
        <w:t xml:space="preserve"> generation activities </w:t>
      </w:r>
      <w:r w:rsidRPr="00C5278E">
        <w:rPr>
          <w:rFonts w:ascii="Times New Roman" w:hAnsi="Times New Roman" w:cs="Times New Roman"/>
          <w:sz w:val="24"/>
          <w:szCs w:val="24"/>
        </w:rPr>
        <w:t>shall be</w:t>
      </w:r>
      <w:r w:rsidR="003951B7" w:rsidRPr="00C5278E">
        <w:rPr>
          <w:rFonts w:ascii="Times New Roman" w:hAnsi="Times New Roman" w:cs="Times New Roman"/>
          <w:sz w:val="24"/>
          <w:szCs w:val="24"/>
        </w:rPr>
        <w:t xml:space="preserve"> obliged to submit to the Authority </w:t>
      </w:r>
      <w:r w:rsidRPr="00C5278E">
        <w:rPr>
          <w:rFonts w:ascii="Times New Roman" w:hAnsi="Times New Roman" w:cs="Times New Roman"/>
          <w:sz w:val="24"/>
          <w:szCs w:val="24"/>
        </w:rPr>
        <w:t>progress reports</w:t>
      </w:r>
      <w:r w:rsidR="003951B7" w:rsidRPr="00C5278E">
        <w:rPr>
          <w:rFonts w:ascii="Times New Roman" w:hAnsi="Times New Roman" w:cs="Times New Roman"/>
          <w:sz w:val="24"/>
          <w:szCs w:val="24"/>
        </w:rPr>
        <w:t xml:space="preserve"> in the </w:t>
      </w:r>
      <w:r w:rsidRPr="00C5278E">
        <w:rPr>
          <w:rFonts w:ascii="Times New Roman" w:hAnsi="Times New Roman" w:cs="Times New Roman"/>
          <w:sz w:val="24"/>
          <w:szCs w:val="24"/>
        </w:rPr>
        <w:t>form determined by</w:t>
      </w:r>
      <w:r w:rsidR="003951B7" w:rsidRPr="00C5278E">
        <w:rPr>
          <w:rFonts w:ascii="Times New Roman" w:hAnsi="Times New Roman" w:cs="Times New Roman"/>
          <w:sz w:val="24"/>
          <w:szCs w:val="24"/>
        </w:rPr>
        <w:t xml:space="preserve"> the </w:t>
      </w:r>
      <w:r w:rsidRPr="00C5278E">
        <w:rPr>
          <w:rFonts w:ascii="Times New Roman" w:hAnsi="Times New Roman" w:cs="Times New Roman"/>
          <w:sz w:val="24"/>
          <w:szCs w:val="24"/>
        </w:rPr>
        <w:t>Authority regarding</w:t>
      </w:r>
      <w:r w:rsidR="003951B7" w:rsidRPr="00C5278E">
        <w:rPr>
          <w:rFonts w:ascii="Times New Roman" w:hAnsi="Times New Roman" w:cs="Times New Roman"/>
          <w:sz w:val="24"/>
          <w:szCs w:val="24"/>
        </w:rPr>
        <w:t xml:space="preserve"> activities they have carried out until</w:t>
      </w:r>
      <w:r w:rsidR="00F2065A" w:rsidRPr="00C5278E">
        <w:rPr>
          <w:rFonts w:ascii="Times New Roman" w:hAnsi="Times New Roman" w:cs="Times New Roman"/>
          <w:sz w:val="24"/>
          <w:szCs w:val="24"/>
        </w:rPr>
        <w:t xml:space="preserve"> the</w:t>
      </w:r>
      <w:r w:rsidR="003951B7" w:rsidRPr="00C5278E">
        <w:rPr>
          <w:rFonts w:ascii="Times New Roman" w:hAnsi="Times New Roman" w:cs="Times New Roman"/>
          <w:sz w:val="24"/>
          <w:szCs w:val="24"/>
        </w:rPr>
        <w:t xml:space="preserve"> </w:t>
      </w:r>
      <w:r w:rsidR="00F2065A" w:rsidRPr="00C5278E">
        <w:rPr>
          <w:rFonts w:ascii="Times New Roman" w:hAnsi="Times New Roman" w:cs="Times New Roman"/>
          <w:sz w:val="24"/>
          <w:szCs w:val="24"/>
        </w:rPr>
        <w:t>acceptance of the entirety of the total facility installed capacity annotated to their license is made</w:t>
      </w:r>
      <w:r w:rsidRPr="00C5278E">
        <w:rPr>
          <w:rFonts w:ascii="Times New Roman" w:hAnsi="Times New Roman" w:cs="Times New Roman"/>
          <w:sz w:val="24"/>
          <w:szCs w:val="24"/>
        </w:rPr>
        <w:t>, within July and January of each year, respectively for the first and second half of the year.</w:t>
      </w:r>
      <w:r w:rsidR="003951B7" w:rsidRPr="00C5278E">
        <w:rPr>
          <w:rFonts w:ascii="Times New Roman" w:hAnsi="Times New Roman"/>
          <w:sz w:val="24"/>
        </w:rPr>
        <w:t xml:space="preserve"> </w:t>
      </w:r>
      <w:r w:rsidR="003951B7" w:rsidRPr="00C5278E">
        <w:rPr>
          <w:rFonts w:ascii="Times New Roman" w:hAnsi="Times New Roman" w:cs="Times New Roman"/>
          <w:sz w:val="24"/>
          <w:szCs w:val="24"/>
        </w:rPr>
        <w:t xml:space="preserve">The </w:t>
      </w:r>
      <w:r w:rsidRPr="00C5278E">
        <w:rPr>
          <w:rFonts w:ascii="Times New Roman" w:hAnsi="Times New Roman" w:cs="Times New Roman"/>
          <w:sz w:val="24"/>
          <w:szCs w:val="24"/>
        </w:rPr>
        <w:t>said</w:t>
      </w:r>
      <w:r w:rsidR="003951B7" w:rsidRPr="00C5278E">
        <w:rPr>
          <w:rFonts w:ascii="Times New Roman" w:hAnsi="Times New Roman" w:cs="Times New Roman"/>
          <w:sz w:val="24"/>
          <w:szCs w:val="24"/>
        </w:rPr>
        <w:t xml:space="preserve"> obligation </w:t>
      </w:r>
      <w:r w:rsidRPr="00C5278E">
        <w:rPr>
          <w:rFonts w:ascii="Times New Roman" w:hAnsi="Times New Roman" w:cs="Times New Roman"/>
          <w:sz w:val="24"/>
          <w:szCs w:val="24"/>
        </w:rPr>
        <w:t>shall commence</w:t>
      </w:r>
      <w:r w:rsidR="003951B7" w:rsidRPr="00C5278E">
        <w:rPr>
          <w:rFonts w:ascii="Times New Roman" w:hAnsi="Times New Roman" w:cs="Times New Roman"/>
          <w:sz w:val="24"/>
          <w:szCs w:val="24"/>
        </w:rPr>
        <w:t xml:space="preserve"> in the current period if the period between the date the license is granted and the </w:t>
      </w:r>
      <w:r w:rsidRPr="00C5278E">
        <w:rPr>
          <w:rFonts w:ascii="Times New Roman" w:hAnsi="Times New Roman" w:cs="Times New Roman"/>
          <w:sz w:val="24"/>
          <w:szCs w:val="24"/>
        </w:rPr>
        <w:t xml:space="preserve">submission date for the </w:t>
      </w:r>
      <w:r w:rsidR="003951B7" w:rsidRPr="00C5278E">
        <w:rPr>
          <w:rFonts w:ascii="Times New Roman" w:hAnsi="Times New Roman" w:cs="Times New Roman"/>
          <w:sz w:val="24"/>
          <w:szCs w:val="24"/>
        </w:rPr>
        <w:t xml:space="preserve">first progress report is more than 90 days, otherwise in the </w:t>
      </w:r>
      <w:r w:rsidRPr="00C5278E">
        <w:rPr>
          <w:rFonts w:ascii="Times New Roman" w:hAnsi="Times New Roman" w:cs="Times New Roman"/>
          <w:sz w:val="24"/>
          <w:szCs w:val="24"/>
        </w:rPr>
        <w:t>subsequent</w:t>
      </w:r>
      <w:r w:rsidR="003951B7" w:rsidRPr="00C5278E">
        <w:rPr>
          <w:rFonts w:ascii="Times New Roman" w:hAnsi="Times New Roman" w:cs="Times New Roman"/>
          <w:sz w:val="24"/>
          <w:szCs w:val="24"/>
        </w:rPr>
        <w:t xml:space="preserve"> period. </w:t>
      </w:r>
    </w:p>
    <w:p w14:paraId="1F21A1D5"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w:t>
      </w:r>
      <w:r w:rsidR="00F8125F" w:rsidRPr="00C5278E">
        <w:rPr>
          <w:rStyle w:val="DipnotBavurusu"/>
          <w:rFonts w:ascii="Times New Roman" w:hAnsi="Times New Roman" w:cs="Times New Roman"/>
          <w:sz w:val="24"/>
          <w:szCs w:val="24"/>
        </w:rPr>
        <w:footnoteReference w:id="310"/>
      </w:r>
      <w:r w:rsidRPr="00C5278E">
        <w:rPr>
          <w:rFonts w:ascii="Times New Roman" w:hAnsi="Times New Roman" w:cs="Times New Roman"/>
          <w:sz w:val="24"/>
          <w:szCs w:val="24"/>
        </w:rPr>
        <w:t xml:space="preserve"> If requested by the Authority, distribution companies and assigned supply </w:t>
      </w:r>
      <w:proofErr w:type="gramStart"/>
      <w:r w:rsidRPr="00C5278E">
        <w:rPr>
          <w:rFonts w:ascii="Times New Roman" w:hAnsi="Times New Roman" w:cs="Times New Roman"/>
          <w:sz w:val="24"/>
          <w:szCs w:val="24"/>
        </w:rPr>
        <w:t>companies  shall</w:t>
      </w:r>
      <w:proofErr w:type="gramEnd"/>
      <w:r w:rsidRPr="00C5278E">
        <w:rPr>
          <w:rFonts w:ascii="Times New Roman" w:hAnsi="Times New Roman" w:cs="Times New Roman"/>
          <w:sz w:val="24"/>
          <w:szCs w:val="24"/>
        </w:rPr>
        <w:t xml:space="preserve"> be obliged to notify the Authority of the measures they have adopted in order to comply with the provisions set forth under this Regulation and the applicable legislation within the framework of legal unbundling, along with information and documents evidencing the same, in the format determined by the Authority. The monitoring activities carried out by the Authority during the year and the aforementioned notifications shall be evaluated together and, if necessary, additional measures to be adopted for the effective implementation of legal separation shall be presented to the Board.</w:t>
      </w:r>
    </w:p>
    <w:p w14:paraId="684A2A9D"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sidDel="00EE47DF">
        <w:rPr>
          <w:rFonts w:ascii="Times New Roman" w:hAnsi="Times New Roman" w:cs="Times New Roman"/>
          <w:sz w:val="24"/>
          <w:szCs w:val="24"/>
        </w:rPr>
        <w:t xml:space="preserve"> </w:t>
      </w:r>
      <w:r w:rsidRPr="00C5278E">
        <w:rPr>
          <w:rFonts w:ascii="Times New Roman" w:hAnsi="Times New Roman" w:cs="Times New Roman"/>
          <w:sz w:val="24"/>
          <w:szCs w:val="24"/>
        </w:rPr>
        <w:t>(4)</w:t>
      </w:r>
      <w:r w:rsidR="00F8125F" w:rsidRPr="00C5278E">
        <w:rPr>
          <w:rStyle w:val="DipnotBavurusu"/>
          <w:rFonts w:ascii="Times New Roman" w:hAnsi="Times New Roman" w:cs="Times New Roman"/>
          <w:sz w:val="24"/>
          <w:szCs w:val="24"/>
        </w:rPr>
        <w:footnoteReference w:id="311"/>
      </w:r>
      <w:r w:rsidRPr="00C5278E">
        <w:rPr>
          <w:rFonts w:ascii="Times New Roman" w:hAnsi="Times New Roman" w:cs="Times New Roman"/>
          <w:sz w:val="24"/>
          <w:szCs w:val="24"/>
        </w:rPr>
        <w:t xml:space="preserve"> Licensed legal entities shall make their notifications to the Authority regarding their activities in accordance with the provisions of the Energy Market Notification Regulation published in the Official Gazette dated 27/5/2014 and numbered 29012.</w:t>
      </w:r>
    </w:p>
    <w:p w14:paraId="0051B8C2" w14:textId="77777777" w:rsidR="00DB2715" w:rsidRPr="00C5278E" w:rsidRDefault="00DB2715" w:rsidP="00A25889">
      <w:pPr>
        <w:spacing w:after="0" w:line="240" w:lineRule="auto"/>
        <w:ind w:firstLine="567"/>
        <w:jc w:val="both"/>
        <w:rPr>
          <w:rFonts w:ascii="Times New Roman" w:hAnsi="Times New Roman" w:cs="Times New Roman"/>
          <w:i/>
          <w:sz w:val="24"/>
          <w:szCs w:val="24"/>
        </w:rPr>
      </w:pPr>
    </w:p>
    <w:p w14:paraId="5A299748"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Monitoring</w:t>
      </w:r>
    </w:p>
    <w:p w14:paraId="089D96D4"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53</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Monitoring of the activities and practices of legal entities operating in the electricity market within the scope of applicable legislation shall be carried out by the Authority. The procedures and principles regarding monitoring to be made by the Authority shall be determined by the Board.</w:t>
      </w:r>
    </w:p>
    <w:p w14:paraId="20AFF392" w14:textId="77777777" w:rsidR="00DB2715" w:rsidRPr="00C5278E" w:rsidRDefault="00DB2715" w:rsidP="00A25889">
      <w:pPr>
        <w:spacing w:after="0" w:line="240" w:lineRule="auto"/>
        <w:ind w:firstLine="567"/>
        <w:jc w:val="both"/>
        <w:rPr>
          <w:rFonts w:ascii="Times New Roman" w:hAnsi="Times New Roman" w:cs="Times New Roman"/>
          <w:b/>
          <w:sz w:val="24"/>
          <w:szCs w:val="24"/>
        </w:rPr>
      </w:pPr>
    </w:p>
    <w:p w14:paraId="191FF67E"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Inspection and audit</w:t>
      </w:r>
    </w:p>
    <w:p w14:paraId="7A3FFA10"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54</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The inspection and audit of the activities and practices of legal entities operating in the electricity market within the scope of the Law shall be carried out by the Authority.</w:t>
      </w:r>
    </w:p>
    <w:p w14:paraId="0369442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In carrying out the inspection and audit obligation within the scope of the first paragraph, the Authority may purchase services from companies it will authorize to carry out inspection, detection and reporting in accordance with applicable legislation, in a manner that is not binding for the Authority in terms of its results and does not include sanctions.</w:t>
      </w:r>
    </w:p>
    <w:p w14:paraId="78686E3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Periodic inspection and audit within the scope of the applicable legislation of the activities and practices of electricity distribution companies defined by law, shall be carried out by the Ministry. However, apart from periodic inspection and audit, inspection and audit of the activities and practices of distribution companies within the scope of the applicable legislation may be carried out by the Authority if deemed necessary by the Authority within the framework of articles 9 and 16 of the Law.</w:t>
      </w:r>
    </w:p>
    <w:p w14:paraId="595A5E2C" w14:textId="77777777" w:rsidR="00DB2715" w:rsidRPr="00C5278E" w:rsidRDefault="00DB2715" w:rsidP="00A25889">
      <w:pPr>
        <w:spacing w:after="0" w:line="240" w:lineRule="auto"/>
        <w:ind w:firstLine="567"/>
        <w:jc w:val="both"/>
        <w:rPr>
          <w:rFonts w:ascii="Times New Roman" w:hAnsi="Times New Roman" w:cs="Times New Roman"/>
          <w:b/>
          <w:sz w:val="24"/>
          <w:szCs w:val="24"/>
        </w:rPr>
      </w:pPr>
    </w:p>
    <w:p w14:paraId="7ADB9E6A"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Privacy</w:t>
      </w:r>
    </w:p>
    <w:p w14:paraId="56593FF1"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55</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The Authority cannot disclose information or documents that may harm the commercial relations of a pre</w:t>
      </w:r>
      <w:r w:rsidR="00F8125F" w:rsidRPr="00C5278E">
        <w:rPr>
          <w:rFonts w:ascii="Times New Roman" w:hAnsi="Times New Roman" w:cs="Times New Roman"/>
          <w:sz w:val="24"/>
          <w:szCs w:val="24"/>
        </w:rPr>
        <w:t>-</w:t>
      </w:r>
      <w:r w:rsidRPr="00C5278E">
        <w:rPr>
          <w:rFonts w:ascii="Times New Roman" w:hAnsi="Times New Roman" w:cs="Times New Roman"/>
          <w:sz w:val="24"/>
          <w:szCs w:val="24"/>
        </w:rPr>
        <w:t>license or license holder if published, except for decisions of the following:</w:t>
      </w:r>
    </w:p>
    <w:p w14:paraId="38F6EF1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Judicial authorities,</w:t>
      </w:r>
    </w:p>
    <w:p w14:paraId="743E5C4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b) Right to Information </w:t>
      </w:r>
      <w:r w:rsidR="00F8125F" w:rsidRPr="00C5278E">
        <w:rPr>
          <w:rFonts w:ascii="Times New Roman" w:hAnsi="Times New Roman" w:cs="Times New Roman"/>
          <w:sz w:val="24"/>
          <w:szCs w:val="24"/>
        </w:rPr>
        <w:t>Assessment</w:t>
      </w:r>
      <w:r w:rsidRPr="00C5278E">
        <w:rPr>
          <w:rFonts w:ascii="Times New Roman" w:hAnsi="Times New Roman" w:cs="Times New Roman"/>
          <w:sz w:val="24"/>
          <w:szCs w:val="24"/>
        </w:rPr>
        <w:t xml:space="preserve"> Board.</w:t>
      </w:r>
    </w:p>
    <w:p w14:paraId="17680337"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Pre</w:t>
      </w:r>
      <w:r w:rsidR="00F8125F" w:rsidRPr="00C5278E">
        <w:rPr>
          <w:rFonts w:ascii="Times New Roman" w:hAnsi="Times New Roman" w:cs="Times New Roman"/>
          <w:sz w:val="24"/>
          <w:szCs w:val="24"/>
        </w:rPr>
        <w:t>-</w:t>
      </w:r>
      <w:r w:rsidRPr="00C5278E">
        <w:rPr>
          <w:rFonts w:ascii="Times New Roman" w:hAnsi="Times New Roman" w:cs="Times New Roman"/>
          <w:sz w:val="24"/>
          <w:szCs w:val="24"/>
        </w:rPr>
        <w:t xml:space="preserve">license or license holder legal entities shall be obliged to keep confidential information such as </w:t>
      </w:r>
    </w:p>
    <w:p w14:paraId="0C50179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Confidential competition information</w:t>
      </w:r>
    </w:p>
    <w:p w14:paraId="77A5E80D"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Trade secrets</w:t>
      </w:r>
    </w:p>
    <w:p w14:paraId="32C41FA7"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they came into possession through market activities or other means about other legal entities operating in the market, their customers or suppliers, which may damage business relations if they are disclosed and shall be obliged not to disclose these to third parties, including legal entities that are its affiliates or shareholders.</w:t>
      </w:r>
    </w:p>
    <w:p w14:paraId="28FF16EC"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A legal entity whose license has expired or whose license has been revoked shall be obliged to keep the information of other legal entities within the scope of the second paragraph confidential for five years.</w:t>
      </w:r>
    </w:p>
    <w:p w14:paraId="5D1F19A0" w14:textId="77777777" w:rsidR="00DB2715" w:rsidRPr="00C5278E" w:rsidRDefault="00DB2715" w:rsidP="00A25889">
      <w:pPr>
        <w:spacing w:after="0" w:line="240" w:lineRule="auto"/>
        <w:ind w:firstLine="567"/>
        <w:jc w:val="both"/>
        <w:rPr>
          <w:rFonts w:ascii="Times New Roman" w:hAnsi="Times New Roman" w:cs="Times New Roman"/>
          <w:b/>
          <w:sz w:val="24"/>
          <w:szCs w:val="24"/>
        </w:rPr>
      </w:pPr>
    </w:p>
    <w:p w14:paraId="0D26EA51"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Dispute resolution</w:t>
      </w:r>
    </w:p>
    <w:p w14:paraId="28F7DB14"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56</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If TEİAŞ and /or distribution license holders and related legal entities failing to agree on the implementation of the terms of the connection and system use agreement or the amendments to be made in such agreements may first apply to the Authority for the resolution of disputes. The said application shall be concluded by the Board in accordance with the provisions of the applicable legislation and within sixty days from the date of application.</w:t>
      </w:r>
    </w:p>
    <w:p w14:paraId="479C43D7"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In an emergency notification, a licensed legal entity claiming that TEİAŞ intervened in the market operations more than the emergency situation requires and /or applied preventive measures for a period longer than is necessary, shall apply to TEİAŞ first. If the application made to TEİAŞ is not answered within thirty days or if the response does not resolve the complaints, the legal entity may apply to the Authority.</w:t>
      </w:r>
    </w:p>
    <w:p w14:paraId="50E36413" w14:textId="77777777" w:rsidR="00DB2715"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The Board may propose amendments to the Existing Contracts for consideration by the parties on matters that will facilitate the transition to the competitive market pursuant to the provisions of the Law and may try to settle disputes via mediation before any formal dispute settlement process is initiated regarding these contracts, provided that they do not violate the provisions of the existing contracts governing the settlement of disputes.</w:t>
      </w:r>
    </w:p>
    <w:p w14:paraId="3E8305FE" w14:textId="77777777" w:rsidR="0005544E" w:rsidRPr="00E34FF6" w:rsidRDefault="0005544E" w:rsidP="0005544E">
      <w:pPr>
        <w:spacing w:after="0" w:line="240" w:lineRule="auto"/>
        <w:ind w:firstLine="567"/>
        <w:jc w:val="both"/>
        <w:rPr>
          <w:rFonts w:ascii="Times New Roman" w:hAnsi="Times New Roman" w:cs="Times New Roman"/>
          <w:sz w:val="24"/>
          <w:szCs w:val="24"/>
        </w:rPr>
      </w:pPr>
      <w:r w:rsidRPr="00E34FF6">
        <w:rPr>
          <w:rFonts w:ascii="Times New Roman" w:hAnsi="Times New Roman" w:cs="Times New Roman"/>
          <w:sz w:val="24"/>
          <w:szCs w:val="24"/>
        </w:rPr>
        <w:t>(4)</w:t>
      </w:r>
      <w:r w:rsidR="00A03B03">
        <w:rPr>
          <w:rStyle w:val="DipnotBavurusu"/>
          <w:rFonts w:ascii="Times New Roman" w:hAnsi="Times New Roman" w:cs="Times New Roman"/>
          <w:sz w:val="24"/>
          <w:szCs w:val="24"/>
        </w:rPr>
        <w:footnoteReference w:id="312"/>
      </w:r>
      <w:r w:rsidRPr="00E34FF6">
        <w:rPr>
          <w:rFonts w:ascii="Times New Roman" w:hAnsi="Times New Roman" w:cs="Times New Roman"/>
          <w:sz w:val="24"/>
          <w:szCs w:val="24"/>
        </w:rPr>
        <w:t xml:space="preserve"> Within the scope of aggregation activity, disputes arising between the legal entities holding aggregator license or supply license and the </w:t>
      </w:r>
      <w:r w:rsidR="005152FE">
        <w:rPr>
          <w:rFonts w:ascii="Times New Roman" w:hAnsi="Times New Roman" w:cs="Times New Roman"/>
          <w:sz w:val="24"/>
          <w:szCs w:val="24"/>
        </w:rPr>
        <w:t>grid</w:t>
      </w:r>
      <w:r w:rsidRPr="00E34FF6">
        <w:rPr>
          <w:rFonts w:ascii="Times New Roman" w:hAnsi="Times New Roman" w:cs="Times New Roman"/>
          <w:sz w:val="24"/>
          <w:szCs w:val="24"/>
        </w:rPr>
        <w:t xml:space="preserve"> users included in the portfolios of such legal entities shall be resolved within the framework of private law</w:t>
      </w:r>
      <w:r>
        <w:rPr>
          <w:rFonts w:ascii="Times New Roman" w:hAnsi="Times New Roman" w:cs="Times New Roman"/>
          <w:sz w:val="24"/>
          <w:szCs w:val="24"/>
        </w:rPr>
        <w:t xml:space="preserve"> provisions.</w:t>
      </w:r>
    </w:p>
    <w:p w14:paraId="4389B9FD" w14:textId="77777777" w:rsidR="0005544E" w:rsidRPr="00C5278E" w:rsidRDefault="0005544E" w:rsidP="00A25889">
      <w:pPr>
        <w:spacing w:after="0" w:line="240" w:lineRule="auto"/>
        <w:ind w:firstLine="567"/>
        <w:jc w:val="both"/>
        <w:rPr>
          <w:rFonts w:ascii="Times New Roman" w:hAnsi="Times New Roman" w:cs="Times New Roman"/>
          <w:sz w:val="24"/>
          <w:szCs w:val="24"/>
        </w:rPr>
      </w:pPr>
    </w:p>
    <w:p w14:paraId="15B0FB26" w14:textId="77777777" w:rsidR="00DB2715" w:rsidRPr="00C5278E" w:rsidRDefault="00DB2715" w:rsidP="00A25889">
      <w:pPr>
        <w:spacing w:after="0" w:line="240" w:lineRule="auto"/>
        <w:ind w:firstLine="567"/>
        <w:jc w:val="both"/>
        <w:rPr>
          <w:rFonts w:ascii="Times New Roman" w:hAnsi="Times New Roman" w:cs="Times New Roman"/>
          <w:b/>
          <w:sz w:val="24"/>
          <w:szCs w:val="24"/>
        </w:rPr>
      </w:pPr>
    </w:p>
    <w:p w14:paraId="419FAB49" w14:textId="77777777"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Share transfers</w:t>
      </w:r>
    </w:p>
    <w:p w14:paraId="257AD821" w14:textId="07226CBE" w:rsidR="00DB2715" w:rsidRPr="00C5278E" w:rsidRDefault="00DB2715"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57</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w:t>
      </w:r>
      <w:r w:rsidR="00591E12" w:rsidRPr="00C5278E">
        <w:rPr>
          <w:rStyle w:val="DipnotBavurusu"/>
          <w:rFonts w:ascii="Times New Roman" w:hAnsi="Times New Roman" w:cs="Times New Roman"/>
          <w:sz w:val="24"/>
          <w:szCs w:val="24"/>
        </w:rPr>
        <w:footnoteReference w:id="313"/>
      </w:r>
      <w:bookmarkStart w:id="2" w:name="_GoBack"/>
      <w:bookmarkEnd w:id="2"/>
      <w:r w:rsidR="00DA0F22">
        <w:rPr>
          <w:rFonts w:ascii="Times New Roman" w:hAnsi="Times New Roman" w:cs="Times New Roman"/>
          <w:sz w:val="24"/>
          <w:szCs w:val="24"/>
        </w:rPr>
        <w:t>E</w:t>
      </w:r>
      <w:r w:rsidRPr="00C5278E">
        <w:rPr>
          <w:rFonts w:ascii="Times New Roman" w:hAnsi="Times New Roman" w:cs="Times New Roman"/>
          <w:sz w:val="24"/>
          <w:szCs w:val="24"/>
        </w:rPr>
        <w:t xml:space="preserve">xcept for reasons of inheritance and bankruptcy, acts and transactions that will </w:t>
      </w:r>
      <w:r w:rsidR="00DA0F22" w:rsidRPr="00C5278E">
        <w:rPr>
          <w:rFonts w:ascii="Times New Roman" w:hAnsi="Times New Roman" w:cs="Times New Roman"/>
          <w:sz w:val="24"/>
          <w:szCs w:val="24"/>
        </w:rPr>
        <w:t xml:space="preserve">directly or indirectly </w:t>
      </w:r>
      <w:r w:rsidRPr="00C5278E">
        <w:rPr>
          <w:rFonts w:ascii="Times New Roman" w:hAnsi="Times New Roman" w:cs="Times New Roman"/>
          <w:sz w:val="24"/>
          <w:szCs w:val="24"/>
        </w:rPr>
        <w:t>result in change</w:t>
      </w:r>
      <w:r w:rsidR="00DA0F22">
        <w:rPr>
          <w:rFonts w:ascii="Times New Roman" w:hAnsi="Times New Roman" w:cs="Times New Roman"/>
          <w:sz w:val="24"/>
          <w:szCs w:val="24"/>
        </w:rPr>
        <w:t>s</w:t>
      </w:r>
      <w:r w:rsidRPr="00C5278E">
        <w:rPr>
          <w:rFonts w:ascii="Times New Roman" w:hAnsi="Times New Roman" w:cs="Times New Roman"/>
          <w:sz w:val="24"/>
          <w:szCs w:val="24"/>
        </w:rPr>
        <w:t xml:space="preserve"> </w:t>
      </w:r>
      <w:r w:rsidR="00DA0F22">
        <w:rPr>
          <w:rFonts w:ascii="Times New Roman" w:hAnsi="Times New Roman" w:cs="Times New Roman"/>
          <w:sz w:val="24"/>
          <w:szCs w:val="24"/>
        </w:rPr>
        <w:t>to</w:t>
      </w:r>
      <w:r w:rsidR="00DA0F22" w:rsidRPr="00C5278E">
        <w:rPr>
          <w:rFonts w:ascii="Times New Roman" w:hAnsi="Times New Roman" w:cs="Times New Roman"/>
          <w:sz w:val="24"/>
          <w:szCs w:val="24"/>
        </w:rPr>
        <w:t xml:space="preserve"> </w:t>
      </w:r>
      <w:r w:rsidRPr="00C5278E">
        <w:rPr>
          <w:rFonts w:ascii="Times New Roman" w:hAnsi="Times New Roman" w:cs="Times New Roman"/>
          <w:sz w:val="24"/>
          <w:szCs w:val="24"/>
        </w:rPr>
        <w:t xml:space="preserve">the shareholding structure of a legal entity holding a pre-license, transfer of shares or </w:t>
      </w:r>
      <w:r w:rsidR="00DA0F22">
        <w:rPr>
          <w:rFonts w:ascii="Times New Roman" w:hAnsi="Times New Roman" w:cs="Times New Roman"/>
          <w:sz w:val="24"/>
          <w:szCs w:val="24"/>
        </w:rPr>
        <w:t xml:space="preserve">transactions </w:t>
      </w:r>
      <w:r w:rsidRPr="00C5278E">
        <w:rPr>
          <w:rFonts w:ascii="Times New Roman" w:hAnsi="Times New Roman" w:cs="Times New Roman"/>
          <w:sz w:val="24"/>
          <w:szCs w:val="24"/>
        </w:rPr>
        <w:t>that would result in transfer of the shares cannot be carried out</w:t>
      </w:r>
      <w:r w:rsidR="00DA0F22" w:rsidRPr="00DA0F22">
        <w:rPr>
          <w:rFonts w:ascii="Times New Roman" w:hAnsi="Times New Roman" w:cs="Times New Roman"/>
          <w:sz w:val="24"/>
          <w:szCs w:val="24"/>
        </w:rPr>
        <w:t xml:space="preserve"> </w:t>
      </w:r>
      <w:r w:rsidR="00DA0F22">
        <w:rPr>
          <w:rFonts w:ascii="Times New Roman" w:hAnsi="Times New Roman" w:cs="Times New Roman"/>
          <w:sz w:val="24"/>
          <w:szCs w:val="24"/>
        </w:rPr>
        <w:t>u</w:t>
      </w:r>
      <w:r w:rsidR="00DA0F22" w:rsidRPr="00C5278E">
        <w:rPr>
          <w:rFonts w:ascii="Times New Roman" w:hAnsi="Times New Roman" w:cs="Times New Roman"/>
          <w:sz w:val="24"/>
          <w:szCs w:val="24"/>
        </w:rPr>
        <w:t>ntil a license is obtained</w:t>
      </w:r>
      <w:r w:rsidRPr="00C5278E">
        <w:rPr>
          <w:rFonts w:ascii="Times New Roman" w:hAnsi="Times New Roman" w:cs="Times New Roman"/>
          <w:sz w:val="24"/>
          <w:szCs w:val="24"/>
        </w:rPr>
        <w:t xml:space="preserve">. This provision shall not apply to the following: </w:t>
      </w:r>
    </w:p>
    <w:p w14:paraId="74C21DD6"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a) Changes in the shareholding structure of public legal entities and legal entities with a publicly traded legal entity </w:t>
      </w:r>
      <w:r w:rsidR="00114CF1" w:rsidRPr="00C5278E">
        <w:rPr>
          <w:rFonts w:ascii="Times New Roman" w:hAnsi="Times New Roman" w:cs="Times New Roman"/>
          <w:sz w:val="24"/>
          <w:szCs w:val="24"/>
        </w:rPr>
        <w:t>shareholder</w:t>
      </w:r>
      <w:r w:rsidRPr="00C5278E">
        <w:rPr>
          <w:rFonts w:ascii="Times New Roman" w:hAnsi="Times New Roman" w:cs="Times New Roman"/>
          <w:sz w:val="24"/>
          <w:szCs w:val="24"/>
        </w:rPr>
        <w:t xml:space="preserve">, resulting from the shares of the said </w:t>
      </w:r>
      <w:r w:rsidR="00114CF1" w:rsidRPr="00C5278E">
        <w:rPr>
          <w:rFonts w:ascii="Times New Roman" w:hAnsi="Times New Roman" w:cs="Times New Roman"/>
          <w:sz w:val="24"/>
          <w:szCs w:val="24"/>
        </w:rPr>
        <w:t>shareholder</w:t>
      </w:r>
      <w:r w:rsidRPr="00C5278E">
        <w:rPr>
          <w:rFonts w:ascii="Times New Roman" w:hAnsi="Times New Roman" w:cs="Times New Roman"/>
          <w:sz w:val="24"/>
          <w:szCs w:val="24"/>
        </w:rPr>
        <w:t>, limited to its publicly traded shares,</w:t>
      </w:r>
    </w:p>
    <w:p w14:paraId="55FF8F41"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Legal entities given pre-license for facilities foreseen to be established within the scope of international agreements,</w:t>
      </w:r>
    </w:p>
    <w:p w14:paraId="48279BD6" w14:textId="4120DF91"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w:t>
      </w:r>
      <w:r w:rsidR="00FD09C7">
        <w:rPr>
          <w:rStyle w:val="DipnotBavurusu"/>
          <w:rFonts w:ascii="Times New Roman" w:hAnsi="Times New Roman" w:cs="Times New Roman"/>
          <w:sz w:val="24"/>
          <w:szCs w:val="24"/>
        </w:rPr>
        <w:footnoteReference w:id="314"/>
      </w:r>
      <w:r w:rsidRPr="00C5278E">
        <w:rPr>
          <w:rFonts w:ascii="Times New Roman" w:hAnsi="Times New Roman" w:cs="Times New Roman"/>
          <w:sz w:val="24"/>
          <w:szCs w:val="24"/>
        </w:rPr>
        <w:t xml:space="preserve"> Indirect shareholding changes that occur in the shareholding structure of a legal entity holding a pre-license due to changes in the shareholding structure of its </w:t>
      </w:r>
      <w:r w:rsidR="00114CF1" w:rsidRPr="00C5278E">
        <w:rPr>
          <w:rFonts w:ascii="Times New Roman" w:hAnsi="Times New Roman" w:cs="Times New Roman"/>
          <w:sz w:val="24"/>
          <w:szCs w:val="24"/>
        </w:rPr>
        <w:t>shareholders</w:t>
      </w:r>
      <w:r w:rsidRPr="00C5278E">
        <w:rPr>
          <w:rFonts w:ascii="Times New Roman" w:hAnsi="Times New Roman" w:cs="Times New Roman"/>
          <w:sz w:val="24"/>
          <w:szCs w:val="24"/>
        </w:rPr>
        <w:t xml:space="preserve"> established abroad</w:t>
      </w:r>
      <w:r w:rsidR="00DA0F22" w:rsidRPr="00DA0F22">
        <w:rPr>
          <w:rFonts w:ascii="Times New Roman" w:hAnsi="Times New Roman" w:cs="Times New Roman"/>
          <w:sz w:val="24"/>
          <w:szCs w:val="24"/>
        </w:rPr>
        <w:t xml:space="preserve"> </w:t>
      </w:r>
      <w:r w:rsidR="00DA0F22" w:rsidRPr="006222C3">
        <w:rPr>
          <w:rFonts w:ascii="Times New Roman" w:hAnsi="Times New Roman" w:cs="Times New Roman"/>
          <w:sz w:val="24"/>
          <w:szCs w:val="24"/>
        </w:rPr>
        <w:t>that do not resu</w:t>
      </w:r>
      <w:r w:rsidR="00DA0F22">
        <w:rPr>
          <w:rFonts w:ascii="Times New Roman" w:hAnsi="Times New Roman" w:cs="Times New Roman"/>
          <w:sz w:val="24"/>
          <w:szCs w:val="24"/>
        </w:rPr>
        <w:t>lt in a change of control</w:t>
      </w:r>
      <w:r w:rsidRPr="00C5278E">
        <w:rPr>
          <w:rFonts w:ascii="Times New Roman" w:hAnsi="Times New Roman" w:cs="Times New Roman"/>
          <w:sz w:val="24"/>
          <w:szCs w:val="24"/>
        </w:rPr>
        <w:t>,</w:t>
      </w:r>
    </w:p>
    <w:p w14:paraId="329237CF"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ç) Direct or indirect changes in the shareholding structure of a legal entity holding a pre-license, within the scope of the public offering of the shares of the legal entity's direct or indirect legal entity </w:t>
      </w:r>
      <w:r w:rsidR="00114CF1" w:rsidRPr="00C5278E">
        <w:rPr>
          <w:rFonts w:ascii="Times New Roman" w:hAnsi="Times New Roman" w:cs="Times New Roman"/>
          <w:sz w:val="24"/>
          <w:szCs w:val="24"/>
        </w:rPr>
        <w:t>shareholders</w:t>
      </w:r>
      <w:r w:rsidRPr="00C5278E">
        <w:rPr>
          <w:rFonts w:ascii="Times New Roman" w:hAnsi="Times New Roman" w:cs="Times New Roman"/>
          <w:sz w:val="24"/>
          <w:szCs w:val="24"/>
        </w:rPr>
        <w:t>,</w:t>
      </w:r>
    </w:p>
    <w:p w14:paraId="2E73DC96" w14:textId="604E5DCE"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w:t>
      </w:r>
      <w:r w:rsidR="00FD09C7">
        <w:rPr>
          <w:rStyle w:val="DipnotBavurusu"/>
          <w:rFonts w:ascii="Times New Roman" w:hAnsi="Times New Roman" w:cs="Times New Roman"/>
          <w:sz w:val="24"/>
          <w:szCs w:val="24"/>
        </w:rPr>
        <w:footnoteReference w:id="315"/>
      </w:r>
      <w:r w:rsidRPr="00C5278E">
        <w:rPr>
          <w:rFonts w:ascii="Times New Roman" w:hAnsi="Times New Roman" w:cs="Times New Roman"/>
          <w:sz w:val="24"/>
          <w:szCs w:val="24"/>
        </w:rPr>
        <w:t xml:space="preserve"> Direct or indirect changes in the shareholding structure of a legal entity holding a pre-license due to the share transfer between the existing </w:t>
      </w:r>
      <w:r w:rsidR="00114CF1" w:rsidRPr="00C5278E">
        <w:rPr>
          <w:rFonts w:ascii="Times New Roman" w:hAnsi="Times New Roman" w:cs="Times New Roman"/>
          <w:sz w:val="24"/>
          <w:szCs w:val="24"/>
        </w:rPr>
        <w:t>shareholders</w:t>
      </w:r>
      <w:r w:rsidRPr="00C5278E">
        <w:rPr>
          <w:rFonts w:ascii="Times New Roman" w:hAnsi="Times New Roman" w:cs="Times New Roman"/>
          <w:sz w:val="24"/>
          <w:szCs w:val="24"/>
        </w:rPr>
        <w:t xml:space="preserve"> of such legal entity holding a pre-license, due to the use of subscription rights of the shareholders</w:t>
      </w:r>
      <w:r w:rsidR="00DA0F22" w:rsidRPr="00DA0F22">
        <w:rPr>
          <w:rFonts w:ascii="Times New Roman" w:hAnsi="Times New Roman" w:cs="Times New Roman"/>
          <w:sz w:val="24"/>
          <w:szCs w:val="24"/>
        </w:rPr>
        <w:t xml:space="preserve"> </w:t>
      </w:r>
      <w:r w:rsidR="00DA0F22" w:rsidRPr="006222C3">
        <w:rPr>
          <w:rFonts w:ascii="Times New Roman" w:hAnsi="Times New Roman" w:cs="Times New Roman"/>
          <w:sz w:val="24"/>
          <w:szCs w:val="24"/>
        </w:rPr>
        <w:t>that do not result in a change of control</w:t>
      </w:r>
      <w:r w:rsidRPr="00C5278E">
        <w:rPr>
          <w:rFonts w:ascii="Times New Roman" w:hAnsi="Times New Roman" w:cs="Times New Roman"/>
          <w:sz w:val="24"/>
          <w:szCs w:val="24"/>
        </w:rPr>
        <w:t>,</w:t>
      </w:r>
    </w:p>
    <w:p w14:paraId="2DE23EE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e) Changes that cause all indirect shareholders to become shareholders without changing the share ratios of the legal entity holding a pre-license, and changes that result in all direct shareholders becoming indirect shareholders without changing their share ratios,</w:t>
      </w:r>
    </w:p>
    <w:p w14:paraId="5B943102"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f) Changes in the shareholding structure of a legal entity holding a pre-license directly or indirectly due to the sale or transfer of the public shares of such legal entity participating in the privatization program,</w:t>
      </w:r>
    </w:p>
    <w:p w14:paraId="5F28F4B0"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g)</w:t>
      </w:r>
      <w:r w:rsidR="00461416">
        <w:rPr>
          <w:rStyle w:val="DipnotBavurusu"/>
          <w:rFonts w:ascii="Times New Roman" w:hAnsi="Times New Roman" w:cs="Times New Roman"/>
          <w:sz w:val="24"/>
          <w:szCs w:val="24"/>
        </w:rPr>
        <w:footnoteReference w:id="316"/>
      </w:r>
      <w:r w:rsidRPr="00C5278E">
        <w:rPr>
          <w:rFonts w:ascii="Times New Roman" w:hAnsi="Times New Roman" w:cs="Times New Roman"/>
          <w:sz w:val="24"/>
          <w:szCs w:val="24"/>
        </w:rPr>
        <w:t xml:space="preserve"> Direct or indirect share transfers made</w:t>
      </w:r>
      <w:r w:rsidR="000E2287" w:rsidRPr="00CD23A1">
        <w:rPr>
          <w:rFonts w:ascii="Times New Roman" w:hAnsi="Times New Roman" w:cs="Times New Roman"/>
          <w:sz w:val="24"/>
          <w:szCs w:val="24"/>
        </w:rPr>
        <w:t xml:space="preserve"> </w:t>
      </w:r>
      <w:r w:rsidRPr="00C5278E">
        <w:rPr>
          <w:rFonts w:ascii="Times New Roman" w:hAnsi="Times New Roman" w:cs="Times New Roman"/>
          <w:sz w:val="24"/>
          <w:szCs w:val="24"/>
        </w:rPr>
        <w:t>in a manner that does not create a change of control in the shareholding structure of the legal entity holding a pre-license,</w:t>
      </w:r>
    </w:p>
    <w:p w14:paraId="413FF16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ğ) Direct or indirect shareholding structure changes in the shareholding structure of legal entities holding a pre-license, more than half of the share capital of which are directly or indirectly owned by public institutions and organizations, on the condition that new </w:t>
      </w:r>
      <w:r w:rsidR="00114CF1" w:rsidRPr="00C5278E">
        <w:rPr>
          <w:rFonts w:ascii="Times New Roman" w:hAnsi="Times New Roman" w:cs="Times New Roman"/>
          <w:sz w:val="24"/>
          <w:szCs w:val="24"/>
        </w:rPr>
        <w:t>shareholders</w:t>
      </w:r>
      <w:r w:rsidRPr="00C5278E">
        <w:rPr>
          <w:rFonts w:ascii="Times New Roman" w:hAnsi="Times New Roman" w:cs="Times New Roman"/>
          <w:sz w:val="24"/>
          <w:szCs w:val="24"/>
        </w:rPr>
        <w:t xml:space="preserve"> are not introduced other than the shareholder with the characteristics of public institutions and organizations, resulting from share capital increase and/or change of </w:t>
      </w:r>
      <w:r w:rsidR="00114CF1" w:rsidRPr="00C5278E">
        <w:rPr>
          <w:rFonts w:ascii="Times New Roman" w:hAnsi="Times New Roman" w:cs="Times New Roman"/>
          <w:sz w:val="24"/>
          <w:szCs w:val="24"/>
        </w:rPr>
        <w:t>shareholders</w:t>
      </w:r>
      <w:r w:rsidRPr="00C5278E">
        <w:rPr>
          <w:rFonts w:ascii="Times New Roman" w:hAnsi="Times New Roman" w:cs="Times New Roman"/>
          <w:sz w:val="24"/>
          <w:szCs w:val="24"/>
        </w:rPr>
        <w:t>,</w:t>
      </w:r>
    </w:p>
    <w:p w14:paraId="4D1D0B15"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h) Within the scope of the provisions of the Turkish Commercial Code numbered 6102, the direct or indirect changes in the shareholding structure of a legal entity holding a pre-license, as a result of direct and indirect acquisition of their own shares by such legal entity and </w:t>
      </w:r>
      <w:r w:rsidR="00114CF1" w:rsidRPr="00C5278E">
        <w:rPr>
          <w:rFonts w:ascii="Times New Roman" w:hAnsi="Times New Roman" w:cs="Times New Roman"/>
          <w:sz w:val="24"/>
          <w:szCs w:val="24"/>
        </w:rPr>
        <w:t>shareholders</w:t>
      </w:r>
      <w:r w:rsidRPr="00C5278E">
        <w:rPr>
          <w:rFonts w:ascii="Times New Roman" w:hAnsi="Times New Roman" w:cs="Times New Roman"/>
          <w:sz w:val="24"/>
          <w:szCs w:val="24"/>
        </w:rPr>
        <w:t xml:space="preserve"> of such legal entity,</w:t>
      </w:r>
    </w:p>
    <w:p w14:paraId="6E3EF879"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ı) Direct or indirect share acquisitions in a legal entity holding a pre-license by using foreign resources, carried out by legal entities established abroad or by legal entities controlled by these legal entities and established pursuant to the Turkish Commercial Code numbered 6102,</w:t>
      </w:r>
    </w:p>
    <w:p w14:paraId="00CF1D9E" w14:textId="77777777" w:rsidR="00DB2715" w:rsidRPr="00C5278E" w:rsidRDefault="00DB2715" w:rsidP="00A25889">
      <w:pPr>
        <w:spacing w:after="0" w:line="240" w:lineRule="auto"/>
        <w:ind w:firstLine="567"/>
        <w:jc w:val="both"/>
        <w:rPr>
          <w:rFonts w:ascii="Times New Roman" w:hAnsi="Times New Roman" w:cs="Times New Roman"/>
          <w:sz w:val="24"/>
          <w:szCs w:val="24"/>
        </w:rPr>
      </w:pPr>
      <w:proofErr w:type="spellStart"/>
      <w:r w:rsidRPr="00C5278E">
        <w:rPr>
          <w:rFonts w:ascii="Times New Roman" w:hAnsi="Times New Roman" w:cs="Times New Roman"/>
          <w:sz w:val="24"/>
          <w:szCs w:val="24"/>
        </w:rPr>
        <w:t>i</w:t>
      </w:r>
      <w:proofErr w:type="spellEnd"/>
      <w:r w:rsidRPr="00C5278E">
        <w:rPr>
          <w:rFonts w:ascii="Times New Roman" w:hAnsi="Times New Roman" w:cs="Times New Roman"/>
          <w:sz w:val="24"/>
          <w:szCs w:val="24"/>
        </w:rPr>
        <w:t>) Direct or indirect changes in the shareholding structure of a legal entity holding pre-license, as a result of the share transfers between the spouses and individuals who have a direct or indirect share in the shareholding structure of such legal entity with first degree blood kinship,</w:t>
      </w:r>
    </w:p>
    <w:p w14:paraId="24AFD9FE"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j) Direct or indirect changes in the shareholding structure of a legal entity holding a pre-license whose management was seized by the Savings Deposit Insurance Fund,</w:t>
      </w:r>
    </w:p>
    <w:p w14:paraId="094AA378"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k)</w:t>
      </w:r>
      <w:r w:rsidR="00F8125F" w:rsidRPr="00C5278E">
        <w:rPr>
          <w:rStyle w:val="DipnotBavurusu"/>
          <w:rFonts w:ascii="Times New Roman" w:hAnsi="Times New Roman" w:cs="Times New Roman"/>
          <w:sz w:val="24"/>
          <w:szCs w:val="24"/>
        </w:rPr>
        <w:footnoteReference w:id="317"/>
      </w:r>
      <w:r w:rsidRPr="00C5278E">
        <w:rPr>
          <w:rFonts w:ascii="Times New Roman" w:hAnsi="Times New Roman" w:cs="Times New Roman"/>
          <w:sz w:val="24"/>
          <w:szCs w:val="24"/>
        </w:rPr>
        <w:t xml:space="preserve"> Direct and / or indirect changes in the shareholding structure of a legal entity holding a pre-license issued for YEKA,</w:t>
      </w:r>
    </w:p>
    <w:p w14:paraId="0F6DE86F" w14:textId="139F0AAA" w:rsidR="003951B7" w:rsidRPr="00C5278E" w:rsidRDefault="00FA6961" w:rsidP="007B0144">
      <w:pPr>
        <w:spacing w:after="120" w:line="240" w:lineRule="auto"/>
        <w:ind w:firstLine="567"/>
        <w:contextualSpacing/>
        <w:jc w:val="both"/>
        <w:rPr>
          <w:rFonts w:ascii="Times New Roman" w:hAnsi="Times New Roman" w:cs="Times New Roman"/>
          <w:sz w:val="24"/>
          <w:szCs w:val="24"/>
        </w:rPr>
      </w:pPr>
      <w:r>
        <w:rPr>
          <w:rStyle w:val="DipnotBavurusu"/>
          <w:rFonts w:ascii="Times New Roman" w:hAnsi="Times New Roman" w:cs="Times New Roman"/>
          <w:sz w:val="24"/>
          <w:szCs w:val="24"/>
        </w:rPr>
        <w:footnoteReference w:id="318"/>
      </w:r>
      <w:r w:rsidR="00E80573" w:rsidRPr="00E80573">
        <w:rPr>
          <w:rFonts w:ascii="Times New Roman" w:hAnsi="Times New Roman" w:cs="Times New Roman"/>
          <w:sz w:val="24"/>
          <w:szCs w:val="24"/>
          <w:vertAlign w:val="superscript"/>
        </w:rPr>
        <w:t>,</w:t>
      </w:r>
      <w:r w:rsidR="00976F26">
        <w:rPr>
          <w:rFonts w:ascii="Times New Roman" w:hAnsi="Times New Roman" w:cs="Times New Roman"/>
          <w:sz w:val="24"/>
          <w:szCs w:val="24"/>
          <w:vertAlign w:val="superscript"/>
        </w:rPr>
        <w:t xml:space="preserve"> </w:t>
      </w:r>
      <w:r>
        <w:rPr>
          <w:rStyle w:val="DipnotBavurusu"/>
          <w:rFonts w:ascii="Times New Roman" w:hAnsi="Times New Roman" w:cs="Times New Roman"/>
          <w:sz w:val="24"/>
          <w:szCs w:val="24"/>
        </w:rPr>
        <w:footnoteReference w:id="319"/>
      </w:r>
      <w:r w:rsidR="00976F26">
        <w:rPr>
          <w:rFonts w:ascii="Times New Roman" w:hAnsi="Times New Roman" w:cs="Times New Roman"/>
          <w:sz w:val="24"/>
          <w:szCs w:val="24"/>
          <w:vertAlign w:val="superscript"/>
        </w:rPr>
        <w:t xml:space="preserve">, </w:t>
      </w:r>
      <w:r w:rsidR="00976F26">
        <w:rPr>
          <w:rStyle w:val="DipnotBavurusu"/>
          <w:rFonts w:ascii="Times New Roman" w:hAnsi="Times New Roman" w:cs="Times New Roman"/>
          <w:sz w:val="24"/>
          <w:szCs w:val="24"/>
        </w:rPr>
        <w:footnoteReference w:id="320"/>
      </w:r>
      <w:r w:rsidR="00787AD0">
        <w:rPr>
          <w:rFonts w:ascii="Times New Roman" w:hAnsi="Times New Roman" w:cs="Times New Roman"/>
          <w:sz w:val="24"/>
          <w:szCs w:val="24"/>
          <w:vertAlign w:val="superscript"/>
        </w:rPr>
        <w:t xml:space="preserve"> </w:t>
      </w:r>
      <w:r w:rsidR="00885D54" w:rsidRPr="00885D54">
        <w:rPr>
          <w:rFonts w:ascii="Times New Roman" w:hAnsi="Times New Roman" w:cs="Times New Roman"/>
          <w:sz w:val="24"/>
          <w:szCs w:val="24"/>
        </w:rPr>
        <w:t>However, except for paragraphs (a), (b), (ç)</w:t>
      </w:r>
      <w:r w:rsidR="00976F26">
        <w:rPr>
          <w:rFonts w:ascii="Times New Roman" w:hAnsi="Times New Roman" w:cs="Times New Roman"/>
          <w:sz w:val="24"/>
          <w:szCs w:val="24"/>
        </w:rPr>
        <w:t xml:space="preserve">, </w:t>
      </w:r>
      <w:r w:rsidR="00885D54" w:rsidRPr="00885D54">
        <w:rPr>
          <w:rFonts w:ascii="Times New Roman" w:hAnsi="Times New Roman" w:cs="Times New Roman"/>
          <w:sz w:val="24"/>
          <w:szCs w:val="24"/>
        </w:rPr>
        <w:t>(f), (j), and (k), direct shareholding changes planned under other paragraphs, as well as indirect sharehold</w:t>
      </w:r>
      <w:r w:rsidR="00992AB4">
        <w:rPr>
          <w:rFonts w:ascii="Times New Roman" w:hAnsi="Times New Roman" w:cs="Times New Roman"/>
          <w:sz w:val="24"/>
          <w:szCs w:val="24"/>
        </w:rPr>
        <w:t>ing</w:t>
      </w:r>
      <w:r w:rsidR="00885D54" w:rsidRPr="00885D54">
        <w:rPr>
          <w:rFonts w:ascii="Times New Roman" w:hAnsi="Times New Roman" w:cs="Times New Roman"/>
          <w:sz w:val="24"/>
          <w:szCs w:val="24"/>
        </w:rPr>
        <w:t xml:space="preserve"> structure changes of 10% or more, are subject to the approval of the Board in each instance. </w:t>
      </w:r>
      <w:r w:rsidR="00AE7BA8" w:rsidRPr="00AE7BA8">
        <w:rPr>
          <w:rFonts w:ascii="Times New Roman" w:hAnsi="Times New Roman" w:cs="Times New Roman"/>
          <w:sz w:val="24"/>
          <w:szCs w:val="24"/>
        </w:rPr>
        <w:t>In this context, if a sharehold</w:t>
      </w:r>
      <w:r w:rsidR="00DB6119">
        <w:rPr>
          <w:rFonts w:ascii="Times New Roman" w:hAnsi="Times New Roman" w:cs="Times New Roman"/>
          <w:sz w:val="24"/>
          <w:szCs w:val="24"/>
        </w:rPr>
        <w:t>ing</w:t>
      </w:r>
      <w:r w:rsidR="00AE7BA8" w:rsidRPr="00AE7BA8">
        <w:rPr>
          <w:rFonts w:ascii="Times New Roman" w:hAnsi="Times New Roman" w:cs="Times New Roman"/>
          <w:sz w:val="24"/>
          <w:szCs w:val="24"/>
        </w:rPr>
        <w:t xml:space="preserve"> structure change is made without obtaining the Board’s approval, the relevant pre-license will be revoked in accordance with the third paragraph of Article 6 of the Law.</w:t>
      </w:r>
      <w:r w:rsidR="00AE7BA8">
        <w:rPr>
          <w:rFonts w:ascii="Times New Roman" w:hAnsi="Times New Roman" w:cs="Times New Roman"/>
          <w:sz w:val="24"/>
          <w:szCs w:val="24"/>
        </w:rPr>
        <w:t xml:space="preserve"> </w:t>
      </w:r>
      <w:r w:rsidR="003951B7" w:rsidRPr="00C5278E">
        <w:rPr>
          <w:rFonts w:ascii="Times New Roman" w:hAnsi="Times New Roman" w:cs="Times New Roman"/>
          <w:sz w:val="24"/>
          <w:szCs w:val="24"/>
        </w:rPr>
        <w:t xml:space="preserve">The </w:t>
      </w:r>
      <w:r w:rsidR="00D533D6" w:rsidRPr="00C5278E">
        <w:rPr>
          <w:rFonts w:ascii="Times New Roman" w:hAnsi="Times New Roman" w:cs="Times New Roman"/>
          <w:sz w:val="24"/>
          <w:szCs w:val="24"/>
        </w:rPr>
        <w:t>changes</w:t>
      </w:r>
      <w:r w:rsidR="003951B7" w:rsidRPr="00C5278E">
        <w:rPr>
          <w:rFonts w:ascii="Times New Roman" w:hAnsi="Times New Roman" w:cs="Times New Roman"/>
          <w:sz w:val="24"/>
          <w:szCs w:val="24"/>
        </w:rPr>
        <w:t xml:space="preserve"> within the scope of this paragraph </w:t>
      </w:r>
      <w:r w:rsidR="00230599" w:rsidRPr="00C5278E">
        <w:rPr>
          <w:rFonts w:ascii="Times New Roman" w:hAnsi="Times New Roman" w:cs="Times New Roman"/>
          <w:sz w:val="24"/>
          <w:szCs w:val="24"/>
        </w:rPr>
        <w:t>shall be</w:t>
      </w:r>
      <w:r w:rsidR="003951B7" w:rsidRPr="00C5278E">
        <w:rPr>
          <w:rFonts w:ascii="Times New Roman" w:hAnsi="Times New Roman" w:cs="Times New Roman"/>
          <w:sz w:val="24"/>
          <w:szCs w:val="24"/>
        </w:rPr>
        <w:t xml:space="preserve"> notified to the Authority within six months from the date of their realization </w:t>
      </w:r>
      <w:r w:rsidR="002B0795" w:rsidRPr="00C5278E">
        <w:rPr>
          <w:rFonts w:ascii="Times New Roman" w:hAnsi="Times New Roman" w:cs="Times New Roman"/>
          <w:sz w:val="24"/>
          <w:szCs w:val="24"/>
        </w:rPr>
        <w:t>via</w:t>
      </w:r>
      <w:r w:rsidR="003951B7" w:rsidRPr="00C5278E">
        <w:rPr>
          <w:rFonts w:ascii="Times New Roman" w:hAnsi="Times New Roman" w:cs="Times New Roman"/>
          <w:sz w:val="24"/>
          <w:szCs w:val="24"/>
        </w:rPr>
        <w:t xml:space="preserve"> the EMRA Application System.</w:t>
      </w:r>
    </w:p>
    <w:p w14:paraId="067A9E24" w14:textId="77777777" w:rsidR="00DB2715" w:rsidRPr="00C5278E" w:rsidRDefault="00DB2715" w:rsidP="00EA027B">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w:t>
      </w:r>
      <w:r w:rsidRPr="00CD23A1">
        <w:rPr>
          <w:rFonts w:ascii="Times New Roman" w:hAnsi="Times New Roman" w:cs="Times New Roman"/>
          <w:sz w:val="24"/>
          <w:szCs w:val="24"/>
        </w:rPr>
        <w:t>2)</w:t>
      </w:r>
      <w:r w:rsidR="003F2896">
        <w:rPr>
          <w:rStyle w:val="DipnotBavurusu"/>
          <w:rFonts w:ascii="Times New Roman" w:hAnsi="Times New Roman" w:cs="Times New Roman"/>
          <w:sz w:val="24"/>
          <w:szCs w:val="24"/>
        </w:rPr>
        <w:footnoteReference w:id="321"/>
      </w:r>
      <w:r w:rsidR="0035588E" w:rsidRPr="00CD23A1">
        <w:rPr>
          <w:rFonts w:ascii="Times New Roman" w:hAnsi="Times New Roman" w:cs="Times New Roman"/>
          <w:sz w:val="24"/>
          <w:szCs w:val="24"/>
        </w:rPr>
        <w:t xml:space="preserve"> </w:t>
      </w:r>
      <w:r w:rsidRPr="00CD23A1">
        <w:rPr>
          <w:rFonts w:ascii="Times New Roman" w:hAnsi="Times New Roman" w:cs="Times New Roman"/>
          <w:sz w:val="24"/>
          <w:szCs w:val="24"/>
        </w:rPr>
        <w:t>The</w:t>
      </w:r>
      <w:r w:rsidRPr="00C5278E">
        <w:rPr>
          <w:rFonts w:ascii="Times New Roman" w:hAnsi="Times New Roman" w:cs="Times New Roman"/>
          <w:sz w:val="24"/>
          <w:szCs w:val="24"/>
        </w:rPr>
        <w:t xml:space="preserve"> acquisition of shares</w:t>
      </w:r>
      <w:r w:rsidR="003951B7" w:rsidRPr="00C5278E">
        <w:rPr>
          <w:rFonts w:ascii="Times New Roman" w:hAnsi="Times New Roman" w:cs="Times New Roman"/>
          <w:sz w:val="24"/>
          <w:szCs w:val="24"/>
        </w:rPr>
        <w:t xml:space="preserve"> representing ten percent or more of the </w:t>
      </w:r>
      <w:r w:rsidRPr="00C5278E">
        <w:rPr>
          <w:rFonts w:ascii="Times New Roman" w:hAnsi="Times New Roman" w:cs="Times New Roman"/>
          <w:sz w:val="24"/>
          <w:szCs w:val="24"/>
        </w:rPr>
        <w:t xml:space="preserve">share capital </w:t>
      </w:r>
      <w:r w:rsidR="000E4E1A" w:rsidRPr="00C5278E">
        <w:rPr>
          <w:rFonts w:ascii="Times New Roman" w:hAnsi="Times New Roman" w:cs="Times New Roman"/>
          <w:sz w:val="24"/>
          <w:szCs w:val="24"/>
        </w:rPr>
        <w:t xml:space="preserve">for </w:t>
      </w:r>
      <w:r w:rsidRPr="00C5278E">
        <w:rPr>
          <w:rFonts w:ascii="Times New Roman" w:hAnsi="Times New Roman" w:cs="Times New Roman"/>
          <w:sz w:val="24"/>
          <w:szCs w:val="24"/>
        </w:rPr>
        <w:t>licensed legal entit</w:t>
      </w:r>
      <w:r w:rsidR="000E4E1A" w:rsidRPr="00C5278E">
        <w:rPr>
          <w:rFonts w:ascii="Times New Roman" w:hAnsi="Times New Roman" w:cs="Times New Roman"/>
          <w:sz w:val="24"/>
          <w:szCs w:val="24"/>
        </w:rPr>
        <w:t>ies engaging in an activity whose tariff is subject to regulation</w:t>
      </w:r>
      <w:r w:rsidR="00630B4A">
        <w:rPr>
          <w:rFonts w:ascii="Times New Roman" w:hAnsi="Times New Roman" w:cs="Times New Roman"/>
          <w:sz w:val="24"/>
          <w:szCs w:val="24"/>
        </w:rPr>
        <w:t xml:space="preserve"> </w:t>
      </w:r>
      <w:r w:rsidR="00630B4A" w:rsidRPr="00E34FF6">
        <w:rPr>
          <w:rFonts w:ascii="Times New Roman" w:hAnsi="Times New Roman" w:cs="Times New Roman"/>
          <w:sz w:val="24"/>
          <w:szCs w:val="24"/>
        </w:rPr>
        <w:t>except for inheritance transactions</w:t>
      </w:r>
      <w:r w:rsidRPr="00C5278E">
        <w:rPr>
          <w:rFonts w:ascii="Times New Roman" w:hAnsi="Times New Roman" w:cs="Times New Roman"/>
          <w:sz w:val="24"/>
          <w:szCs w:val="24"/>
        </w:rPr>
        <w:t xml:space="preserve">, and </w:t>
      </w:r>
      <w:r w:rsidR="003951B7" w:rsidRPr="00C5278E">
        <w:rPr>
          <w:rFonts w:ascii="Times New Roman" w:hAnsi="Times New Roman" w:cs="Times New Roman"/>
          <w:sz w:val="24"/>
          <w:szCs w:val="24"/>
        </w:rPr>
        <w:t>five percent or more in companies</w:t>
      </w:r>
      <w:r w:rsidRPr="00C5278E">
        <w:rPr>
          <w:rFonts w:ascii="Times New Roman" w:hAnsi="Times New Roman" w:cs="Times New Roman"/>
          <w:sz w:val="24"/>
          <w:szCs w:val="24"/>
        </w:rPr>
        <w:t xml:space="preserve"> whose shares are publicly traded</w:t>
      </w:r>
      <w:r w:rsidR="003951B7" w:rsidRPr="00C5278E">
        <w:rPr>
          <w:rFonts w:ascii="Times New Roman" w:hAnsi="Times New Roman" w:cs="Times New Roman"/>
          <w:sz w:val="24"/>
          <w:szCs w:val="24"/>
        </w:rPr>
        <w:t xml:space="preserve">, directly or indirectly by </w:t>
      </w:r>
      <w:r w:rsidRPr="00C5278E">
        <w:rPr>
          <w:rFonts w:ascii="Times New Roman" w:hAnsi="Times New Roman" w:cs="Times New Roman"/>
          <w:sz w:val="24"/>
          <w:szCs w:val="24"/>
        </w:rPr>
        <w:t>an individual</w:t>
      </w:r>
      <w:r w:rsidR="003951B7" w:rsidRPr="00C5278E">
        <w:rPr>
          <w:rFonts w:ascii="Times New Roman" w:hAnsi="Times New Roman" w:cs="Times New Roman"/>
          <w:sz w:val="24"/>
          <w:szCs w:val="24"/>
        </w:rPr>
        <w:t xml:space="preserve"> or </w:t>
      </w:r>
      <w:r w:rsidRPr="00C5278E">
        <w:rPr>
          <w:rFonts w:ascii="Times New Roman" w:hAnsi="Times New Roman" w:cs="Times New Roman"/>
          <w:sz w:val="24"/>
          <w:szCs w:val="24"/>
        </w:rPr>
        <w:t xml:space="preserve">a </w:t>
      </w:r>
      <w:r w:rsidR="003951B7" w:rsidRPr="00C5278E">
        <w:rPr>
          <w:rFonts w:ascii="Times New Roman" w:hAnsi="Times New Roman" w:cs="Times New Roman"/>
          <w:sz w:val="24"/>
          <w:szCs w:val="24"/>
        </w:rPr>
        <w:t>legal entity</w:t>
      </w:r>
      <w:r w:rsidRPr="00C5278E">
        <w:rPr>
          <w:rFonts w:ascii="Times New Roman" w:hAnsi="Times New Roman" w:cs="Times New Roman"/>
          <w:sz w:val="24"/>
          <w:szCs w:val="24"/>
        </w:rPr>
        <w:t>,</w:t>
      </w:r>
      <w:r w:rsidR="003951B7" w:rsidRPr="00C5278E">
        <w:rPr>
          <w:rFonts w:ascii="Times New Roman" w:hAnsi="Times New Roman" w:cs="Times New Roman"/>
          <w:sz w:val="24"/>
          <w:szCs w:val="24"/>
        </w:rPr>
        <w:t xml:space="preserve"> and share transfers resulting in change of control in the </w:t>
      </w:r>
      <w:r w:rsidRPr="00C5278E">
        <w:rPr>
          <w:rFonts w:ascii="Times New Roman" w:hAnsi="Times New Roman" w:cs="Times New Roman"/>
          <w:sz w:val="24"/>
          <w:szCs w:val="24"/>
        </w:rPr>
        <w:t>shareholding</w:t>
      </w:r>
      <w:r w:rsidR="003951B7" w:rsidRPr="00C5278E">
        <w:rPr>
          <w:rFonts w:ascii="Times New Roman" w:hAnsi="Times New Roman" w:cs="Times New Roman"/>
          <w:sz w:val="24"/>
          <w:szCs w:val="24"/>
        </w:rPr>
        <w:t xml:space="preserve"> structure of the legal entity</w:t>
      </w:r>
      <w:r w:rsidRPr="00C5278E">
        <w:rPr>
          <w:rFonts w:ascii="Times New Roman" w:hAnsi="Times New Roman" w:cs="Times New Roman"/>
          <w:sz w:val="24"/>
          <w:szCs w:val="24"/>
        </w:rPr>
        <w:t xml:space="preserve"> other transactions that would have the same result, irrespective</w:t>
      </w:r>
      <w:r w:rsidR="003951B7" w:rsidRPr="00C5278E">
        <w:rPr>
          <w:rFonts w:ascii="Times New Roman" w:hAnsi="Times New Roman" w:cs="Times New Roman"/>
          <w:sz w:val="24"/>
          <w:szCs w:val="24"/>
        </w:rPr>
        <w:t xml:space="preserve"> of the </w:t>
      </w:r>
      <w:r w:rsidRPr="00C5278E">
        <w:rPr>
          <w:rFonts w:ascii="Times New Roman" w:hAnsi="Times New Roman" w:cs="Times New Roman"/>
          <w:sz w:val="24"/>
          <w:szCs w:val="24"/>
        </w:rPr>
        <w:t xml:space="preserve">share capital changes </w:t>
      </w:r>
      <w:r w:rsidR="003951B7" w:rsidRPr="00C5278E">
        <w:rPr>
          <w:rFonts w:ascii="Times New Roman" w:hAnsi="Times New Roman" w:cs="Times New Roman"/>
          <w:sz w:val="24"/>
          <w:szCs w:val="24"/>
        </w:rPr>
        <w:t xml:space="preserve">mentioned </w:t>
      </w:r>
      <w:r w:rsidRPr="00C5278E">
        <w:rPr>
          <w:rFonts w:ascii="Times New Roman" w:hAnsi="Times New Roman" w:cs="Times New Roman"/>
          <w:sz w:val="24"/>
          <w:szCs w:val="24"/>
        </w:rPr>
        <w:t xml:space="preserve">above, or </w:t>
      </w:r>
      <w:r w:rsidR="003951B7" w:rsidRPr="00C5278E">
        <w:rPr>
          <w:rFonts w:ascii="Times New Roman" w:hAnsi="Times New Roman" w:cs="Times New Roman"/>
          <w:sz w:val="24"/>
          <w:szCs w:val="24"/>
        </w:rPr>
        <w:t xml:space="preserve">establishing a pledge on the shares </w:t>
      </w:r>
      <w:r w:rsidRPr="00C5278E">
        <w:rPr>
          <w:rFonts w:ascii="Times New Roman" w:hAnsi="Times New Roman" w:cs="Times New Roman"/>
          <w:sz w:val="24"/>
          <w:szCs w:val="24"/>
        </w:rPr>
        <w:t>and an account pledge on the accounts of</w:t>
      </w:r>
      <w:r w:rsidR="000E4E1A" w:rsidRPr="00C5278E">
        <w:rPr>
          <w:rFonts w:ascii="Times New Roman" w:hAnsi="Times New Roman" w:cs="Times New Roman"/>
          <w:sz w:val="24"/>
          <w:szCs w:val="24"/>
        </w:rPr>
        <w:t xml:space="preserve"> said</w:t>
      </w:r>
      <w:r w:rsidR="003951B7" w:rsidRPr="00C5278E">
        <w:rPr>
          <w:rFonts w:ascii="Times New Roman" w:hAnsi="Times New Roman" w:cs="Times New Roman"/>
          <w:sz w:val="24"/>
          <w:szCs w:val="24"/>
        </w:rPr>
        <w:t xml:space="preserve"> licensed legal entities</w:t>
      </w:r>
      <w:r w:rsidR="00461416">
        <w:rPr>
          <w:rFonts w:ascii="Times New Roman" w:hAnsi="Times New Roman" w:cs="Times New Roman"/>
          <w:sz w:val="24"/>
          <w:szCs w:val="24"/>
        </w:rPr>
        <w:t>,</w:t>
      </w:r>
      <w:r w:rsidR="00B32320">
        <w:rPr>
          <w:rFonts w:ascii="Times New Roman" w:hAnsi="Times New Roman" w:cs="Times New Roman"/>
          <w:sz w:val="24"/>
          <w:szCs w:val="24"/>
        </w:rPr>
        <w:t xml:space="preserve"> </w:t>
      </w:r>
      <w:r w:rsidR="00B32320" w:rsidRPr="00CD23A1">
        <w:rPr>
          <w:rFonts w:ascii="Times New Roman" w:hAnsi="Times New Roman" w:cs="Times New Roman"/>
          <w:sz w:val="24"/>
          <w:szCs w:val="24"/>
        </w:rPr>
        <w:t xml:space="preserve">and </w:t>
      </w:r>
      <w:r w:rsidR="00DB56E7" w:rsidRPr="00B62969">
        <w:rPr>
          <w:rFonts w:ascii="Times New Roman" w:hAnsi="Times New Roman" w:cs="Times New Roman"/>
          <w:sz w:val="24"/>
          <w:szCs w:val="24"/>
        </w:rPr>
        <w:t>providing</w:t>
      </w:r>
      <w:r w:rsidR="00B32320" w:rsidRPr="00CD23A1">
        <w:rPr>
          <w:rFonts w:ascii="Times New Roman" w:hAnsi="Times New Roman" w:cs="Times New Roman"/>
          <w:sz w:val="24"/>
          <w:szCs w:val="24"/>
        </w:rPr>
        <w:t xml:space="preserve"> suretyship</w:t>
      </w:r>
      <w:r w:rsidR="003951B7" w:rsidRPr="00C5278E">
        <w:rPr>
          <w:rFonts w:ascii="Times New Roman" w:hAnsi="Times New Roman" w:cs="Times New Roman"/>
          <w:sz w:val="24"/>
          <w:szCs w:val="24"/>
        </w:rPr>
        <w:t xml:space="preserve"> </w:t>
      </w:r>
      <w:r w:rsidRPr="00C5278E">
        <w:rPr>
          <w:rFonts w:ascii="Times New Roman" w:hAnsi="Times New Roman" w:cs="Times New Roman"/>
          <w:sz w:val="24"/>
          <w:szCs w:val="24"/>
        </w:rPr>
        <w:t>shall be subject to</w:t>
      </w:r>
      <w:r w:rsidR="003951B7" w:rsidRPr="00C5278E">
        <w:rPr>
          <w:rFonts w:ascii="Times New Roman" w:hAnsi="Times New Roman" w:cs="Times New Roman"/>
          <w:sz w:val="24"/>
          <w:szCs w:val="24"/>
        </w:rPr>
        <w:t xml:space="preserve"> </w:t>
      </w:r>
      <w:r w:rsidR="000E4E1A" w:rsidRPr="00C5278E">
        <w:rPr>
          <w:rFonts w:ascii="Times New Roman" w:hAnsi="Times New Roman" w:cs="Times New Roman"/>
          <w:sz w:val="24"/>
          <w:szCs w:val="24"/>
        </w:rPr>
        <w:t xml:space="preserve">Board </w:t>
      </w:r>
      <w:r w:rsidR="003951B7" w:rsidRPr="00C5278E">
        <w:rPr>
          <w:rFonts w:ascii="Times New Roman" w:hAnsi="Times New Roman" w:cs="Times New Roman"/>
          <w:sz w:val="24"/>
          <w:szCs w:val="24"/>
        </w:rPr>
        <w:t xml:space="preserve">approval </w:t>
      </w:r>
      <w:r w:rsidR="003951B7" w:rsidRPr="00C23CCF">
        <w:rPr>
          <w:rFonts w:ascii="Times New Roman" w:hAnsi="Times New Roman" w:cs="Times New Roman"/>
          <w:sz w:val="24"/>
          <w:szCs w:val="24"/>
        </w:rPr>
        <w:t>each time</w:t>
      </w:r>
      <w:r w:rsidRPr="00C23CCF">
        <w:rPr>
          <w:rFonts w:ascii="Times New Roman" w:hAnsi="Times New Roman" w:cs="Times New Roman"/>
          <w:sz w:val="24"/>
          <w:szCs w:val="24"/>
        </w:rPr>
        <w:t xml:space="preserve">. </w:t>
      </w:r>
      <w:r w:rsidR="003951B7" w:rsidRPr="00C23CCF">
        <w:rPr>
          <w:rFonts w:ascii="Times New Roman" w:hAnsi="Times New Roman" w:cs="Times New Roman"/>
          <w:sz w:val="24"/>
          <w:szCs w:val="24"/>
        </w:rPr>
        <w:t>In addition, direct share changes in the shareholding structures of legal entities holding a market operating license</w:t>
      </w:r>
      <w:r w:rsidR="00936829" w:rsidRPr="00C23CCF">
        <w:rPr>
          <w:rFonts w:ascii="Times New Roman" w:hAnsi="Times New Roman" w:cs="Times New Roman"/>
          <w:sz w:val="24"/>
          <w:szCs w:val="24"/>
        </w:rPr>
        <w:t>, representing 4% or more of the capital of said legal entity,</w:t>
      </w:r>
      <w:r w:rsidR="003951B7" w:rsidRPr="00C23CCF">
        <w:rPr>
          <w:rFonts w:ascii="Times New Roman" w:hAnsi="Times New Roman" w:cs="Times New Roman"/>
          <w:sz w:val="24"/>
          <w:szCs w:val="24"/>
        </w:rPr>
        <w:t xml:space="preserve"> shall be subject to</w:t>
      </w:r>
      <w:r w:rsidR="00936829" w:rsidRPr="00C23CCF">
        <w:rPr>
          <w:rFonts w:ascii="Times New Roman" w:hAnsi="Times New Roman" w:cs="Times New Roman"/>
          <w:sz w:val="24"/>
          <w:szCs w:val="24"/>
        </w:rPr>
        <w:t xml:space="preserve"> Board</w:t>
      </w:r>
      <w:r w:rsidR="003951B7" w:rsidRPr="00C23CCF">
        <w:rPr>
          <w:rFonts w:ascii="Times New Roman" w:hAnsi="Times New Roman" w:cs="Times New Roman"/>
          <w:sz w:val="24"/>
          <w:szCs w:val="24"/>
        </w:rPr>
        <w:t xml:space="preserve"> approval</w:t>
      </w:r>
      <w:r w:rsidR="00415D75" w:rsidRPr="00C23CCF">
        <w:rPr>
          <w:rFonts w:ascii="Times New Roman" w:hAnsi="Times New Roman" w:cs="Times New Roman"/>
          <w:sz w:val="24"/>
          <w:szCs w:val="24"/>
        </w:rPr>
        <w:t xml:space="preserve"> and direct share c</w:t>
      </w:r>
      <w:r w:rsidR="00C23CCF" w:rsidRPr="00317F20">
        <w:rPr>
          <w:rFonts w:ascii="Times New Roman" w:hAnsi="Times New Roman" w:cs="Times New Roman"/>
          <w:sz w:val="24"/>
          <w:szCs w:val="24"/>
        </w:rPr>
        <w:t>hanges representing less than 4</w:t>
      </w:r>
      <w:r w:rsidR="00415D75" w:rsidRPr="00C23CCF">
        <w:rPr>
          <w:rFonts w:ascii="Times New Roman" w:hAnsi="Times New Roman" w:cs="Times New Roman"/>
          <w:sz w:val="24"/>
          <w:szCs w:val="24"/>
        </w:rPr>
        <w:t xml:space="preserve">% </w:t>
      </w:r>
      <w:r w:rsidR="00C23CCF" w:rsidRPr="00317F20">
        <w:rPr>
          <w:rFonts w:ascii="Times New Roman" w:hAnsi="Times New Roman" w:cs="Times New Roman"/>
          <w:sz w:val="24"/>
          <w:szCs w:val="24"/>
        </w:rPr>
        <w:t>shall</w:t>
      </w:r>
      <w:r w:rsidR="00415D75" w:rsidRPr="00C23CCF">
        <w:rPr>
          <w:rFonts w:ascii="Times New Roman" w:hAnsi="Times New Roman" w:cs="Times New Roman"/>
          <w:sz w:val="24"/>
          <w:szCs w:val="24"/>
        </w:rPr>
        <w:t xml:space="preserve"> be notified to the Authority through EMRA Application System within one month from the date of the </w:t>
      </w:r>
      <w:r w:rsidR="00C23CCF" w:rsidRPr="00317F20">
        <w:rPr>
          <w:rFonts w:ascii="Times New Roman" w:hAnsi="Times New Roman" w:cs="Times New Roman"/>
          <w:sz w:val="24"/>
          <w:szCs w:val="24"/>
        </w:rPr>
        <w:t xml:space="preserve">said </w:t>
      </w:r>
      <w:r w:rsidR="00415D75" w:rsidRPr="00C23CCF">
        <w:rPr>
          <w:rFonts w:ascii="Times New Roman" w:hAnsi="Times New Roman" w:cs="Times New Roman"/>
          <w:sz w:val="24"/>
          <w:szCs w:val="24"/>
        </w:rPr>
        <w:t>changes</w:t>
      </w:r>
      <w:r w:rsidR="003951B7" w:rsidRPr="00C23CCF">
        <w:rPr>
          <w:rFonts w:ascii="Times New Roman" w:hAnsi="Times New Roman" w:cs="Times New Roman"/>
          <w:sz w:val="24"/>
          <w:szCs w:val="24"/>
        </w:rPr>
        <w:t>,</w:t>
      </w:r>
      <w:r w:rsidR="003951B7" w:rsidRPr="00C5278E">
        <w:rPr>
          <w:rFonts w:ascii="Times New Roman" w:hAnsi="Times New Roman" w:cs="Times New Roman"/>
          <w:sz w:val="24"/>
          <w:szCs w:val="24"/>
        </w:rPr>
        <w:t xml:space="preserve"> regardless of the share capital changes mentioned above. However, direct or indirect share changes that arise due to the use of the subscription right and do not change the control structure shall not be subject to approval. If the share transfer is not completed within six months from the date of approval, the approval given shall become void. It is mandatory to request a license amendment within three months from the date of completion of the share transfer. The provisions of this paragraph shall not apply to changes in the shareholding structure of legal entities whose shares are publicly traded and to legal entities that have a legal entity shareholder whose shares are publicly traded, only with respect to the shares of the said shareholder that are publicly traded. </w:t>
      </w:r>
      <w:r w:rsidR="00936829" w:rsidRPr="00C5278E">
        <w:rPr>
          <w:rFonts w:ascii="Times New Roman" w:hAnsi="Times New Roman" w:cs="Times New Roman"/>
          <w:sz w:val="24"/>
          <w:szCs w:val="24"/>
        </w:rPr>
        <w:t>I</w:t>
      </w:r>
      <w:r w:rsidRPr="00C5278E">
        <w:rPr>
          <w:rFonts w:ascii="Times New Roman" w:hAnsi="Times New Roman" w:cs="Times New Roman"/>
          <w:sz w:val="24"/>
          <w:szCs w:val="24"/>
        </w:rPr>
        <w:t xml:space="preserve">t is mandatory to notify the Authority of </w:t>
      </w:r>
      <w:r w:rsidR="003951B7" w:rsidRPr="00C5278E">
        <w:rPr>
          <w:rFonts w:ascii="Times New Roman" w:hAnsi="Times New Roman" w:cs="Times New Roman"/>
          <w:sz w:val="24"/>
          <w:szCs w:val="24"/>
        </w:rPr>
        <w:t xml:space="preserve">other </w:t>
      </w:r>
      <w:r w:rsidRPr="00C5278E">
        <w:rPr>
          <w:rFonts w:ascii="Times New Roman" w:hAnsi="Times New Roman" w:cs="Times New Roman"/>
          <w:sz w:val="24"/>
          <w:szCs w:val="24"/>
        </w:rPr>
        <w:t>changes</w:t>
      </w:r>
      <w:r w:rsidR="003951B7" w:rsidRPr="00C5278E">
        <w:rPr>
          <w:rFonts w:ascii="Times New Roman" w:hAnsi="Times New Roman" w:cs="Times New Roman"/>
          <w:sz w:val="24"/>
          <w:szCs w:val="24"/>
        </w:rPr>
        <w:t xml:space="preserve"> that do not require approval </w:t>
      </w:r>
      <w:r w:rsidRPr="00C5278E">
        <w:rPr>
          <w:rFonts w:ascii="Times New Roman" w:hAnsi="Times New Roman" w:cs="Times New Roman"/>
          <w:sz w:val="24"/>
          <w:szCs w:val="24"/>
        </w:rPr>
        <w:t>within</w:t>
      </w:r>
      <w:r w:rsidR="003951B7" w:rsidRPr="00C5278E">
        <w:rPr>
          <w:rFonts w:ascii="Times New Roman" w:hAnsi="Times New Roman" w:cs="Times New Roman"/>
          <w:sz w:val="24"/>
          <w:szCs w:val="24"/>
        </w:rPr>
        <w:t xml:space="preserve"> the </w:t>
      </w:r>
      <w:r w:rsidRPr="00C5278E">
        <w:rPr>
          <w:rFonts w:ascii="Times New Roman" w:hAnsi="Times New Roman" w:cs="Times New Roman"/>
          <w:sz w:val="24"/>
          <w:szCs w:val="24"/>
        </w:rPr>
        <w:t>scope of this paragraph</w:t>
      </w:r>
      <w:r w:rsidR="003951B7" w:rsidRPr="00C5278E">
        <w:rPr>
          <w:rFonts w:ascii="Times New Roman" w:hAnsi="Times New Roman" w:cs="Times New Roman"/>
          <w:sz w:val="24"/>
          <w:szCs w:val="24"/>
        </w:rPr>
        <w:t xml:space="preserve"> and, if necessary, </w:t>
      </w:r>
      <w:r w:rsidRPr="00C5278E">
        <w:rPr>
          <w:rFonts w:ascii="Times New Roman" w:hAnsi="Times New Roman" w:cs="Times New Roman"/>
          <w:sz w:val="24"/>
          <w:szCs w:val="24"/>
        </w:rPr>
        <w:t xml:space="preserve">to request </w:t>
      </w:r>
      <w:r w:rsidR="003951B7" w:rsidRPr="00C5278E">
        <w:rPr>
          <w:rFonts w:ascii="Times New Roman" w:hAnsi="Times New Roman" w:cs="Times New Roman"/>
          <w:sz w:val="24"/>
          <w:szCs w:val="24"/>
        </w:rPr>
        <w:t xml:space="preserve">a license amendment within six months from the date of </w:t>
      </w:r>
      <w:r w:rsidRPr="00C5278E">
        <w:rPr>
          <w:rFonts w:ascii="Times New Roman" w:hAnsi="Times New Roman" w:cs="Times New Roman"/>
          <w:sz w:val="24"/>
          <w:szCs w:val="24"/>
        </w:rPr>
        <w:t xml:space="preserve">such </w:t>
      </w:r>
      <w:r w:rsidR="003951B7" w:rsidRPr="00C5278E">
        <w:rPr>
          <w:rFonts w:ascii="Times New Roman" w:hAnsi="Times New Roman" w:cs="Times New Roman"/>
          <w:sz w:val="24"/>
          <w:szCs w:val="24"/>
        </w:rPr>
        <w:t>change</w:t>
      </w:r>
      <w:r w:rsidR="00EA027B" w:rsidRPr="00C5278E">
        <w:rPr>
          <w:rFonts w:ascii="Times New Roman" w:hAnsi="Times New Roman" w:cs="Times New Roman"/>
          <w:sz w:val="24"/>
          <w:szCs w:val="24"/>
        </w:rPr>
        <w:t xml:space="preserve">. </w:t>
      </w:r>
      <w:r w:rsidR="00D533D6" w:rsidRPr="00C5278E">
        <w:rPr>
          <w:rFonts w:ascii="Times New Roman" w:hAnsi="Times New Roman" w:cs="Times New Roman"/>
          <w:sz w:val="24"/>
          <w:szCs w:val="24"/>
        </w:rPr>
        <w:t>As f</w:t>
      </w:r>
      <w:r w:rsidR="003951B7" w:rsidRPr="00C5278E">
        <w:rPr>
          <w:rFonts w:ascii="Times New Roman" w:hAnsi="Times New Roman" w:cs="Times New Roman"/>
          <w:sz w:val="24"/>
          <w:szCs w:val="24"/>
        </w:rPr>
        <w:t xml:space="preserve">or legal entities holding a </w:t>
      </w:r>
      <w:r w:rsidR="000805F9" w:rsidRPr="00C5278E">
        <w:rPr>
          <w:rFonts w:ascii="Times New Roman" w:hAnsi="Times New Roman" w:cs="Times New Roman"/>
          <w:sz w:val="24"/>
          <w:szCs w:val="24"/>
        </w:rPr>
        <w:t>license whose tariff is not subject to regulation</w:t>
      </w:r>
      <w:r w:rsidR="003951B7" w:rsidRPr="00C5278E">
        <w:rPr>
          <w:rFonts w:ascii="Times New Roman" w:hAnsi="Times New Roman" w:cs="Times New Roman"/>
          <w:sz w:val="24"/>
          <w:szCs w:val="24"/>
        </w:rPr>
        <w:t>;</w:t>
      </w:r>
      <w:r w:rsidR="00D533D6" w:rsidRPr="00C5278E">
        <w:rPr>
          <w:rFonts w:ascii="Times New Roman" w:hAnsi="Times New Roman" w:cs="Times New Roman"/>
          <w:sz w:val="24"/>
          <w:szCs w:val="24"/>
        </w:rPr>
        <w:t xml:space="preserve"> t</w:t>
      </w:r>
      <w:r w:rsidR="003951B7" w:rsidRPr="00C5278E">
        <w:rPr>
          <w:rFonts w:ascii="Times New Roman" w:hAnsi="Times New Roman" w:cs="Times New Roman"/>
          <w:sz w:val="24"/>
          <w:szCs w:val="24"/>
        </w:rPr>
        <w:t xml:space="preserve">he </w:t>
      </w:r>
      <w:r w:rsidR="00D533D6" w:rsidRPr="00C5278E">
        <w:rPr>
          <w:rFonts w:ascii="Times New Roman" w:hAnsi="Times New Roman" w:cs="Times New Roman"/>
          <w:sz w:val="24"/>
          <w:szCs w:val="24"/>
        </w:rPr>
        <w:t xml:space="preserve">changes </w:t>
      </w:r>
      <w:r w:rsidR="003951B7" w:rsidRPr="00C5278E">
        <w:rPr>
          <w:rFonts w:ascii="Times New Roman" w:hAnsi="Times New Roman" w:cs="Times New Roman"/>
          <w:sz w:val="24"/>
          <w:szCs w:val="24"/>
        </w:rPr>
        <w:t xml:space="preserve">within the scope of this paragraph </w:t>
      </w:r>
      <w:r w:rsidR="00D533D6" w:rsidRPr="00C5278E">
        <w:rPr>
          <w:rFonts w:ascii="Times New Roman" w:hAnsi="Times New Roman" w:cs="Times New Roman"/>
          <w:sz w:val="24"/>
          <w:szCs w:val="24"/>
        </w:rPr>
        <w:t>shall</w:t>
      </w:r>
      <w:r w:rsidR="003951B7" w:rsidRPr="00C5278E">
        <w:rPr>
          <w:rFonts w:ascii="Times New Roman" w:hAnsi="Times New Roman" w:cs="Times New Roman"/>
          <w:sz w:val="24"/>
          <w:szCs w:val="24"/>
        </w:rPr>
        <w:t xml:space="preserve"> be notified to the Authority within six months from the date </w:t>
      </w:r>
      <w:r w:rsidR="00D533D6" w:rsidRPr="00C5278E">
        <w:rPr>
          <w:rFonts w:ascii="Times New Roman" w:hAnsi="Times New Roman" w:cs="Times New Roman"/>
          <w:sz w:val="24"/>
          <w:szCs w:val="24"/>
        </w:rPr>
        <w:t xml:space="preserve">of their realization </w:t>
      </w:r>
      <w:r w:rsidR="002B0795" w:rsidRPr="00C5278E">
        <w:rPr>
          <w:rFonts w:ascii="Times New Roman" w:hAnsi="Times New Roman" w:cs="Times New Roman"/>
          <w:sz w:val="24"/>
          <w:szCs w:val="24"/>
        </w:rPr>
        <w:t>via</w:t>
      </w:r>
      <w:r w:rsidR="003951B7" w:rsidRPr="00C5278E">
        <w:rPr>
          <w:rFonts w:ascii="Times New Roman" w:hAnsi="Times New Roman" w:cs="Times New Roman"/>
          <w:sz w:val="24"/>
          <w:szCs w:val="24"/>
        </w:rPr>
        <w:t xml:space="preserve"> the EMRA Application System.</w:t>
      </w:r>
    </w:p>
    <w:p w14:paraId="29118290"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(3) Approval shall be given on the condition that the individual or legal entity who will take over the share meets the conditions sought for </w:t>
      </w:r>
      <w:r w:rsidR="00114CF1" w:rsidRPr="00C5278E">
        <w:rPr>
          <w:rFonts w:ascii="Times New Roman" w:hAnsi="Times New Roman" w:cs="Times New Roman"/>
          <w:sz w:val="24"/>
          <w:szCs w:val="24"/>
        </w:rPr>
        <w:t>shareholders</w:t>
      </w:r>
      <w:r w:rsidRPr="00C5278E">
        <w:rPr>
          <w:rFonts w:ascii="Times New Roman" w:hAnsi="Times New Roman" w:cs="Times New Roman"/>
          <w:sz w:val="24"/>
          <w:szCs w:val="24"/>
        </w:rPr>
        <w:t xml:space="preserve"> of the legal entity during the license application.</w:t>
      </w:r>
    </w:p>
    <w:p w14:paraId="1FCAA857"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w:t>
      </w:r>
      <w:r w:rsidR="0035588E" w:rsidRPr="00C5278E">
        <w:rPr>
          <w:rStyle w:val="DipnotBavurusu"/>
          <w:rFonts w:ascii="Times New Roman" w:hAnsi="Times New Roman" w:cs="Times New Roman"/>
          <w:sz w:val="24"/>
          <w:szCs w:val="24"/>
        </w:rPr>
        <w:footnoteReference w:id="322"/>
      </w:r>
      <w:r w:rsidRPr="00C5278E">
        <w:rPr>
          <w:rFonts w:ascii="Times New Roman" w:hAnsi="Times New Roman" w:cs="Times New Roman"/>
          <w:sz w:val="24"/>
          <w:szCs w:val="24"/>
        </w:rPr>
        <w:t xml:space="preserve"> Applications for the transfer of shares are made by submitting the information and documents required to be submitted in accordance with the “Procedures and Principles regarding Applications related to Pre-License and License Transactions” to the Authority via the EMRA Application System.</w:t>
      </w:r>
    </w:p>
    <w:p w14:paraId="3CA8E18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 The Authority may request additional information and documents that it may require during the evaluation for approval from the individuals or legal entities who are parties to the share transfer.</w:t>
      </w:r>
    </w:p>
    <w:p w14:paraId="35E06739" w14:textId="77777777" w:rsidR="0035588E"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(6) For foreign nationals, the provisions of this article shall be applied by way of analogy.</w:t>
      </w:r>
    </w:p>
    <w:p w14:paraId="7CE4C4D4" w14:textId="77777777" w:rsidR="00DB271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(7)</w:t>
      </w:r>
      <w:r w:rsidR="0035588E" w:rsidRPr="00C5278E">
        <w:rPr>
          <w:rStyle w:val="DipnotBavurusu"/>
          <w:rFonts w:ascii="Times New Roman" w:hAnsi="Times New Roman" w:cs="Times New Roman"/>
          <w:sz w:val="24"/>
          <w:szCs w:val="24"/>
        </w:rPr>
        <w:footnoteReference w:id="323"/>
      </w:r>
      <w:r w:rsidRPr="00C5278E">
        <w:rPr>
          <w:rFonts w:ascii="Times New Roman" w:hAnsi="Times New Roman" w:cs="Times New Roman"/>
          <w:sz w:val="24"/>
          <w:szCs w:val="24"/>
        </w:rPr>
        <w:t xml:space="preserve"> </w:t>
      </w:r>
    </w:p>
    <w:p w14:paraId="6F5FF206" w14:textId="77777777" w:rsidR="00160925" w:rsidRPr="00C5278E" w:rsidRDefault="00DB271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(8)</w:t>
      </w:r>
      <w:r w:rsidR="003405FC" w:rsidRPr="00C5278E">
        <w:rPr>
          <w:rStyle w:val="DipnotBavurusu"/>
          <w:rFonts w:ascii="Times New Roman" w:hAnsi="Times New Roman" w:cs="Times New Roman"/>
          <w:sz w:val="24"/>
          <w:szCs w:val="24"/>
        </w:rPr>
        <w:footnoteReference w:id="324"/>
      </w:r>
      <w:r w:rsidRPr="00C5278E">
        <w:rPr>
          <w:rFonts w:ascii="Times New Roman" w:hAnsi="Times New Roman" w:cs="Times New Roman"/>
          <w:sz w:val="24"/>
          <w:szCs w:val="24"/>
        </w:rPr>
        <w:t xml:space="preserve"> </w:t>
      </w:r>
    </w:p>
    <w:p w14:paraId="4ED4B781" w14:textId="77777777" w:rsidR="0058015D" w:rsidRPr="00C5278E" w:rsidRDefault="0058015D" w:rsidP="00A25889">
      <w:pPr>
        <w:spacing w:after="0" w:line="240" w:lineRule="auto"/>
        <w:ind w:firstLine="567"/>
        <w:jc w:val="both"/>
        <w:rPr>
          <w:rFonts w:ascii="Times New Roman" w:hAnsi="Times New Roman" w:cs="Times New Roman"/>
          <w:sz w:val="24"/>
          <w:szCs w:val="24"/>
        </w:rPr>
      </w:pPr>
    </w:p>
    <w:p w14:paraId="5190BC49" w14:textId="77777777" w:rsidR="0058015D" w:rsidRPr="00C5278E" w:rsidRDefault="0058015D"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Notifications</w:t>
      </w:r>
    </w:p>
    <w:p w14:paraId="38940FFE" w14:textId="77777777" w:rsidR="0058015D" w:rsidRPr="00C5278E" w:rsidRDefault="0058015D"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58</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The provisions of the Notification Law dated 11/2/1959 and numbered 7201 shall apply to any notifications to be made by the Authority in accordance with this Regulation, except for notifications to be made by publication in the Official Gazette.</w:t>
      </w:r>
    </w:p>
    <w:p w14:paraId="23364417" w14:textId="77777777" w:rsidR="0058015D" w:rsidRPr="00C5278E" w:rsidRDefault="0058015D" w:rsidP="00A25889">
      <w:pPr>
        <w:spacing w:after="0" w:line="240" w:lineRule="auto"/>
        <w:ind w:firstLine="567"/>
        <w:jc w:val="both"/>
        <w:rPr>
          <w:rFonts w:ascii="Times New Roman" w:hAnsi="Times New Roman" w:cs="Times New Roman"/>
          <w:b/>
          <w:sz w:val="24"/>
          <w:szCs w:val="24"/>
        </w:rPr>
      </w:pPr>
    </w:p>
    <w:p w14:paraId="73DEDE66" w14:textId="77777777" w:rsidR="0058015D" w:rsidRPr="00C5278E" w:rsidRDefault="0058015D"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Merger and demerger</w:t>
      </w:r>
    </w:p>
    <w:p w14:paraId="4806EA29" w14:textId="77777777" w:rsidR="0058015D" w:rsidRPr="00C5278E" w:rsidRDefault="0058015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59</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w:t>
      </w:r>
      <w:r w:rsidR="003405FC" w:rsidRPr="00C5278E">
        <w:rPr>
          <w:rStyle w:val="DipnotBavurusu"/>
          <w:rFonts w:ascii="Times New Roman" w:hAnsi="Times New Roman" w:cs="Times New Roman"/>
          <w:sz w:val="24"/>
          <w:szCs w:val="24"/>
        </w:rPr>
        <w:footnoteReference w:id="325"/>
      </w:r>
      <w:r w:rsidRPr="00C5278E">
        <w:rPr>
          <w:rFonts w:ascii="Times New Roman" w:hAnsi="Times New Roman" w:cs="Times New Roman"/>
          <w:sz w:val="24"/>
          <w:szCs w:val="24"/>
        </w:rPr>
        <w:t xml:space="preserve"> It is mandatory to obtain the approval of the Board before the merger transaction takes place, if a license holder wishes to merge all of its assets and liabilities, regardless of either itself or another legal entity being the surviving entity in such transaction.</w:t>
      </w:r>
    </w:p>
    <w:p w14:paraId="4C521184" w14:textId="77777777" w:rsidR="0058015D" w:rsidRPr="00C5278E" w:rsidRDefault="0058015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It is mandatory to obtain the approval of the Board before the demerger takes place, if a licensed legal entity wishes t</w:t>
      </w:r>
      <w:r w:rsidR="003405FC" w:rsidRPr="00C5278E">
        <w:rPr>
          <w:rFonts w:ascii="Times New Roman" w:hAnsi="Times New Roman" w:cs="Times New Roman"/>
          <w:sz w:val="24"/>
          <w:szCs w:val="24"/>
        </w:rPr>
        <w:t>o demerge in whole or in part.</w:t>
      </w:r>
    </w:p>
    <w:p w14:paraId="0376E101" w14:textId="77777777" w:rsidR="0058015D" w:rsidRPr="00C5278E" w:rsidRDefault="0058015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w:t>
      </w:r>
      <w:r w:rsidR="003405FC" w:rsidRPr="00C5278E">
        <w:rPr>
          <w:rStyle w:val="DipnotBavurusu"/>
          <w:rFonts w:ascii="Times New Roman" w:hAnsi="Times New Roman" w:cs="Times New Roman"/>
          <w:sz w:val="24"/>
          <w:szCs w:val="24"/>
        </w:rPr>
        <w:footnoteReference w:id="326"/>
      </w:r>
      <w:r w:rsidRPr="00C5278E">
        <w:rPr>
          <w:rFonts w:ascii="Times New Roman" w:hAnsi="Times New Roman" w:cs="Times New Roman"/>
          <w:sz w:val="24"/>
          <w:szCs w:val="24"/>
        </w:rPr>
        <w:t xml:space="preserve"> Applications for merger and demerger shall be made by submitting the information and documents required to be submitted in accordance with the “Procedures and Principles regarding Applications Related to Pre-License and License Transactions” to the Authority via the EMRA Application System.</w:t>
      </w:r>
    </w:p>
    <w:p w14:paraId="02A293FF" w14:textId="77777777" w:rsidR="0058015D" w:rsidRPr="00C5278E" w:rsidRDefault="0058015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(4) The draft of merger or demerger contract cannot contain provisions that violate the rights and receivables of consumers and remove the liabilities of the license holder. As a minimum, the legal entity or entities that will terminate following the merger or demerger shall be designated in the draft merger or demerger agreement.</w:t>
      </w:r>
    </w:p>
    <w:p w14:paraId="32144CB1" w14:textId="77777777" w:rsidR="0058015D" w:rsidRPr="00C5278E" w:rsidRDefault="0058015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(5) The following information and documents are requested in applications made to the Authority for merger or demerger permission;</w:t>
      </w:r>
    </w:p>
    <w:p w14:paraId="4FCEFED7" w14:textId="77777777" w:rsidR="0058015D" w:rsidRPr="00C5278E" w:rsidRDefault="0058015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Draft of the merger or demerger contract,</w:t>
      </w:r>
    </w:p>
    <w:p w14:paraId="53135519" w14:textId="77777777" w:rsidR="0058015D" w:rsidRPr="00C5278E" w:rsidRDefault="0058015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w:t>
      </w:r>
      <w:r w:rsidR="003405FC" w:rsidRPr="00C5278E">
        <w:rPr>
          <w:rStyle w:val="DipnotBavurusu"/>
          <w:rFonts w:ascii="Times New Roman" w:hAnsi="Times New Roman" w:cs="Times New Roman"/>
          <w:sz w:val="24"/>
          <w:szCs w:val="24"/>
        </w:rPr>
        <w:footnoteReference w:id="327"/>
      </w:r>
      <w:r w:rsidRPr="00C5278E">
        <w:rPr>
          <w:rFonts w:ascii="Times New Roman" w:hAnsi="Times New Roman" w:cs="Times New Roman"/>
          <w:sz w:val="24"/>
          <w:szCs w:val="24"/>
        </w:rPr>
        <w:t xml:space="preserve"> Copies of the decisions adopted by the board of directors of the legal entities regarding the merger or demerger,</w:t>
      </w:r>
    </w:p>
    <w:p w14:paraId="27B47581" w14:textId="77777777" w:rsidR="0058015D" w:rsidRPr="00C5278E" w:rsidRDefault="0058015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The draft articles of association of the transferee legal entity following the merger or demerger,</w:t>
      </w:r>
    </w:p>
    <w:p w14:paraId="510C8C09" w14:textId="77777777" w:rsidR="0058015D" w:rsidRPr="00C5278E" w:rsidRDefault="0058015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 A report evaluating the objectives expected from the merger or demerger.</w:t>
      </w:r>
    </w:p>
    <w:p w14:paraId="69651B9F" w14:textId="77777777" w:rsidR="0058015D" w:rsidRPr="00C5278E" w:rsidRDefault="0058015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d)</w:t>
      </w:r>
      <w:r w:rsidR="003405FC" w:rsidRPr="00C5278E">
        <w:rPr>
          <w:rStyle w:val="DipnotBavurusu"/>
          <w:rFonts w:ascii="Times New Roman" w:hAnsi="Times New Roman" w:cs="Times New Roman"/>
          <w:sz w:val="24"/>
          <w:szCs w:val="24"/>
        </w:rPr>
        <w:footnoteReference w:id="328"/>
      </w:r>
      <w:r w:rsidR="003405FC" w:rsidRPr="00C5278E">
        <w:rPr>
          <w:rFonts w:ascii="Times New Roman" w:hAnsi="Times New Roman" w:cs="Times New Roman"/>
          <w:sz w:val="24"/>
          <w:szCs w:val="24"/>
        </w:rPr>
        <w:t xml:space="preserve"> </w:t>
      </w:r>
      <w:r w:rsidRPr="00C5278E">
        <w:rPr>
          <w:rFonts w:ascii="Times New Roman" w:hAnsi="Times New Roman" w:cs="Times New Roman"/>
          <w:sz w:val="24"/>
          <w:szCs w:val="24"/>
        </w:rPr>
        <w:t>For generation licenses issued for YEKA, written approval to be obtained from the Ministry until the generation facility subject to the license commences operation.</w:t>
      </w:r>
    </w:p>
    <w:p w14:paraId="66E1813F" w14:textId="77777777" w:rsidR="0058015D" w:rsidRPr="00C5278E" w:rsidRDefault="0058015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(6) The share capital of the transferee legal entity, which shall be formed following the merger or demerger, must meet the share capital requirement set forth under this Regulation.</w:t>
      </w:r>
    </w:p>
    <w:p w14:paraId="74282999" w14:textId="77777777" w:rsidR="0058015D" w:rsidRPr="00C5278E" w:rsidRDefault="0058015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(7)</w:t>
      </w:r>
      <w:r w:rsidR="00664927" w:rsidRPr="00C5278E">
        <w:rPr>
          <w:rStyle w:val="DipnotBavurusu"/>
          <w:rFonts w:ascii="Times New Roman" w:hAnsi="Times New Roman" w:cs="Times New Roman"/>
          <w:sz w:val="24"/>
          <w:szCs w:val="24"/>
        </w:rPr>
        <w:footnoteReference w:id="329"/>
      </w:r>
      <w:r w:rsidRPr="00C5278E">
        <w:rPr>
          <w:rFonts w:ascii="Times New Roman" w:hAnsi="Times New Roman" w:cs="Times New Roman"/>
          <w:sz w:val="24"/>
          <w:szCs w:val="24"/>
        </w:rPr>
        <w:t xml:space="preserve"> If the merger or demerger process is not completed within </w:t>
      </w:r>
      <w:r w:rsidR="000805F9" w:rsidRPr="00C5278E">
        <w:rPr>
          <w:rFonts w:ascii="Times New Roman" w:hAnsi="Times New Roman" w:cs="Times New Roman"/>
          <w:sz w:val="24"/>
          <w:szCs w:val="24"/>
        </w:rPr>
        <w:t xml:space="preserve">the period </w:t>
      </w:r>
      <w:r w:rsidR="00DE79ED" w:rsidRPr="00C5278E">
        <w:rPr>
          <w:rFonts w:ascii="Times New Roman" w:hAnsi="Times New Roman" w:cs="Times New Roman"/>
          <w:sz w:val="24"/>
          <w:szCs w:val="24"/>
        </w:rPr>
        <w:t>designated</w:t>
      </w:r>
      <w:r w:rsidR="000805F9" w:rsidRPr="00C5278E">
        <w:rPr>
          <w:rFonts w:ascii="Times New Roman" w:hAnsi="Times New Roman" w:cs="Times New Roman"/>
          <w:sz w:val="24"/>
          <w:szCs w:val="24"/>
        </w:rPr>
        <w:t xml:space="preserve"> by the Board, which shall not be less than </w:t>
      </w:r>
      <w:r w:rsidRPr="00C5278E">
        <w:rPr>
          <w:rFonts w:ascii="Times New Roman" w:hAnsi="Times New Roman" w:cs="Times New Roman"/>
          <w:sz w:val="24"/>
          <w:szCs w:val="24"/>
        </w:rPr>
        <w:t>six months from the date of permission, the permission given becomes void. In this case, the merger</w:t>
      </w:r>
      <w:r w:rsidR="000805F9" w:rsidRPr="00C5278E">
        <w:rPr>
          <w:rFonts w:ascii="Times New Roman" w:hAnsi="Times New Roman" w:cs="Times New Roman"/>
          <w:sz w:val="24"/>
          <w:szCs w:val="24"/>
        </w:rPr>
        <w:t xml:space="preserve"> and demerger</w:t>
      </w:r>
      <w:r w:rsidRPr="00C5278E">
        <w:rPr>
          <w:rFonts w:ascii="Times New Roman" w:hAnsi="Times New Roman" w:cs="Times New Roman"/>
          <w:sz w:val="24"/>
          <w:szCs w:val="24"/>
        </w:rPr>
        <w:t xml:space="preserve"> process</w:t>
      </w:r>
      <w:r w:rsidR="000805F9" w:rsidRPr="00C5278E">
        <w:rPr>
          <w:rFonts w:ascii="Times New Roman" w:hAnsi="Times New Roman" w:cs="Times New Roman"/>
          <w:sz w:val="24"/>
          <w:szCs w:val="24"/>
        </w:rPr>
        <w:t>es</w:t>
      </w:r>
      <w:r w:rsidRPr="00C5278E">
        <w:rPr>
          <w:rFonts w:ascii="Times New Roman" w:hAnsi="Times New Roman" w:cs="Times New Roman"/>
          <w:sz w:val="24"/>
          <w:szCs w:val="24"/>
        </w:rPr>
        <w:t xml:space="preserve"> cannot be completed without the reissuance</w:t>
      </w:r>
      <w:r w:rsidR="006F6143" w:rsidRPr="00C5278E">
        <w:rPr>
          <w:rFonts w:ascii="Times New Roman" w:hAnsi="Times New Roman" w:cs="Times New Roman"/>
          <w:sz w:val="24"/>
          <w:szCs w:val="24"/>
        </w:rPr>
        <w:t xml:space="preserve"> of</w:t>
      </w:r>
      <w:r w:rsidRPr="00C5278E">
        <w:rPr>
          <w:rFonts w:ascii="Times New Roman" w:hAnsi="Times New Roman" w:cs="Times New Roman"/>
          <w:sz w:val="24"/>
          <w:szCs w:val="24"/>
        </w:rPr>
        <w:t xml:space="preserve"> a permission by a Board decision.</w:t>
      </w:r>
    </w:p>
    <w:p w14:paraId="43D0B902" w14:textId="77777777" w:rsidR="0058015D" w:rsidRPr="00C5278E" w:rsidRDefault="0058015D" w:rsidP="00A25889">
      <w:pPr>
        <w:tabs>
          <w:tab w:val="left" w:pos="4069"/>
        </w:tabs>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(8) Board approval shall be given on the condition that the obligations set forth under this Regulation are fulfilled.</w:t>
      </w:r>
    </w:p>
    <w:p w14:paraId="39566741" w14:textId="77777777" w:rsidR="0058015D" w:rsidRPr="00C5278E" w:rsidRDefault="0058015D" w:rsidP="00A25889">
      <w:pPr>
        <w:tabs>
          <w:tab w:val="left" w:pos="4069"/>
        </w:tabs>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(9) The decision of the Board regarding the approval of the merger or demerger shall be notified to the relevant institutions or organizations.</w:t>
      </w:r>
    </w:p>
    <w:p w14:paraId="42C4072C" w14:textId="77777777" w:rsidR="0058015D" w:rsidRPr="00C5278E" w:rsidRDefault="0058015D" w:rsidP="00A25889">
      <w:pPr>
        <w:tabs>
          <w:tab w:val="left" w:pos="4069"/>
        </w:tabs>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(10)</w:t>
      </w:r>
      <w:r w:rsidR="003405FC" w:rsidRPr="00C5278E">
        <w:rPr>
          <w:rStyle w:val="DipnotBavurusu"/>
          <w:rFonts w:ascii="Times New Roman" w:hAnsi="Times New Roman" w:cs="Times New Roman"/>
          <w:sz w:val="24"/>
          <w:szCs w:val="24"/>
        </w:rPr>
        <w:footnoteReference w:id="330"/>
      </w:r>
      <w:r w:rsidRPr="00C5278E">
        <w:rPr>
          <w:rFonts w:ascii="Times New Roman" w:hAnsi="Times New Roman" w:cs="Times New Roman"/>
          <w:sz w:val="24"/>
          <w:szCs w:val="24"/>
        </w:rPr>
        <w:t xml:space="preserve"> In the event that any obligation is included in the decision to approve the merger or demerger, a time period shall be determined for the fulfillment of the said obligation. A new license shall be issued as a continuation of the old one to the legal entity who fulfills the obligations within the prescribed period, pays the license fee and applies to the Authority. In case the obligations are not fulfilled within the prescribed period, except for events of force majeure, the approval process automatically becomes void at the end of the period.</w:t>
      </w:r>
    </w:p>
    <w:p w14:paraId="755405A9" w14:textId="77777777" w:rsidR="0058015D" w:rsidRPr="00C5278E" w:rsidRDefault="0058015D" w:rsidP="00A25889">
      <w:pPr>
        <w:tabs>
          <w:tab w:val="left" w:pos="4069"/>
        </w:tabs>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(11)</w:t>
      </w:r>
      <w:r w:rsidR="003405FC" w:rsidRPr="00C5278E">
        <w:rPr>
          <w:rStyle w:val="DipnotBavurusu"/>
          <w:rFonts w:ascii="Times New Roman" w:hAnsi="Times New Roman" w:cs="Times New Roman"/>
          <w:sz w:val="24"/>
          <w:szCs w:val="24"/>
        </w:rPr>
        <w:footnoteReference w:id="331"/>
      </w:r>
      <w:r w:rsidRPr="00C5278E">
        <w:rPr>
          <w:rFonts w:ascii="Times New Roman" w:hAnsi="Times New Roman" w:cs="Times New Roman"/>
          <w:sz w:val="24"/>
          <w:szCs w:val="24"/>
        </w:rPr>
        <w:t xml:space="preserve"> If the Board deems appropriate a partial or complete change in the elevation and/or area of more than one project within the framework of water</w:t>
      </w:r>
      <w:r w:rsidR="003405FC" w:rsidRPr="00C5278E">
        <w:rPr>
          <w:rFonts w:ascii="Times New Roman" w:hAnsi="Times New Roman" w:cs="Times New Roman"/>
          <w:sz w:val="24"/>
          <w:szCs w:val="24"/>
        </w:rPr>
        <w:t xml:space="preserve"> </w:t>
      </w:r>
      <w:r w:rsidRPr="00C5278E">
        <w:rPr>
          <w:rFonts w:ascii="Times New Roman" w:hAnsi="Times New Roman" w:cs="Times New Roman"/>
          <w:sz w:val="24"/>
          <w:szCs w:val="24"/>
        </w:rPr>
        <w:t>basin planning made by DSI, the merger or demerger requests of the legal entities holding a pre-license made under this article may be allowed.</w:t>
      </w:r>
    </w:p>
    <w:p w14:paraId="336A2D11" w14:textId="77777777" w:rsidR="0058015D" w:rsidRPr="00C5278E" w:rsidRDefault="0058015D" w:rsidP="00A25889">
      <w:pPr>
        <w:tabs>
          <w:tab w:val="left" w:pos="4069"/>
        </w:tabs>
        <w:spacing w:after="0" w:line="240" w:lineRule="auto"/>
        <w:ind w:firstLine="567"/>
        <w:jc w:val="both"/>
        <w:rPr>
          <w:rFonts w:ascii="Times New Roman" w:hAnsi="Times New Roman" w:cs="Times New Roman"/>
          <w:b/>
          <w:sz w:val="24"/>
          <w:szCs w:val="24"/>
        </w:rPr>
      </w:pPr>
    </w:p>
    <w:p w14:paraId="0B4FA4A5" w14:textId="77777777" w:rsidR="0058015D" w:rsidRPr="00C5278E" w:rsidRDefault="0058015D" w:rsidP="00A25889">
      <w:pPr>
        <w:tabs>
          <w:tab w:val="left" w:pos="4069"/>
        </w:tabs>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Research and development activities</w:t>
      </w:r>
    </w:p>
    <w:p w14:paraId="096BFBA7" w14:textId="77777777" w:rsidR="0058015D" w:rsidRPr="00C5278E" w:rsidRDefault="0058015D" w:rsidP="003405FC">
      <w:pPr>
        <w:tabs>
          <w:tab w:val="left" w:pos="4069"/>
        </w:tabs>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60</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002B07E5" w:rsidRPr="00C5278E">
        <w:rPr>
          <w:rFonts w:ascii="Times New Roman" w:hAnsi="Times New Roman" w:cs="Times New Roman"/>
          <w:sz w:val="24"/>
          <w:szCs w:val="24"/>
        </w:rPr>
        <w:t xml:space="preserve"> </w:t>
      </w:r>
      <w:r w:rsidRPr="00C5278E">
        <w:rPr>
          <w:rFonts w:ascii="Times New Roman" w:hAnsi="Times New Roman" w:cs="Times New Roman"/>
          <w:sz w:val="24"/>
          <w:szCs w:val="24"/>
        </w:rPr>
        <w:t>(1)</w:t>
      </w:r>
      <w:r w:rsidR="00A03B03">
        <w:rPr>
          <w:rStyle w:val="DipnotBavurusu"/>
          <w:rFonts w:ascii="Times New Roman" w:hAnsi="Times New Roman" w:cs="Times New Roman"/>
          <w:sz w:val="24"/>
          <w:szCs w:val="24"/>
        </w:rPr>
        <w:footnoteReference w:id="332"/>
      </w:r>
      <w:r w:rsidRPr="00C5278E">
        <w:rPr>
          <w:rFonts w:ascii="Times New Roman" w:hAnsi="Times New Roman" w:cs="Times New Roman"/>
          <w:sz w:val="24"/>
          <w:szCs w:val="24"/>
        </w:rPr>
        <w:t xml:space="preserve"> Legal entities wishing to carry out research and development activities shall submit to the Authority one of the following documents, undertaking to adopt the necessary measures to prevent the facility to be built from adversely affecting the </w:t>
      </w:r>
      <w:r w:rsidR="005152FE">
        <w:rPr>
          <w:rFonts w:ascii="Times New Roman" w:hAnsi="Times New Roman" w:cs="Times New Roman"/>
          <w:sz w:val="24"/>
          <w:szCs w:val="24"/>
        </w:rPr>
        <w:t>grid</w:t>
      </w:r>
      <w:r w:rsidRPr="00C5278E">
        <w:rPr>
          <w:rFonts w:ascii="Times New Roman" w:hAnsi="Times New Roman" w:cs="Times New Roman"/>
          <w:sz w:val="24"/>
          <w:szCs w:val="24"/>
        </w:rPr>
        <w:t xml:space="preserve"> and submit the document of undertaking to compensate damages that may be inflicted upon the </w:t>
      </w:r>
      <w:r w:rsidR="005152FE">
        <w:rPr>
          <w:rFonts w:ascii="Times New Roman" w:hAnsi="Times New Roman" w:cs="Times New Roman"/>
          <w:sz w:val="24"/>
          <w:szCs w:val="24"/>
        </w:rPr>
        <w:t>grid</w:t>
      </w:r>
      <w:r w:rsidRPr="00C5278E">
        <w:rPr>
          <w:rFonts w:ascii="Times New Roman" w:hAnsi="Times New Roman" w:cs="Times New Roman"/>
          <w:sz w:val="24"/>
          <w:szCs w:val="24"/>
        </w:rPr>
        <w:t>. Documents:</w:t>
      </w:r>
    </w:p>
    <w:p w14:paraId="0EA1E181" w14:textId="77777777" w:rsidR="0058015D" w:rsidRPr="00C5278E" w:rsidRDefault="0058015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Received within the scope of the Law No. 5746 of 28/2/2008 on the Support of Research and Development Activities,</w:t>
      </w:r>
    </w:p>
    <w:p w14:paraId="7354CF4D" w14:textId="77777777" w:rsidR="0058015D" w:rsidRPr="00C5278E" w:rsidRDefault="0058015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Issued by national and international organizations for research and development activities,</w:t>
      </w:r>
    </w:p>
    <w:p w14:paraId="17A1BB14" w14:textId="77777777" w:rsidR="0058015D" w:rsidRPr="00C5278E" w:rsidRDefault="0058015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Received within the scope of Technology Development Zones Law No. 4691 of 26/6/2001 to carry out research and development activities,</w:t>
      </w:r>
    </w:p>
    <w:p w14:paraId="3292BCB7" w14:textId="77777777" w:rsidR="0058015D" w:rsidRPr="00C5278E" w:rsidRDefault="0058015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Provided that the connection opinion of the facility to be built for the activity in question is approved by TEİAŞ and/or the relevant legal entity holding the distribution license, and the electricity to be generated from this facility is not subject to trade and does not exceed 10 MW installed capacity, this activity shall be permitted by a Board decision. The installed capacity of the facility, technology, resource, activity period shall be included in the document delivered with the decision of the Boar</w:t>
      </w:r>
      <w:r w:rsidR="003405FC" w:rsidRPr="00C5278E">
        <w:rPr>
          <w:rFonts w:ascii="Times New Roman" w:hAnsi="Times New Roman" w:cs="Times New Roman"/>
          <w:sz w:val="24"/>
          <w:szCs w:val="24"/>
        </w:rPr>
        <w:t xml:space="preserve">d. </w:t>
      </w:r>
      <w:r w:rsidR="00630B4A" w:rsidRPr="00E34FF6">
        <w:rPr>
          <w:rFonts w:ascii="Times New Roman" w:hAnsi="Times New Roman" w:cs="Times New Roman"/>
          <w:sz w:val="24"/>
          <w:szCs w:val="24"/>
        </w:rPr>
        <w:t>If the activity in question will be subject to trade, it is obligatory to obtain a license within the framework of the conditions specified in the relevant legislation.</w:t>
      </w:r>
      <w:r w:rsidR="00630B4A" w:rsidRPr="00C5278E" w:rsidDel="00630B4A">
        <w:rPr>
          <w:rFonts w:ascii="Times New Roman" w:hAnsi="Times New Roman" w:cs="Times New Roman"/>
          <w:sz w:val="24"/>
          <w:szCs w:val="24"/>
        </w:rPr>
        <w:t xml:space="preserve"> </w:t>
      </w:r>
      <w:r w:rsidRPr="00C5278E">
        <w:rPr>
          <w:rFonts w:ascii="Times New Roman" w:hAnsi="Times New Roman" w:cs="Times New Roman"/>
          <w:sz w:val="24"/>
          <w:szCs w:val="24"/>
        </w:rPr>
        <w:t>(2)</w:t>
      </w:r>
      <w:r w:rsidR="00723D06" w:rsidRPr="00C5278E">
        <w:rPr>
          <w:rStyle w:val="DipnotBavurusu"/>
          <w:rFonts w:ascii="Times New Roman" w:hAnsi="Times New Roman" w:cs="Times New Roman"/>
          <w:sz w:val="24"/>
          <w:szCs w:val="24"/>
        </w:rPr>
        <w:footnoteReference w:id="333"/>
      </w:r>
      <w:r w:rsidRPr="00C5278E">
        <w:rPr>
          <w:rFonts w:ascii="Times New Roman" w:hAnsi="Times New Roman" w:cs="Times New Roman"/>
          <w:sz w:val="24"/>
          <w:szCs w:val="24"/>
        </w:rPr>
        <w:t xml:space="preserve"> The provisions of sub-clause (b) and (c) of the seventh paragraph of Article 12 shall not be applicable to applications for pre-license applications to establish electricity generation facilities based on nuclear energy resources, domestic or renewable resources in the premises of research institutions chartered by law, institutions of higher education regulated by the Law on the Organization of Higher Education Institutions dated 28/3/1983 and numbered 2809, as part of their scientific research and development activities and submitted by joint stock companies or limited liability partnerships that are solely controlled by the foregoing,  provided that they are in the same distribution area, are established to meet their own needs and do not exceed 10 MW installed capacity. </w:t>
      </w:r>
    </w:p>
    <w:p w14:paraId="425E9923" w14:textId="77777777" w:rsidR="0058015D" w:rsidRPr="00C5278E" w:rsidRDefault="0058015D" w:rsidP="00A25889">
      <w:pPr>
        <w:spacing w:after="0" w:line="240" w:lineRule="auto"/>
        <w:ind w:firstLine="567"/>
        <w:jc w:val="both"/>
        <w:rPr>
          <w:rFonts w:ascii="Times New Roman" w:hAnsi="Times New Roman" w:cs="Times New Roman"/>
          <w:b/>
          <w:sz w:val="24"/>
          <w:szCs w:val="24"/>
        </w:rPr>
      </w:pPr>
    </w:p>
    <w:p w14:paraId="4225B9B1" w14:textId="77777777" w:rsidR="0058015D" w:rsidRPr="00C5278E" w:rsidRDefault="0058015D"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The repealed regulation</w:t>
      </w:r>
    </w:p>
    <w:p w14:paraId="3C519D4F" w14:textId="77777777" w:rsidR="0058015D" w:rsidRPr="00C5278E" w:rsidRDefault="0058015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ARTICLE 61</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002B07E5" w:rsidRPr="00C5278E">
        <w:rPr>
          <w:rFonts w:ascii="Times New Roman" w:hAnsi="Times New Roman" w:cs="Times New Roman"/>
          <w:sz w:val="24"/>
          <w:szCs w:val="24"/>
        </w:rPr>
        <w:t xml:space="preserve"> </w:t>
      </w:r>
      <w:r w:rsidRPr="00C5278E">
        <w:rPr>
          <w:rFonts w:ascii="Times New Roman" w:hAnsi="Times New Roman" w:cs="Times New Roman"/>
          <w:sz w:val="24"/>
          <w:szCs w:val="24"/>
        </w:rPr>
        <w:t>(1) The Electricity Market Licensing Regulation published in the Official Gazette dated 4/8/2002 and numbered 24836 has been repealed as of the publication date of this Regulation.</w:t>
      </w:r>
    </w:p>
    <w:p w14:paraId="220CA9A8" w14:textId="77777777" w:rsidR="0058015D" w:rsidRPr="00C5278E" w:rsidRDefault="0058015D" w:rsidP="00A25889">
      <w:pPr>
        <w:spacing w:after="0" w:line="240" w:lineRule="auto"/>
        <w:ind w:firstLine="567"/>
        <w:jc w:val="both"/>
        <w:rPr>
          <w:rFonts w:ascii="Times New Roman" w:hAnsi="Times New Roman" w:cs="Times New Roman"/>
          <w:b/>
          <w:sz w:val="24"/>
          <w:szCs w:val="24"/>
        </w:rPr>
      </w:pPr>
    </w:p>
    <w:p w14:paraId="5AD55038" w14:textId="77777777" w:rsidR="0058015D" w:rsidRPr="00C5278E" w:rsidRDefault="0058015D" w:rsidP="00A25889">
      <w:pPr>
        <w:spacing w:after="0" w:line="240" w:lineRule="auto"/>
        <w:ind w:firstLine="567"/>
        <w:jc w:val="center"/>
        <w:rPr>
          <w:rFonts w:ascii="Times New Roman" w:hAnsi="Times New Roman" w:cs="Times New Roman"/>
          <w:b/>
          <w:sz w:val="24"/>
          <w:szCs w:val="24"/>
        </w:rPr>
      </w:pPr>
      <w:r w:rsidRPr="00C5278E">
        <w:rPr>
          <w:rFonts w:ascii="Times New Roman" w:hAnsi="Times New Roman" w:cs="Times New Roman"/>
          <w:b/>
          <w:sz w:val="24"/>
          <w:szCs w:val="24"/>
        </w:rPr>
        <w:t>CHAPTER TEN</w:t>
      </w:r>
    </w:p>
    <w:p w14:paraId="44736B68" w14:textId="77777777" w:rsidR="0058015D" w:rsidRPr="00C5278E" w:rsidRDefault="0058015D" w:rsidP="00A25889">
      <w:pPr>
        <w:spacing w:after="0" w:line="240" w:lineRule="auto"/>
        <w:ind w:firstLine="567"/>
        <w:jc w:val="center"/>
        <w:rPr>
          <w:rFonts w:ascii="Times New Roman" w:hAnsi="Times New Roman" w:cs="Times New Roman"/>
          <w:b/>
          <w:sz w:val="24"/>
          <w:szCs w:val="24"/>
        </w:rPr>
      </w:pPr>
      <w:r w:rsidRPr="00C5278E">
        <w:rPr>
          <w:rFonts w:ascii="Times New Roman" w:hAnsi="Times New Roman" w:cs="Times New Roman"/>
          <w:b/>
          <w:sz w:val="24"/>
          <w:szCs w:val="24"/>
        </w:rPr>
        <w:t>Provisional and Final Provisions</w:t>
      </w:r>
    </w:p>
    <w:p w14:paraId="1AEC4050" w14:textId="77777777" w:rsidR="0058015D" w:rsidRPr="00C5278E" w:rsidRDefault="0058015D" w:rsidP="00A25889">
      <w:pPr>
        <w:spacing w:after="0" w:line="240" w:lineRule="auto"/>
        <w:ind w:firstLine="567"/>
        <w:jc w:val="center"/>
        <w:rPr>
          <w:rFonts w:ascii="Times New Roman" w:hAnsi="Times New Roman" w:cs="Times New Roman"/>
          <w:b/>
          <w:sz w:val="24"/>
          <w:szCs w:val="24"/>
        </w:rPr>
      </w:pPr>
    </w:p>
    <w:p w14:paraId="746BF422" w14:textId="77777777" w:rsidR="0058015D" w:rsidRPr="00C5278E" w:rsidRDefault="0058015D"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Supply of energy from generation facilities outside of residential areas</w:t>
      </w:r>
    </w:p>
    <w:p w14:paraId="6C81A998" w14:textId="77777777" w:rsidR="0058015D" w:rsidRPr="00C5278E" w:rsidRDefault="0058015D"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PROVISIONAL ARTICLE 1</w:t>
      </w:r>
      <w:r w:rsidR="00723D06" w:rsidRPr="00C5278E">
        <w:rPr>
          <w:rStyle w:val="DipnotBavurusu"/>
          <w:rFonts w:ascii="Times New Roman" w:hAnsi="Times New Roman" w:cs="Times New Roman"/>
          <w:b/>
          <w:sz w:val="24"/>
          <w:szCs w:val="24"/>
        </w:rPr>
        <w:footnoteReference w:id="334"/>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In case of an application to the Authority on the grounds that distribution and retail sales services cannot be provided, in generation facilities located outside of residential areas, completing the generation activity and /or necessary activities and activities related to by-products resulting from generation activities may be permitted to be provided by other legal entities in an integrated manner with the said generation facilities, until the date when the said services can be provided by the relevant distribution license holder legal entities.</w:t>
      </w:r>
    </w:p>
    <w:p w14:paraId="45542621" w14:textId="77777777" w:rsidR="0058015D" w:rsidRPr="00C5278E" w:rsidRDefault="0058015D" w:rsidP="00A25889">
      <w:pPr>
        <w:spacing w:after="0" w:line="240" w:lineRule="auto"/>
        <w:ind w:firstLine="567"/>
        <w:jc w:val="both"/>
        <w:rPr>
          <w:rFonts w:ascii="Times New Roman" w:hAnsi="Times New Roman" w:cs="Times New Roman"/>
          <w:b/>
          <w:sz w:val="24"/>
          <w:szCs w:val="24"/>
        </w:rPr>
      </w:pPr>
    </w:p>
    <w:p w14:paraId="484787D8" w14:textId="77777777" w:rsidR="0058015D" w:rsidRPr="00C5278E" w:rsidRDefault="0058015D"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Submission of the decision to be taken within the scope of the Environmental Impact Assessment Regulation</w:t>
      </w:r>
    </w:p>
    <w:p w14:paraId="7B334AB9" w14:textId="77777777" w:rsidR="0058015D" w:rsidRPr="00C5278E" w:rsidRDefault="0058015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PROVISIONAL ARTICLE 2</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The rights granted to the relevant legal entities within the framework of the provisional article 40 of the Repealed Electricity Market Licensing Regulation published in the Official Gazette dated 4/8/2002 and numbered 24836 shall be reserved.</w:t>
      </w:r>
    </w:p>
    <w:p w14:paraId="79C69291" w14:textId="77777777" w:rsidR="00723D06" w:rsidRPr="00C5278E" w:rsidRDefault="00723D06" w:rsidP="00A25889">
      <w:pPr>
        <w:spacing w:after="0" w:line="240" w:lineRule="auto"/>
        <w:ind w:firstLine="567"/>
        <w:jc w:val="both"/>
        <w:rPr>
          <w:rFonts w:ascii="Times New Roman" w:hAnsi="Times New Roman" w:cs="Times New Roman"/>
          <w:b/>
          <w:sz w:val="24"/>
          <w:szCs w:val="24"/>
        </w:rPr>
      </w:pPr>
    </w:p>
    <w:p w14:paraId="51F1AC27" w14:textId="77777777" w:rsidR="0058015D" w:rsidRPr="00C5278E" w:rsidRDefault="0058015D" w:rsidP="00A25889">
      <w:pPr>
        <w:pStyle w:val="article-paragraph"/>
        <w:spacing w:before="0" w:beforeAutospacing="0" w:after="0" w:afterAutospacing="0"/>
        <w:ind w:firstLine="567"/>
        <w:rPr>
          <w:b/>
          <w:lang w:val="en-US"/>
        </w:rPr>
      </w:pPr>
      <w:r w:rsidRPr="00C5278E">
        <w:rPr>
          <w:b/>
          <w:lang w:val="en-US"/>
        </w:rPr>
        <w:t>Applications based on solar energy</w:t>
      </w:r>
    </w:p>
    <w:p w14:paraId="3F66282A" w14:textId="77777777" w:rsidR="0058015D" w:rsidRPr="00C5278E" w:rsidRDefault="0058015D" w:rsidP="00A25889">
      <w:pPr>
        <w:pStyle w:val="article-paragraph"/>
        <w:spacing w:before="0" w:beforeAutospacing="0" w:after="0" w:afterAutospacing="0"/>
        <w:ind w:firstLine="567"/>
        <w:rPr>
          <w:b/>
          <w:lang w:val="en-US"/>
        </w:rPr>
      </w:pPr>
      <w:r w:rsidRPr="00C5278E">
        <w:rPr>
          <w:b/>
          <w:lang w:val="en-US"/>
        </w:rPr>
        <w:t>PROVISIONAL ARTICLE 3</w:t>
      </w:r>
      <w:r w:rsidR="002B07E5" w:rsidRPr="00C5278E">
        <w:rPr>
          <w:b/>
          <w:lang w:val="en-US"/>
        </w:rPr>
        <w:t xml:space="preserve"> </w:t>
      </w:r>
      <w:r w:rsidR="002B07E5" w:rsidRPr="00C5278E">
        <w:rPr>
          <w:rFonts w:eastAsia="Times New Roman"/>
          <w:b/>
          <w:color w:val="000000" w:themeColor="text1"/>
        </w:rPr>
        <w:t>–</w:t>
      </w:r>
      <w:r w:rsidRPr="00C5278E">
        <w:rPr>
          <w:b/>
          <w:lang w:val="en-US"/>
        </w:rPr>
        <w:t xml:space="preserve"> </w:t>
      </w:r>
      <w:r w:rsidRPr="00C5278E">
        <w:rPr>
          <w:lang w:val="en-US"/>
        </w:rPr>
        <w:t>(1) The total installed capacity of generation facilities based on YEK certified solar energy to be connected to the transmission system until 31/12/2013 cannot exceed 600 MW.</w:t>
      </w:r>
    </w:p>
    <w:p w14:paraId="4D1F9E7C" w14:textId="77777777" w:rsidR="0058015D" w:rsidRPr="00C5278E" w:rsidRDefault="0058015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In pre-license applications for establishment of a solar energy based generation facility within the scope of the fifth paragraph of article 6 / C of the Law No. 5346 on the Utilization of Renewable Energy Resources for Electricity Generation, the installed capacity of each generation facility subject to application cannot exceed 50 MW.</w:t>
      </w:r>
    </w:p>
    <w:p w14:paraId="510FE2F9" w14:textId="77777777" w:rsidR="0058015D" w:rsidRPr="00C5278E" w:rsidRDefault="0058015D" w:rsidP="00A25889">
      <w:pPr>
        <w:spacing w:after="0" w:line="240" w:lineRule="auto"/>
        <w:ind w:firstLine="567"/>
        <w:jc w:val="both"/>
        <w:rPr>
          <w:rFonts w:ascii="Times New Roman" w:hAnsi="Times New Roman" w:cs="Times New Roman"/>
          <w:sz w:val="24"/>
          <w:szCs w:val="24"/>
        </w:rPr>
      </w:pPr>
    </w:p>
    <w:p w14:paraId="698341D2" w14:textId="77777777" w:rsidR="0058015D" w:rsidRPr="00C5278E" w:rsidRDefault="0058015D"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Service procurement within the scope of legal unbundling</w:t>
      </w:r>
    </w:p>
    <w:p w14:paraId="6B810D8C" w14:textId="77777777" w:rsidR="00D8328E" w:rsidRPr="00C5278E" w:rsidRDefault="0058015D"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PROVISIONAL ARTICLE 4</w:t>
      </w:r>
      <w:r w:rsidR="00D83564">
        <w:rPr>
          <w:rStyle w:val="DipnotBavurusu"/>
          <w:rFonts w:ascii="Times New Roman" w:hAnsi="Times New Roman" w:cs="Times New Roman"/>
          <w:b/>
          <w:sz w:val="24"/>
          <w:szCs w:val="24"/>
        </w:rPr>
        <w:footnoteReference w:id="335"/>
      </w:r>
      <w:r w:rsidR="002B07E5" w:rsidRPr="00C5278E">
        <w:rPr>
          <w:rFonts w:ascii="Times New Roman" w:hAnsi="Times New Roman" w:cs="Times New Roman"/>
          <w:b/>
          <w:sz w:val="24"/>
          <w:szCs w:val="24"/>
        </w:rPr>
        <w:t xml:space="preserve"> </w:t>
      </w:r>
    </w:p>
    <w:p w14:paraId="50F1A227" w14:textId="77777777" w:rsidR="00D8328E" w:rsidRDefault="00D8328E" w:rsidP="00A25889">
      <w:pPr>
        <w:spacing w:after="0" w:line="240" w:lineRule="auto"/>
        <w:ind w:firstLine="567"/>
        <w:jc w:val="both"/>
        <w:rPr>
          <w:rFonts w:ascii="Times New Roman" w:hAnsi="Times New Roman" w:cs="Times New Roman"/>
          <w:i/>
          <w:sz w:val="24"/>
          <w:szCs w:val="24"/>
        </w:rPr>
      </w:pPr>
      <w:r w:rsidRPr="00C5278E">
        <w:rPr>
          <w:rFonts w:ascii="Times New Roman" w:hAnsi="Times New Roman" w:cs="Times New Roman"/>
          <w:i/>
          <w:sz w:val="24"/>
          <w:szCs w:val="24"/>
        </w:rPr>
        <w:t>License applications made to operate at the same location</w:t>
      </w:r>
    </w:p>
    <w:p w14:paraId="60E69A64" w14:textId="77777777" w:rsidR="00787AD0" w:rsidRPr="00C5278E" w:rsidRDefault="00787AD0" w:rsidP="00A25889">
      <w:pPr>
        <w:spacing w:after="0" w:line="240" w:lineRule="auto"/>
        <w:ind w:firstLine="567"/>
        <w:jc w:val="both"/>
        <w:rPr>
          <w:rFonts w:ascii="Times New Roman" w:hAnsi="Times New Roman" w:cs="Times New Roman"/>
          <w:i/>
          <w:sz w:val="24"/>
          <w:szCs w:val="24"/>
        </w:rPr>
      </w:pPr>
    </w:p>
    <w:p w14:paraId="09BDE192"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PROVISIONAL ARTICLE 5</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If there are pre-license and license applications in the market, natural gas market and petroleum market, which are made to operate in the same place before the effective date of this Regulation and the announcement period for which has been completed, evaluation shall be made within the framework of following principles:</w:t>
      </w:r>
    </w:p>
    <w:p w14:paraId="54835F73"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Pre-license and license applications made in the market or in the oil or natural gas markets to operate on the location subject to studies by the Ministry as a nuclear energy-based generation facility site or in the market where allocation has been made or is anticipated to be made by an international agreement shall be rejected at every stage.</w:t>
      </w:r>
    </w:p>
    <w:p w14:paraId="4EF1AE92"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In the event that the location subject to a pre-license application for which the announcement has been made is not a location allocated or foreseen to be allocated in accordance with the international agreement or is not subject to the studies by the Ministry as a nuclear energy based generation facility area, however, in order to operate in the place subject to the announced pre-license application, there are other pre-license applications or applications for generation activity in the market, or the application or applications for a refinery and / or storage license in the petroleum market, or a storage license application or applications in the natural gas market, the licensing process for which application will continue at such location subject to the announcement shall be determined by a Board decision in accordance with the following procedures and principles;</w:t>
      </w:r>
    </w:p>
    <w:p w14:paraId="28C2F12E"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 Priority shall be given for pre-license or license applications to underground natural gas storage in the natural gas market, preliminary license based on other sources or fuel except natural gas in the market, storage to be made in a liquefied natural gas facility in the natural gas market, refinery in the oil market, pre-license based on natural gas in the market and storage license applications in the oil market applications, respectively.</w:t>
      </w:r>
    </w:p>
    <w:p w14:paraId="59AB38E4"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Applications other than pre-license or license applications or applications, which are not given priority within the framework of sub-paragraph (1), shall be returned or rejected.</w:t>
      </w:r>
    </w:p>
    <w:p w14:paraId="18B27219"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w:t>
      </w:r>
      <w:r w:rsidR="00723D06" w:rsidRPr="00C5278E">
        <w:rPr>
          <w:rStyle w:val="DipnotBavurusu"/>
          <w:rFonts w:ascii="Times New Roman" w:hAnsi="Times New Roman" w:cs="Times New Roman"/>
          <w:sz w:val="24"/>
          <w:szCs w:val="24"/>
        </w:rPr>
        <w:footnoteReference w:id="336"/>
      </w:r>
      <w:r w:rsidRPr="00C5278E">
        <w:rPr>
          <w:rFonts w:ascii="Times New Roman" w:hAnsi="Times New Roman" w:cs="Times New Roman"/>
          <w:sz w:val="24"/>
          <w:szCs w:val="24"/>
        </w:rPr>
        <w:t xml:space="preserve"> In the event that the decision of the Board, which is the subject of the pre-license application for which the announcement has been made, to carry out generation activities based on other resources or fuel except natural gas and having more than one pre-license application in the market to conduct generation activity based on resources or fuel other than natural gas, the licensing process for which application will continue shall be determined by a Board decision, according to the following procedures and principles:</w:t>
      </w:r>
    </w:p>
    <w:p w14:paraId="10CFF8CF"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 Priority shall be given to applications based on domestic coal, imported coal and renewable energy resources, respectively, taking into account the resource or fuel type of the generation facility subject to the pre-license application.</w:t>
      </w:r>
    </w:p>
    <w:p w14:paraId="1588DADE"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In the event that there is more than one application based on different renewable energy sources in the market within the scope of sub-paragraph (1), the applications based on geothermal, hydraulic, wind and solar energy resources shall be given priority in that order in determining the application for which the licensing process will continue.</w:t>
      </w:r>
    </w:p>
    <w:p w14:paraId="3E413CEE"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Applications other than the first ranked application determined pursuant to sub-clause (2) shall be returned or rejected.</w:t>
      </w:r>
    </w:p>
    <w:p w14:paraId="67CB5ED5"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sz w:val="24"/>
          <w:szCs w:val="24"/>
        </w:rPr>
        <w:t>ç)</w:t>
      </w:r>
      <w:r w:rsidR="00723D06" w:rsidRPr="00C5278E">
        <w:rPr>
          <w:rStyle w:val="DipnotBavurusu"/>
          <w:rFonts w:ascii="Times New Roman" w:hAnsi="Times New Roman" w:cs="Times New Roman"/>
          <w:sz w:val="24"/>
          <w:szCs w:val="24"/>
        </w:rPr>
        <w:footnoteReference w:id="337"/>
      </w:r>
      <w:r w:rsidR="00723D06" w:rsidRPr="00C5278E">
        <w:rPr>
          <w:rFonts w:ascii="Times New Roman" w:hAnsi="Times New Roman" w:cs="Times New Roman"/>
          <w:b/>
          <w:sz w:val="24"/>
          <w:szCs w:val="24"/>
        </w:rPr>
        <w:t xml:space="preserve"> </w:t>
      </w:r>
    </w:p>
    <w:p w14:paraId="0002128F" w14:textId="77777777" w:rsidR="00D8328E" w:rsidRPr="00C5278E" w:rsidRDefault="00D8328E" w:rsidP="00A25889">
      <w:pPr>
        <w:spacing w:after="0" w:line="240" w:lineRule="auto"/>
        <w:ind w:firstLine="567"/>
        <w:jc w:val="both"/>
        <w:rPr>
          <w:rFonts w:ascii="Times New Roman" w:hAnsi="Times New Roman" w:cs="Times New Roman"/>
          <w:b/>
          <w:sz w:val="24"/>
          <w:szCs w:val="24"/>
        </w:rPr>
      </w:pPr>
    </w:p>
    <w:p w14:paraId="6A8EB11E"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Change of facility location</w:t>
      </w:r>
    </w:p>
    <w:p w14:paraId="7F2DBC70"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PROVISIONAL ARTICLE 6</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If the applicant requests a change of the generation facility site subject to the application and the requested change does not violate the rights of third parties, legal entities whose application was rejected within the framework of Provisional Article 5 may be granted pre</w:t>
      </w:r>
      <w:r w:rsidR="00723D06" w:rsidRPr="00C5278E">
        <w:rPr>
          <w:rFonts w:ascii="Times New Roman" w:hAnsi="Times New Roman" w:cs="Times New Roman"/>
          <w:sz w:val="24"/>
          <w:szCs w:val="24"/>
        </w:rPr>
        <w:t>-</w:t>
      </w:r>
      <w:r w:rsidRPr="00C5278E">
        <w:rPr>
          <w:rFonts w:ascii="Times New Roman" w:hAnsi="Times New Roman" w:cs="Times New Roman"/>
          <w:sz w:val="24"/>
          <w:szCs w:val="24"/>
        </w:rPr>
        <w:t>license for a generation facility to be established in the new site, provided an application is filed</w:t>
      </w:r>
      <w:r w:rsidRPr="00C5278E" w:rsidDel="00B75B4D">
        <w:rPr>
          <w:rFonts w:ascii="Times New Roman" w:hAnsi="Times New Roman" w:cs="Times New Roman"/>
          <w:sz w:val="24"/>
          <w:szCs w:val="24"/>
        </w:rPr>
        <w:t xml:space="preserve"> </w:t>
      </w:r>
      <w:r w:rsidRPr="00C5278E">
        <w:rPr>
          <w:rFonts w:ascii="Times New Roman" w:hAnsi="Times New Roman" w:cs="Times New Roman"/>
          <w:sz w:val="24"/>
          <w:szCs w:val="24"/>
        </w:rPr>
        <w:t>within thirty days of the date of notification of the rejection of the application.</w:t>
      </w:r>
    </w:p>
    <w:p w14:paraId="18A31C03"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In case it is desired to change the generation facility site subject to a generation license issued prior to the effective date of this Regulation and it is determined that this is within the scope of events of force majeure or cases deemed acceptable by the Board, the required amendments can be made to the license provided the requested change does not violate the rights of third parties and the connection point or connection area does not change.</w:t>
      </w:r>
    </w:p>
    <w:p w14:paraId="4476545D" w14:textId="77777777" w:rsidR="00723D06" w:rsidRPr="00C5278E" w:rsidRDefault="00723D06" w:rsidP="00A25889">
      <w:pPr>
        <w:spacing w:after="0" w:line="240" w:lineRule="auto"/>
        <w:ind w:firstLine="567"/>
        <w:jc w:val="both"/>
        <w:rPr>
          <w:rFonts w:ascii="Times New Roman" w:hAnsi="Times New Roman" w:cs="Times New Roman"/>
          <w:sz w:val="24"/>
          <w:szCs w:val="24"/>
        </w:rPr>
      </w:pPr>
    </w:p>
    <w:p w14:paraId="0A8F533F"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Conversion of auto-producer licenses to generation licenses</w:t>
      </w:r>
    </w:p>
    <w:p w14:paraId="37795B19"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PROVISIONAL ARTICLE 7</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 xml:space="preserve">(1) Legal entities holding an auto-producer license shall be granted a generation license </w:t>
      </w:r>
      <w:r w:rsidRPr="00C5278E">
        <w:rPr>
          <w:rFonts w:ascii="Times New Roman" w:hAnsi="Times New Roman" w:cs="Times New Roman"/>
          <w:i/>
          <w:sz w:val="24"/>
          <w:szCs w:val="24"/>
        </w:rPr>
        <w:t>ex officio</w:t>
      </w:r>
      <w:r w:rsidRPr="00C5278E">
        <w:rPr>
          <w:rFonts w:ascii="Times New Roman" w:hAnsi="Times New Roman" w:cs="Times New Roman"/>
          <w:sz w:val="24"/>
          <w:szCs w:val="24"/>
        </w:rPr>
        <w:t xml:space="preserve"> within six months from the date of publication of the Law and without having to pay a license fee, preserving the rights under their existing licenses. After the effective date of the Law, auto-producer license application can no longer be made to the Authority.</w:t>
      </w:r>
    </w:p>
    <w:p w14:paraId="45A8A54C" w14:textId="77777777" w:rsidR="00D8328E" w:rsidRPr="00C5278E" w:rsidRDefault="00D8328E" w:rsidP="00A25889">
      <w:pPr>
        <w:spacing w:after="0" w:line="240" w:lineRule="auto"/>
        <w:ind w:firstLine="567"/>
        <w:jc w:val="both"/>
        <w:rPr>
          <w:rFonts w:ascii="Times New Roman" w:hAnsi="Times New Roman" w:cs="Times New Roman"/>
          <w:b/>
          <w:sz w:val="24"/>
          <w:szCs w:val="24"/>
        </w:rPr>
      </w:pPr>
    </w:p>
    <w:p w14:paraId="71DA3EEE"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Pending license applications</w:t>
      </w:r>
    </w:p>
    <w:p w14:paraId="5CAD26FF"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PROVISIONAL ARTICLE 8</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The following applications, which have not been concluded by the Authority as of the effective date of the Law, shall be concluded as follows.</w:t>
      </w:r>
    </w:p>
    <w:p w14:paraId="79BDEC42"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Generation and auto-producer license applications shall be considered as pre-license applications and shall be concluded within the framework of the provisions regarding pre-license applications set forth under this Regulation.</w:t>
      </w:r>
    </w:p>
    <w:p w14:paraId="061DA833"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Wholesale and retail license applications shall be considered as supply license applications and finalized within the framework of the provisions regarding license applications set forth under this Regulation.</w:t>
      </w:r>
    </w:p>
    <w:p w14:paraId="3ACA68B2"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Generation license applications that were approved as of the effective date of the Law;</w:t>
      </w:r>
    </w:p>
    <w:p w14:paraId="021F490A"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The applications of legal entities who have not timely completed their obligations for reasons other than events of force majeure or for causes deemed appropriate by the Board shall be rejected from among those whose deadline to fulfill their obligations as specified in the Board’s approval decision have expired, and the guarantees submitted with said applications shall be forfeited.</w:t>
      </w:r>
    </w:p>
    <w:p w14:paraId="0541A5FB"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Except for legal entities within the scope of subparagraph (a), Board decisions regarding the applications of other legal entities that are found appropriate shall be annulled and their applications be considered as pre-license applications and the relevant legal entities shall be granted ninety days to fulfill the obligations set forth under this Regulation. If the relevant legal entity fails to complete its obligations within this period, or if the Authority is notified in writing that the application has been withdrawn, the application of the said legal entity shall be rejected with a Board decision and the letter of guarantee submitted to the Authority within the scope of the relevant application shall be returned.</w:t>
      </w:r>
    </w:p>
    <w:p w14:paraId="42893B25"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w:t>
      </w:r>
      <w:r w:rsidR="00723D06" w:rsidRPr="00C5278E">
        <w:rPr>
          <w:rStyle w:val="DipnotBavurusu"/>
          <w:rFonts w:ascii="Times New Roman" w:hAnsi="Times New Roman" w:cs="Times New Roman"/>
          <w:sz w:val="24"/>
          <w:szCs w:val="24"/>
        </w:rPr>
        <w:footnoteReference w:id="338"/>
      </w:r>
      <w:r w:rsidRPr="00C5278E">
        <w:rPr>
          <w:rFonts w:ascii="Times New Roman" w:hAnsi="Times New Roman" w:cs="Times New Roman"/>
          <w:sz w:val="24"/>
          <w:szCs w:val="24"/>
        </w:rPr>
        <w:t xml:space="preserve"> Generation license applications that were at the stage of evaluation and applications that were not yet taken into evaluation as of the effective date of the Law shall be accepted as pre-license applications and the said applications shall be concluded according to the provisions of this Regulation. In order for the evaluation of the pre-license application to be concluded, the applicant legal entity shall be notified after the date of submitting the document stating that the applicant legal entity accepts and undertakes the opinions on connection and system use within the scope of the second paragraph of Article 15, or the date on which the said opinions are deemed to have been accepted and undertaken. In this notification, it will be notified that the applicant legal entity is to be granted a pre-license by a Board decision within ninety days from the notification, provided that the obligations to be determined under the fifth paragraph of Article 12 are fulfilled. If the relevant legal entity fails to fulfill its obligations within this period or the Authority is notified in writing that the application is withdrawn, the application of the said legal entity shall be rejected by a Board decision and the letter of guarantee submitted to the Authority within the scope of the relevant application shall be returned.</w:t>
      </w:r>
    </w:p>
    <w:p w14:paraId="25AEC450" w14:textId="77777777" w:rsidR="00723D06" w:rsidRPr="00C5278E" w:rsidRDefault="00723D06" w:rsidP="00A25889">
      <w:pPr>
        <w:spacing w:after="0" w:line="240" w:lineRule="auto"/>
        <w:ind w:firstLine="567"/>
        <w:jc w:val="both"/>
        <w:rPr>
          <w:rFonts w:ascii="Times New Roman" w:hAnsi="Times New Roman" w:cs="Times New Roman"/>
          <w:sz w:val="24"/>
          <w:szCs w:val="24"/>
        </w:rPr>
      </w:pPr>
    </w:p>
    <w:p w14:paraId="3CADFF5D"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Granting a supply license</w:t>
      </w:r>
    </w:p>
    <w:p w14:paraId="7A2A6581"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PROVISIONAL ARTICLE 9</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 xml:space="preserve">(1) Legal entities holding wholesale or retail licenses as of the effective date of the Law shall be granted a supply license </w:t>
      </w:r>
      <w:r w:rsidRPr="00C5278E">
        <w:rPr>
          <w:rFonts w:ascii="Times New Roman" w:hAnsi="Times New Roman" w:cs="Times New Roman"/>
          <w:i/>
          <w:sz w:val="24"/>
          <w:szCs w:val="24"/>
        </w:rPr>
        <w:t>ex officio</w:t>
      </w:r>
      <w:r w:rsidRPr="00C5278E">
        <w:rPr>
          <w:rFonts w:ascii="Times New Roman" w:hAnsi="Times New Roman" w:cs="Times New Roman"/>
          <w:sz w:val="24"/>
          <w:szCs w:val="24"/>
        </w:rPr>
        <w:t xml:space="preserve"> and without charge</w:t>
      </w:r>
      <w:r w:rsidRPr="00C5278E" w:rsidDel="008F0295">
        <w:rPr>
          <w:rFonts w:ascii="Times New Roman" w:hAnsi="Times New Roman" w:cs="Times New Roman"/>
          <w:sz w:val="24"/>
          <w:szCs w:val="24"/>
        </w:rPr>
        <w:t xml:space="preserve"> </w:t>
      </w:r>
      <w:r w:rsidRPr="00C5278E">
        <w:rPr>
          <w:rFonts w:ascii="Times New Roman" w:hAnsi="Times New Roman" w:cs="Times New Roman"/>
          <w:sz w:val="24"/>
          <w:szCs w:val="24"/>
        </w:rPr>
        <w:t>by a Board decision, preserving their rights under their existing licenses.</w:t>
      </w:r>
    </w:p>
    <w:p w14:paraId="4784F415" w14:textId="77777777" w:rsidR="00D8328E" w:rsidRPr="00C5278E" w:rsidRDefault="00D8328E" w:rsidP="00A25889">
      <w:pPr>
        <w:spacing w:after="0" w:line="240" w:lineRule="auto"/>
        <w:ind w:firstLine="567"/>
        <w:jc w:val="both"/>
        <w:rPr>
          <w:rFonts w:ascii="Times New Roman" w:hAnsi="Times New Roman" w:cs="Times New Roman"/>
          <w:b/>
          <w:sz w:val="24"/>
          <w:szCs w:val="24"/>
        </w:rPr>
      </w:pPr>
    </w:p>
    <w:p w14:paraId="5294AAF6"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Expropriation procedures</w:t>
      </w:r>
    </w:p>
    <w:p w14:paraId="2C6F7756"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PROVISIONAL ARTICLE 10</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The expropriation and transfer procedures of immovable properties required for electricity generation and distribution facilities, for which an expropriation decision has been adopted by the Board prior to the effective date of the Law or the transfer decision pursuant to article 30 of the Law No. 2942, shall be finalized by the Authority.</w:t>
      </w:r>
    </w:p>
    <w:p w14:paraId="4B41DB29" w14:textId="77777777" w:rsidR="00D8328E" w:rsidRPr="00C5278E" w:rsidRDefault="00D8328E" w:rsidP="00A25889">
      <w:pPr>
        <w:spacing w:after="0" w:line="240" w:lineRule="auto"/>
        <w:ind w:firstLine="567"/>
        <w:jc w:val="both"/>
        <w:rPr>
          <w:rFonts w:ascii="Times New Roman" w:hAnsi="Times New Roman" w:cs="Times New Roman"/>
          <w:b/>
          <w:sz w:val="24"/>
          <w:szCs w:val="24"/>
        </w:rPr>
      </w:pPr>
    </w:p>
    <w:p w14:paraId="38818139"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Licensing of generation facilities and projects within the scope of existing contracts</w:t>
      </w:r>
    </w:p>
    <w:p w14:paraId="5B472C91"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PROVISIONAL ARTICLE 11</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 xml:space="preserve">(1) Generation facilities and projects within the scope of existing contracts shall be issued </w:t>
      </w:r>
      <w:r w:rsidRPr="00C5278E">
        <w:rPr>
          <w:rFonts w:ascii="Times New Roman" w:hAnsi="Times New Roman" w:cs="Times New Roman"/>
          <w:i/>
          <w:sz w:val="24"/>
          <w:szCs w:val="24"/>
        </w:rPr>
        <w:t>ex officio</w:t>
      </w:r>
      <w:r w:rsidRPr="00C5278E">
        <w:rPr>
          <w:rFonts w:ascii="Times New Roman" w:hAnsi="Times New Roman" w:cs="Times New Roman"/>
          <w:sz w:val="24"/>
          <w:szCs w:val="24"/>
        </w:rPr>
        <w:t xml:space="preserve"> a generation license based on the existing generation license applications within the scope of the applicable legislation within one year from the effective date of the Law and against payment of the license fee, provided that the rights and obligations in their existing contracts are limited to the contract period. Legal entities within this scope shall be asked to update the information on which their license is based, if necessary.</w:t>
      </w:r>
    </w:p>
    <w:p w14:paraId="54858DBE" w14:textId="77777777" w:rsidR="00D8328E" w:rsidRPr="00C5278E" w:rsidRDefault="00D8328E" w:rsidP="00A25889">
      <w:pPr>
        <w:spacing w:after="0" w:line="240" w:lineRule="auto"/>
        <w:ind w:firstLine="567"/>
        <w:jc w:val="both"/>
        <w:rPr>
          <w:rFonts w:ascii="Times New Roman" w:hAnsi="Times New Roman" w:cs="Times New Roman"/>
          <w:b/>
          <w:sz w:val="24"/>
          <w:szCs w:val="24"/>
        </w:rPr>
      </w:pPr>
    </w:p>
    <w:p w14:paraId="229B8E6A"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Beginning of the period for service procurement</w:t>
      </w:r>
    </w:p>
    <w:p w14:paraId="44B32A8F"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PROVISIONAL ARTICLE 12</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The regulations regarding procurement of services envisaged within the scope of Article 48 shall enter into force as of 1/1/2014.</w:t>
      </w:r>
    </w:p>
    <w:p w14:paraId="287496AD" w14:textId="77777777" w:rsidR="00D8328E" w:rsidRPr="00C5278E" w:rsidRDefault="00D8328E" w:rsidP="00A25889">
      <w:pPr>
        <w:spacing w:after="0" w:line="240" w:lineRule="auto"/>
        <w:ind w:firstLine="567"/>
        <w:jc w:val="both"/>
        <w:rPr>
          <w:rFonts w:ascii="Times New Roman" w:hAnsi="Times New Roman" w:cs="Times New Roman"/>
          <w:b/>
          <w:sz w:val="24"/>
          <w:szCs w:val="24"/>
        </w:rPr>
      </w:pPr>
    </w:p>
    <w:p w14:paraId="1BC545D0"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System access and system usage rights</w:t>
      </w:r>
    </w:p>
    <w:p w14:paraId="7A1403AB"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PROVISIONAL ARTICLE 13</w:t>
      </w:r>
      <w:r w:rsidR="00954FE9" w:rsidRPr="00C5278E">
        <w:rPr>
          <w:rStyle w:val="DipnotBavurusu"/>
          <w:rFonts w:ascii="Times New Roman" w:hAnsi="Times New Roman" w:cs="Times New Roman"/>
          <w:b/>
          <w:sz w:val="24"/>
          <w:szCs w:val="24"/>
        </w:rPr>
        <w:footnoteReference w:id="339"/>
      </w:r>
      <w:r w:rsidR="002B07E5" w:rsidRPr="00C5278E">
        <w:rPr>
          <w:rFonts w:ascii="Times New Roman" w:hAnsi="Times New Roman" w:cs="Times New Roman"/>
          <w:b/>
          <w:sz w:val="24"/>
          <w:szCs w:val="24"/>
        </w:rPr>
        <w:t xml:space="preserve"> </w:t>
      </w:r>
    </w:p>
    <w:p w14:paraId="6CDD9F6B" w14:textId="77777777" w:rsidR="00D8328E" w:rsidRPr="00C5278E" w:rsidRDefault="00D8328E" w:rsidP="00A25889">
      <w:pPr>
        <w:spacing w:after="0" w:line="240" w:lineRule="auto"/>
        <w:ind w:firstLine="567"/>
        <w:jc w:val="both"/>
        <w:rPr>
          <w:rFonts w:ascii="Times New Roman" w:hAnsi="Times New Roman" w:cs="Times New Roman"/>
          <w:b/>
          <w:sz w:val="24"/>
          <w:szCs w:val="24"/>
        </w:rPr>
      </w:pPr>
    </w:p>
    <w:p w14:paraId="0D39C615"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Finalization of wind applications previously found suitable</w:t>
      </w:r>
    </w:p>
    <w:p w14:paraId="7C70D0FE"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PROVISIONAL ARTICLE 14</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Among license applications made for wind energy based generation activity, legal entities whose license applications were rejected before 2/8/2013 due to not fulfilling obligations specified in the approval decision, despite being approved to be issued a license by a Board decision, may apply to the Authority within one month of 2/8/2013 and if it is confirmed by TEİAŞ or electricity distribution companies that the connection opinions are still valid, the applications of legal entities within this scope shall be accepted as pre-license applications and the relevant legal entities shall be granted a pre-license on the condition that they fulfill the obligations set forth under the Law. The previously forfeited guarantees of legal entities applying pursuant to this article shall not be returned.</w:t>
      </w:r>
    </w:p>
    <w:p w14:paraId="0F0E976A"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Applications falling within the scope of the first paragraph shall be sent to the relevant distribution company and /or TEİAŞ in order to determine whether the connection opinions are still valid or not. From these applications;</w:t>
      </w:r>
    </w:p>
    <w:p w14:paraId="3DD369CA"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w:t>
      </w:r>
      <w:r w:rsidR="00954FE9" w:rsidRPr="00C5278E">
        <w:rPr>
          <w:rStyle w:val="DipnotBavurusu"/>
          <w:rFonts w:ascii="Times New Roman" w:hAnsi="Times New Roman" w:cs="Times New Roman"/>
          <w:sz w:val="24"/>
          <w:szCs w:val="24"/>
        </w:rPr>
        <w:footnoteReference w:id="340"/>
      </w:r>
      <w:r w:rsidRPr="00C5278E">
        <w:rPr>
          <w:rFonts w:ascii="Times New Roman" w:hAnsi="Times New Roman" w:cs="Times New Roman"/>
          <w:sz w:val="24"/>
          <w:szCs w:val="24"/>
        </w:rPr>
        <w:t xml:space="preserve"> The relevant legal entities shall be notified about the applications, for which connection opinions are still valid, and they shall be asked to submit the information and documents specified under Article 12 of this Regulation within ninety days from the date of notification. The applications of legal entities that have timely submitted the said information and documents shall be sent to the General Directorate of Energy Affairs in order to make a technical </w:t>
      </w:r>
      <w:r w:rsidR="008D12F3">
        <w:rPr>
          <w:rFonts w:ascii="Times New Roman" w:hAnsi="Times New Roman" w:cs="Times New Roman"/>
          <w:sz w:val="24"/>
          <w:szCs w:val="24"/>
        </w:rPr>
        <w:t>assessment</w:t>
      </w:r>
      <w:r w:rsidRPr="00C5278E">
        <w:rPr>
          <w:rFonts w:ascii="Times New Roman" w:hAnsi="Times New Roman" w:cs="Times New Roman"/>
          <w:sz w:val="24"/>
          <w:szCs w:val="24"/>
        </w:rPr>
        <w:t xml:space="preserve"> within the framework of Article 15.</w:t>
      </w:r>
    </w:p>
    <w:p w14:paraId="728E51A2"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w:t>
      </w:r>
      <w:r w:rsidR="00954FE9" w:rsidRPr="00C5278E">
        <w:rPr>
          <w:rStyle w:val="DipnotBavurusu"/>
          <w:rFonts w:ascii="Times New Roman" w:hAnsi="Times New Roman" w:cs="Times New Roman"/>
          <w:sz w:val="24"/>
          <w:szCs w:val="24"/>
        </w:rPr>
        <w:footnoteReference w:id="341"/>
      </w:r>
      <w:r w:rsidRPr="00C5278E">
        <w:rPr>
          <w:rFonts w:ascii="Times New Roman" w:hAnsi="Times New Roman" w:cs="Times New Roman"/>
          <w:sz w:val="24"/>
          <w:szCs w:val="24"/>
        </w:rPr>
        <w:t xml:space="preserve"> Wind measurement for one year shall be requested from the applications whose technical </w:t>
      </w:r>
      <w:r w:rsidR="008D12F3">
        <w:rPr>
          <w:rFonts w:ascii="Times New Roman" w:hAnsi="Times New Roman" w:cs="Times New Roman"/>
          <w:sz w:val="24"/>
          <w:szCs w:val="24"/>
        </w:rPr>
        <w:t>assessment</w:t>
      </w:r>
      <w:r w:rsidRPr="00C5278E">
        <w:rPr>
          <w:rFonts w:ascii="Times New Roman" w:hAnsi="Times New Roman" w:cs="Times New Roman"/>
          <w:sz w:val="24"/>
          <w:szCs w:val="24"/>
        </w:rPr>
        <w:t xml:space="preserve"> is approved by the General Directorate of Energy Affairs, provided that it is completed within fifteen months.</w:t>
      </w:r>
    </w:p>
    <w:p w14:paraId="58DE993A"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Following the completion of the wind measurement and its submission to the Authority, a pre-license shall be granted to the relevant legal entities.</w:t>
      </w:r>
    </w:p>
    <w:p w14:paraId="6EA93D21"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 Applications of legal entities who are unable to document receipt of a positive connection opinion by the General Directorate of TEİAŞ or fail to fulfill their obligations within the above-mentioned periods shall be rejected by a Board decision.</w:t>
      </w:r>
    </w:p>
    <w:p w14:paraId="6D9B0CE0" w14:textId="77777777" w:rsidR="00954FE9" w:rsidRPr="00C5278E" w:rsidRDefault="00954FE9" w:rsidP="00A25889">
      <w:pPr>
        <w:spacing w:after="0" w:line="240" w:lineRule="auto"/>
        <w:ind w:firstLine="567"/>
        <w:jc w:val="both"/>
        <w:rPr>
          <w:rFonts w:ascii="Times New Roman" w:hAnsi="Times New Roman" w:cs="Times New Roman"/>
          <w:sz w:val="24"/>
          <w:szCs w:val="24"/>
        </w:rPr>
      </w:pPr>
    </w:p>
    <w:p w14:paraId="7049F12C"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Six months granted to existing license holders</w:t>
      </w:r>
    </w:p>
    <w:p w14:paraId="5FB6124E"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PROVISIONAL ARTICLE 15</w:t>
      </w:r>
      <w:r w:rsidR="00954FE9" w:rsidRPr="00C5278E">
        <w:rPr>
          <w:rStyle w:val="DipnotBavurusu"/>
          <w:rFonts w:ascii="Times New Roman" w:hAnsi="Times New Roman" w:cs="Times New Roman"/>
          <w:b/>
          <w:sz w:val="24"/>
          <w:szCs w:val="24"/>
        </w:rPr>
        <w:footnoteReference w:id="342"/>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00954FE9"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Obligations to be fulfilled by legal entities within the framework of the first paragraph of the Provisional Article 9 of the Law are as follows:</w:t>
      </w:r>
    </w:p>
    <w:p w14:paraId="66E914C6"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To obtain the ownership or usage right of the area in question In the event that the site where the generation facility will be established is not owned by the licensed legal entity, to take a decision of expropriation from the relevant administrations about the water retention areas for hydroelectric power plants.</w:t>
      </w:r>
    </w:p>
    <w:p w14:paraId="16CED2FD"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Having the zoning plans approved for the generation facility planned to be established.</w:t>
      </w:r>
    </w:p>
    <w:p w14:paraId="1780EC55"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c) Making the necessary application for obtaining Technical Interference Permit regarding wind energy based applications.</w:t>
      </w:r>
    </w:p>
    <w:p w14:paraId="47F74A1A"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ç) To take the necessary decision within the scope of the Environmental Impact Assessment Regulation.</w:t>
      </w:r>
    </w:p>
    <w:p w14:paraId="74E29D63"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w:t>
      </w:r>
      <w:r w:rsidR="0057784D" w:rsidRPr="00C5278E">
        <w:rPr>
          <w:rStyle w:val="DipnotBavurusu"/>
          <w:rFonts w:ascii="Times New Roman" w:hAnsi="Times New Roman" w:cs="Times New Roman"/>
          <w:sz w:val="24"/>
          <w:szCs w:val="24"/>
        </w:rPr>
        <w:footnoteReference w:id="343"/>
      </w:r>
      <w:r w:rsidRPr="00C5278E">
        <w:rPr>
          <w:rFonts w:ascii="Times New Roman" w:hAnsi="Times New Roman" w:cs="Times New Roman"/>
          <w:sz w:val="24"/>
          <w:szCs w:val="24"/>
        </w:rPr>
        <w:t xml:space="preserve"> As of the effective date of this Regulation, </w:t>
      </w:r>
    </w:p>
    <w:p w14:paraId="34BCC5EB"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Legal entities whose pre-construction period expired, within six months at the latest from the effective date of this Regulation,</w:t>
      </w:r>
    </w:p>
    <w:p w14:paraId="49019206"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Legal entities whose pre-construction period has not expired yet, by adding six months to the remaining pre-construction periods,</w:t>
      </w:r>
    </w:p>
    <w:p w14:paraId="5C4BDF39" w14:textId="77777777" w:rsidR="00D8328E" w:rsidRPr="00C5278E" w:rsidRDefault="00D8328E" w:rsidP="007B0144">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shall be obliged to submit to the Authority the information and documents regarding the completion of the obligations specified in the first paragraph. Legal entities who cannot fulfill these obligations within this period shall be subject to the first paragraph of the Provisional Article 9 of the Law.</w:t>
      </w:r>
      <w:r w:rsidR="00EF09F5" w:rsidRPr="00C5278E">
        <w:rPr>
          <w:rFonts w:ascii="Times New Roman" w:hAnsi="Times New Roman" w:cs="Times New Roman"/>
          <w:sz w:val="24"/>
          <w:szCs w:val="24"/>
        </w:rPr>
        <w:t xml:space="preserve"> </w:t>
      </w:r>
      <w:r w:rsidR="001C5F21" w:rsidRPr="00C5278E">
        <w:rPr>
          <w:rFonts w:ascii="Times New Roman" w:hAnsi="Times New Roman" w:cs="Times New Roman"/>
          <w:sz w:val="24"/>
          <w:szCs w:val="24"/>
        </w:rPr>
        <w:t>Collaterals</w:t>
      </w:r>
      <w:r w:rsidR="00EF09F5" w:rsidRPr="00C5278E">
        <w:rPr>
          <w:rFonts w:ascii="Times New Roman" w:hAnsi="Times New Roman" w:cs="Times New Roman"/>
          <w:sz w:val="24"/>
          <w:szCs w:val="24"/>
        </w:rPr>
        <w:t xml:space="preserve"> </w:t>
      </w:r>
      <w:r w:rsidR="001C5F21" w:rsidRPr="00C5278E">
        <w:rPr>
          <w:rFonts w:ascii="Times New Roman" w:hAnsi="Times New Roman" w:cs="Times New Roman"/>
          <w:sz w:val="24"/>
          <w:szCs w:val="24"/>
        </w:rPr>
        <w:t>provided</w:t>
      </w:r>
      <w:r w:rsidR="00EF09F5" w:rsidRPr="00C5278E">
        <w:rPr>
          <w:rFonts w:ascii="Times New Roman" w:hAnsi="Times New Roman" w:cs="Times New Roman"/>
          <w:sz w:val="24"/>
          <w:szCs w:val="24"/>
        </w:rPr>
        <w:t xml:space="preserve"> to the Authority within the scope of the generation license shall not be returned until the obligations</w:t>
      </w:r>
      <w:r w:rsidR="001C5F21" w:rsidRPr="00C5278E">
        <w:rPr>
          <w:rFonts w:ascii="Times New Roman" w:hAnsi="Times New Roman" w:cs="Times New Roman"/>
          <w:sz w:val="24"/>
          <w:szCs w:val="24"/>
        </w:rPr>
        <w:t xml:space="preserve"> specified</w:t>
      </w:r>
      <w:r w:rsidR="00EF09F5" w:rsidRPr="00C5278E">
        <w:rPr>
          <w:rFonts w:ascii="Times New Roman" w:hAnsi="Times New Roman" w:cs="Times New Roman"/>
          <w:sz w:val="24"/>
          <w:szCs w:val="24"/>
        </w:rPr>
        <w:t xml:space="preserve"> under the first paragraph are fulfilled, even if the related facility </w:t>
      </w:r>
      <w:r w:rsidR="001C5F21" w:rsidRPr="00C5278E">
        <w:rPr>
          <w:rFonts w:ascii="Times New Roman" w:hAnsi="Times New Roman" w:cs="Times New Roman"/>
          <w:sz w:val="24"/>
          <w:szCs w:val="24"/>
        </w:rPr>
        <w:t>commences its operations</w:t>
      </w:r>
      <w:r w:rsidR="00EF09F5" w:rsidRPr="00C5278E">
        <w:rPr>
          <w:rFonts w:ascii="Times New Roman" w:hAnsi="Times New Roman" w:cs="Times New Roman"/>
          <w:sz w:val="24"/>
          <w:szCs w:val="24"/>
        </w:rPr>
        <w:t>.</w:t>
      </w:r>
    </w:p>
    <w:p w14:paraId="65BF6EE3"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(3)</w:t>
      </w:r>
      <w:r w:rsidR="00766075" w:rsidRPr="00C5278E">
        <w:rPr>
          <w:rStyle w:val="DipnotBavurusu"/>
          <w:rFonts w:ascii="Times New Roman" w:hAnsi="Times New Roman" w:cs="Times New Roman"/>
          <w:sz w:val="24"/>
          <w:szCs w:val="24"/>
        </w:rPr>
        <w:footnoteReference w:id="344"/>
      </w:r>
      <w:r w:rsidR="00766075" w:rsidRPr="00C5278E">
        <w:rPr>
          <w:rFonts w:ascii="Times New Roman" w:hAnsi="Times New Roman" w:cs="Times New Roman"/>
          <w:sz w:val="24"/>
          <w:szCs w:val="24"/>
        </w:rPr>
        <w:t xml:space="preserve"> </w:t>
      </w:r>
      <w:r w:rsidRPr="00C5278E">
        <w:rPr>
          <w:rFonts w:ascii="Times New Roman" w:hAnsi="Times New Roman" w:cs="Times New Roman"/>
          <w:sz w:val="24"/>
          <w:szCs w:val="24"/>
        </w:rPr>
        <w:t>As of the dates specified in the second paragraph, license holder legal entities that obtain a construction license or obtain a document substituting a construction license shall not be asked to obtain the documents listed under the first paragraph.</w:t>
      </w:r>
    </w:p>
    <w:p w14:paraId="7C0DEADB"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(4) The status of license holder legal entities for whom a ruling has been made pursuant to this article before the effective date of this paragraph, is to be re-evaluated </w:t>
      </w:r>
      <w:r w:rsidRPr="00C5278E">
        <w:rPr>
          <w:rFonts w:ascii="Times New Roman" w:hAnsi="Times New Roman" w:cs="Times New Roman"/>
          <w:i/>
          <w:sz w:val="24"/>
          <w:szCs w:val="24"/>
        </w:rPr>
        <w:t>ex officio</w:t>
      </w:r>
      <w:r w:rsidRPr="00C5278E">
        <w:rPr>
          <w:rFonts w:ascii="Times New Roman" w:hAnsi="Times New Roman" w:cs="Times New Roman"/>
          <w:sz w:val="24"/>
          <w:szCs w:val="24"/>
        </w:rPr>
        <w:t>.</w:t>
      </w:r>
    </w:p>
    <w:p w14:paraId="3CF7BF15" w14:textId="77777777" w:rsidR="00766075" w:rsidRPr="00C5278E" w:rsidRDefault="00766075" w:rsidP="00A25889">
      <w:pPr>
        <w:spacing w:after="0" w:line="240" w:lineRule="auto"/>
        <w:ind w:firstLine="567"/>
        <w:jc w:val="both"/>
        <w:rPr>
          <w:rFonts w:ascii="Times New Roman" w:hAnsi="Times New Roman" w:cs="Times New Roman"/>
          <w:sz w:val="24"/>
          <w:szCs w:val="24"/>
        </w:rPr>
      </w:pPr>
    </w:p>
    <w:p w14:paraId="076A5549"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Market operation license applications of TEİAŞ and EPİAŞ</w:t>
      </w:r>
    </w:p>
    <w:p w14:paraId="15567E08"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PROVISIONAL ARTICLE 16</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EPİAŞ and TEİAŞ shall be obliged to apply to the Authority for a market operation license within three months of the establishment of EPİAŞ.</w:t>
      </w:r>
    </w:p>
    <w:p w14:paraId="322DA856" w14:textId="77777777" w:rsidR="00D8328E" w:rsidRPr="00C5278E" w:rsidRDefault="00D8328E" w:rsidP="00A25889">
      <w:pPr>
        <w:spacing w:after="0" w:line="240" w:lineRule="auto"/>
        <w:ind w:firstLine="567"/>
        <w:jc w:val="both"/>
        <w:rPr>
          <w:rFonts w:ascii="Times New Roman" w:hAnsi="Times New Roman" w:cs="Times New Roman"/>
          <w:b/>
          <w:sz w:val="24"/>
          <w:szCs w:val="24"/>
        </w:rPr>
      </w:pPr>
    </w:p>
    <w:p w14:paraId="1C9FC442"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Pre-license applications based on wind or solar energy</w:t>
      </w:r>
    </w:p>
    <w:p w14:paraId="3838E9B9"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PROVISIONAL ARTICLE 17</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Applications for pre-license to establish a wind and solar power based generation facility for the year 2014 shall be received in accordance with the following procedure;</w:t>
      </w:r>
    </w:p>
    <w:p w14:paraId="7A6B3E90"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Within 1 month from the effective date of this Regulation, TEİAŞ shall within the framework of article 23 of the Law, notify the Authority and publish on its website the capacity of the wind or solar power based generation facilities that can be connected to the system on the connection point and / or regional basis for the five and ten years following 20.</w:t>
      </w:r>
    </w:p>
    <w:p w14:paraId="7F4C0AC7"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Within the framework of the connectable generation facility capacity notified to the Authority within the framework of subparagraph (a), in the month corresponding to 16 months after the said notification date;</w:t>
      </w:r>
    </w:p>
    <w:p w14:paraId="234666DC"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1) pre-license applications based on solar energy shall be received by the Authority in the first five working days,</w:t>
      </w:r>
    </w:p>
    <w:p w14:paraId="5EE4D56B"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2) pre-license </w:t>
      </w:r>
      <w:r w:rsidR="00766075" w:rsidRPr="00C5278E">
        <w:rPr>
          <w:rFonts w:ascii="Times New Roman" w:hAnsi="Times New Roman" w:cs="Times New Roman"/>
          <w:sz w:val="24"/>
          <w:szCs w:val="24"/>
        </w:rPr>
        <w:t>applications</w:t>
      </w:r>
      <w:r w:rsidRPr="00C5278E">
        <w:rPr>
          <w:rFonts w:ascii="Times New Roman" w:hAnsi="Times New Roman" w:cs="Times New Roman"/>
          <w:sz w:val="24"/>
          <w:szCs w:val="24"/>
        </w:rPr>
        <w:t xml:space="preserve"> based on wind energy shall be received by the Authority in the last five working days.</w:t>
      </w:r>
    </w:p>
    <w:p w14:paraId="0BDC5F5D" w14:textId="77777777" w:rsidR="00766075" w:rsidRPr="00C5278E" w:rsidRDefault="00766075" w:rsidP="00A25889">
      <w:pPr>
        <w:spacing w:after="0" w:line="240" w:lineRule="auto"/>
        <w:ind w:firstLine="567"/>
        <w:jc w:val="both"/>
        <w:rPr>
          <w:rFonts w:ascii="Times New Roman" w:hAnsi="Times New Roman" w:cs="Times New Roman"/>
          <w:sz w:val="24"/>
          <w:szCs w:val="24"/>
        </w:rPr>
      </w:pPr>
    </w:p>
    <w:p w14:paraId="20431F12"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Publication of regional generation facility capacities</w:t>
      </w:r>
    </w:p>
    <w:p w14:paraId="4A0BB66D"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PROVISIONAL ARTICLE 18</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TEİAŞ and distribution companies shall notify the Authority within 3 months from the effective date of this Regulation on the regional generation facility capacity that can be connected to their systems for the next five years following 2013, and for the following ten years, and shall publish these data on their websites.</w:t>
      </w:r>
    </w:p>
    <w:p w14:paraId="3E6258FA" w14:textId="77777777" w:rsidR="00D8328E" w:rsidRPr="00C5278E" w:rsidRDefault="00D8328E" w:rsidP="00A25889">
      <w:pPr>
        <w:spacing w:after="0" w:line="240" w:lineRule="auto"/>
        <w:ind w:firstLine="567"/>
        <w:jc w:val="both"/>
        <w:rPr>
          <w:rFonts w:ascii="Times New Roman" w:hAnsi="Times New Roman" w:cs="Times New Roman"/>
          <w:b/>
          <w:sz w:val="24"/>
          <w:szCs w:val="24"/>
        </w:rPr>
      </w:pPr>
    </w:p>
    <w:p w14:paraId="5DFC3F71"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Obligation regarding the Information Security Management System Standard</w:t>
      </w:r>
      <w:r w:rsidR="00766075" w:rsidRPr="00C5278E">
        <w:rPr>
          <w:rStyle w:val="DipnotBavurusu"/>
          <w:rFonts w:ascii="Times New Roman" w:hAnsi="Times New Roman" w:cs="Times New Roman"/>
          <w:b/>
          <w:sz w:val="24"/>
          <w:szCs w:val="24"/>
        </w:rPr>
        <w:footnoteReference w:id="345"/>
      </w:r>
    </w:p>
    <w:p w14:paraId="311ABCFA"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PROVISIONAL ARTICLE 19</w:t>
      </w:r>
      <w:r w:rsidR="00766075" w:rsidRPr="00C5278E">
        <w:rPr>
          <w:rStyle w:val="DipnotBavurusu"/>
          <w:rFonts w:ascii="Times New Roman" w:hAnsi="Times New Roman" w:cs="Times New Roman"/>
          <w:b/>
          <w:sz w:val="24"/>
          <w:szCs w:val="24"/>
        </w:rPr>
        <w:footnoteReference w:id="346"/>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00766075"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Legal entities holding a generation license shall be obliged to complete their obligations set forth under sub</w:t>
      </w:r>
      <w:r w:rsidR="00766075" w:rsidRPr="00C5278E">
        <w:rPr>
          <w:rFonts w:ascii="Times New Roman" w:hAnsi="Times New Roman" w:cs="Times New Roman"/>
          <w:sz w:val="24"/>
          <w:szCs w:val="24"/>
        </w:rPr>
        <w:t>-</w:t>
      </w:r>
      <w:r w:rsidRPr="00C5278E">
        <w:rPr>
          <w:rFonts w:ascii="Times New Roman" w:hAnsi="Times New Roman" w:cs="Times New Roman"/>
          <w:sz w:val="24"/>
          <w:szCs w:val="24"/>
        </w:rPr>
        <w:t>clause (f) of the second clause of Article 30, TEİAŞ shall be obliged to complete its obligations set forth under sub</w:t>
      </w:r>
      <w:r w:rsidR="00766075" w:rsidRPr="00C5278E">
        <w:rPr>
          <w:rFonts w:ascii="Times New Roman" w:hAnsi="Times New Roman" w:cs="Times New Roman"/>
          <w:sz w:val="24"/>
          <w:szCs w:val="24"/>
        </w:rPr>
        <w:t>-</w:t>
      </w:r>
      <w:r w:rsidRPr="00C5278E">
        <w:rPr>
          <w:rFonts w:ascii="Times New Roman" w:hAnsi="Times New Roman" w:cs="Times New Roman"/>
          <w:sz w:val="24"/>
          <w:szCs w:val="24"/>
        </w:rPr>
        <w:t>clause (p) of the second clause of Article 31, legal entities holding a market operation license shall be obliged to complete their obligations set forth under sub</w:t>
      </w:r>
      <w:r w:rsidR="00766075" w:rsidRPr="00C5278E">
        <w:rPr>
          <w:rFonts w:ascii="Times New Roman" w:hAnsi="Times New Roman" w:cs="Times New Roman"/>
          <w:sz w:val="24"/>
          <w:szCs w:val="24"/>
        </w:rPr>
        <w:t>-</w:t>
      </w:r>
      <w:r w:rsidRPr="00C5278E">
        <w:rPr>
          <w:rFonts w:ascii="Times New Roman" w:hAnsi="Times New Roman" w:cs="Times New Roman"/>
          <w:sz w:val="24"/>
          <w:szCs w:val="24"/>
        </w:rPr>
        <w:t>clause (ğ) of the third clause of Article 32, distribution license holders shall be obliged to complete their obligations under sub</w:t>
      </w:r>
      <w:r w:rsidR="00766075" w:rsidRPr="00C5278E">
        <w:rPr>
          <w:rFonts w:ascii="Times New Roman" w:hAnsi="Times New Roman" w:cs="Times New Roman"/>
          <w:sz w:val="24"/>
          <w:szCs w:val="24"/>
        </w:rPr>
        <w:t>-</w:t>
      </w:r>
      <w:r w:rsidRPr="00C5278E">
        <w:rPr>
          <w:rFonts w:ascii="Times New Roman" w:hAnsi="Times New Roman" w:cs="Times New Roman"/>
          <w:sz w:val="24"/>
          <w:szCs w:val="24"/>
        </w:rPr>
        <w:t>clause (y) of the second clause of Article 33 until 31/12/2017.</w:t>
      </w:r>
    </w:p>
    <w:p w14:paraId="69D07E03" w14:textId="77777777" w:rsidR="00D8328E" w:rsidRPr="00C5278E" w:rsidRDefault="00D8328E" w:rsidP="00A25889">
      <w:pPr>
        <w:spacing w:after="0" w:line="240" w:lineRule="auto"/>
        <w:ind w:firstLine="567"/>
        <w:jc w:val="both"/>
        <w:rPr>
          <w:rFonts w:ascii="Times New Roman" w:hAnsi="Times New Roman" w:cs="Times New Roman"/>
          <w:b/>
          <w:sz w:val="24"/>
          <w:szCs w:val="24"/>
        </w:rPr>
      </w:pPr>
    </w:p>
    <w:p w14:paraId="7E7F25F5"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Decision required to be taken within the scope of the Environmental Impact Assessment Regulation for pre-license applications</w:t>
      </w:r>
    </w:p>
    <w:p w14:paraId="6EE02548"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PROVISIONAL ARTICLE 20</w:t>
      </w:r>
      <w:r w:rsidR="00766075" w:rsidRPr="00C5278E">
        <w:rPr>
          <w:rStyle w:val="DipnotBavurusu"/>
          <w:rFonts w:ascii="Times New Roman" w:hAnsi="Times New Roman" w:cs="Times New Roman"/>
          <w:b/>
          <w:sz w:val="24"/>
          <w:szCs w:val="24"/>
        </w:rPr>
        <w:footnoteReference w:id="347"/>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00766075"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Except for pre-license applications based on wind, solar, hydraulic and geothermal energy, as of the effective date of this article;</w:t>
      </w:r>
    </w:p>
    <w:p w14:paraId="28032FF9"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 xml:space="preserve">a) Legal entities whose pre-license application is at the evaluation stage shall </w:t>
      </w:r>
      <w:proofErr w:type="spellStart"/>
      <w:r w:rsidRPr="00C5278E">
        <w:rPr>
          <w:rFonts w:ascii="Times New Roman" w:hAnsi="Times New Roman" w:cs="Times New Roman"/>
          <w:sz w:val="24"/>
          <w:szCs w:val="24"/>
        </w:rPr>
        <w:t>given</w:t>
      </w:r>
      <w:proofErr w:type="spellEnd"/>
      <w:r w:rsidRPr="00C5278E">
        <w:rPr>
          <w:rFonts w:ascii="Times New Roman" w:hAnsi="Times New Roman" w:cs="Times New Roman"/>
          <w:sz w:val="24"/>
          <w:szCs w:val="24"/>
        </w:rPr>
        <w:t xml:space="preserve"> a period of twenty-four months as of the effective date of this article to submit the decision to Authority required to be taken within the scope of the Environmental Impact Assessment Regulation.</w:t>
      </w:r>
    </w:p>
    <w:p w14:paraId="1D541DD4"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The pre-license applications that have not been evaluated yet and for which the decision required to be taken within the scope of the Environmental Impact Assessment Regulation have not been submitted to the Authority shall be returned</w:t>
      </w:r>
      <w:r w:rsidRPr="00C5278E" w:rsidDel="00822D22">
        <w:rPr>
          <w:rFonts w:ascii="Times New Roman" w:hAnsi="Times New Roman" w:cs="Times New Roman"/>
          <w:sz w:val="24"/>
          <w:szCs w:val="24"/>
        </w:rPr>
        <w:t xml:space="preserve"> </w:t>
      </w:r>
      <w:r w:rsidRPr="00C5278E">
        <w:rPr>
          <w:rFonts w:ascii="Times New Roman" w:hAnsi="Times New Roman" w:cs="Times New Roman"/>
          <w:sz w:val="24"/>
          <w:szCs w:val="24"/>
        </w:rPr>
        <w:t>together with the application file.</w:t>
      </w:r>
    </w:p>
    <w:p w14:paraId="3F091499"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In case the decision required to be taken within the scope of the Environmental Impact Assessment Regulation within the scope of subparagraph (a) of the first paragraph is not timely submitted to the Authority except for events of force majeure, the said application shall be rejected by a Board decision and the guarantee submitted shall be returned.</w:t>
      </w:r>
    </w:p>
    <w:p w14:paraId="5A680F77" w14:textId="77777777" w:rsidR="00766075" w:rsidRPr="00C5278E" w:rsidRDefault="00766075" w:rsidP="00A25889">
      <w:pPr>
        <w:spacing w:after="0" w:line="240" w:lineRule="auto"/>
        <w:ind w:firstLine="567"/>
        <w:jc w:val="both"/>
        <w:rPr>
          <w:rFonts w:ascii="Times New Roman" w:hAnsi="Times New Roman" w:cs="Times New Roman"/>
          <w:sz w:val="24"/>
          <w:szCs w:val="24"/>
        </w:rPr>
      </w:pPr>
    </w:p>
    <w:p w14:paraId="652638EC"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Obligations of existing license holders regarding the standards</w:t>
      </w:r>
      <w:r w:rsidR="00766075" w:rsidRPr="00C5278E">
        <w:rPr>
          <w:rStyle w:val="DipnotBavurusu"/>
          <w:rFonts w:ascii="Times New Roman" w:hAnsi="Times New Roman" w:cs="Times New Roman"/>
          <w:b/>
          <w:sz w:val="24"/>
          <w:szCs w:val="24"/>
        </w:rPr>
        <w:footnoteReference w:id="348"/>
      </w:r>
    </w:p>
    <w:p w14:paraId="066296C5"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PROVISIONAL ARTICLE 21</w:t>
      </w:r>
      <w:r w:rsidR="00766075" w:rsidRPr="00C5278E">
        <w:rPr>
          <w:rStyle w:val="DipnotBavurusu"/>
          <w:rFonts w:ascii="Times New Roman" w:hAnsi="Times New Roman" w:cs="Times New Roman"/>
          <w:b/>
          <w:sz w:val="24"/>
          <w:szCs w:val="24"/>
        </w:rPr>
        <w:footnoteReference w:id="349"/>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002B07E5"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w:t>
      </w:r>
      <w:r w:rsidR="00766075" w:rsidRPr="00C5278E">
        <w:rPr>
          <w:rStyle w:val="DipnotBavurusu"/>
          <w:rFonts w:ascii="Times New Roman" w:hAnsi="Times New Roman" w:cs="Times New Roman"/>
          <w:sz w:val="24"/>
          <w:szCs w:val="24"/>
        </w:rPr>
        <w:footnoteReference w:id="350"/>
      </w:r>
      <w:r w:rsidRPr="00C5278E">
        <w:rPr>
          <w:rFonts w:ascii="Times New Roman" w:hAnsi="Times New Roman" w:cs="Times New Roman"/>
          <w:sz w:val="24"/>
          <w:szCs w:val="24"/>
        </w:rPr>
        <w:t xml:space="preserve"> TEİAŞ's obligations set forth under sub</w:t>
      </w:r>
      <w:r w:rsidR="00766075" w:rsidRPr="00C5278E">
        <w:rPr>
          <w:rFonts w:ascii="Times New Roman" w:hAnsi="Times New Roman" w:cs="Times New Roman"/>
          <w:sz w:val="24"/>
          <w:szCs w:val="24"/>
        </w:rPr>
        <w:t>-</w:t>
      </w:r>
      <w:r w:rsidRPr="00C5278E">
        <w:rPr>
          <w:rFonts w:ascii="Times New Roman" w:hAnsi="Times New Roman" w:cs="Times New Roman"/>
          <w:sz w:val="24"/>
          <w:szCs w:val="24"/>
        </w:rPr>
        <w:t>clause (r) of the second clause of Article 31, legal entities holding market operating license, their obligations set forth under sub</w:t>
      </w:r>
      <w:r w:rsidR="00766075" w:rsidRPr="00C5278E">
        <w:rPr>
          <w:rFonts w:ascii="Times New Roman" w:hAnsi="Times New Roman" w:cs="Times New Roman"/>
          <w:sz w:val="24"/>
          <w:szCs w:val="24"/>
        </w:rPr>
        <w:t>-</w:t>
      </w:r>
      <w:r w:rsidRPr="00C5278E">
        <w:rPr>
          <w:rFonts w:ascii="Times New Roman" w:hAnsi="Times New Roman" w:cs="Times New Roman"/>
          <w:sz w:val="24"/>
          <w:szCs w:val="24"/>
        </w:rPr>
        <w:t>clause (h) of the third clause of Article 32, distribution license holders' obligations set forth under sub</w:t>
      </w:r>
      <w:r w:rsidR="00766075" w:rsidRPr="00C5278E">
        <w:rPr>
          <w:rFonts w:ascii="Times New Roman" w:hAnsi="Times New Roman" w:cs="Times New Roman"/>
          <w:sz w:val="24"/>
          <w:szCs w:val="24"/>
        </w:rPr>
        <w:t>-</w:t>
      </w:r>
      <w:r w:rsidRPr="00C5278E">
        <w:rPr>
          <w:rFonts w:ascii="Times New Roman" w:hAnsi="Times New Roman" w:cs="Times New Roman"/>
          <w:sz w:val="24"/>
          <w:szCs w:val="24"/>
        </w:rPr>
        <w:t>clause (z) of the second clause of Article 33, the assigned supply companies’ obligations set forth under sub</w:t>
      </w:r>
      <w:r w:rsidR="00766075" w:rsidRPr="00C5278E">
        <w:rPr>
          <w:rFonts w:ascii="Times New Roman" w:hAnsi="Times New Roman" w:cs="Times New Roman"/>
          <w:sz w:val="24"/>
          <w:szCs w:val="24"/>
        </w:rPr>
        <w:t>-</w:t>
      </w:r>
      <w:r w:rsidRPr="00C5278E">
        <w:rPr>
          <w:rFonts w:ascii="Times New Roman" w:hAnsi="Times New Roman" w:cs="Times New Roman"/>
          <w:sz w:val="24"/>
          <w:szCs w:val="24"/>
        </w:rPr>
        <w:t>clause (ğ) of the fourth clause of Article 34 shall be fulfilled within twenty four months from the effective date of this article.</w:t>
      </w:r>
    </w:p>
    <w:p w14:paraId="0F3EBFAA" w14:textId="77777777" w:rsidR="00D8328E" w:rsidRPr="00C5278E" w:rsidRDefault="00D8328E" w:rsidP="00A25889">
      <w:pPr>
        <w:spacing w:after="0" w:line="240" w:lineRule="auto"/>
        <w:ind w:firstLine="567"/>
        <w:jc w:val="both"/>
        <w:rPr>
          <w:rFonts w:ascii="Times New Roman" w:hAnsi="Times New Roman" w:cs="Times New Roman"/>
          <w:b/>
          <w:sz w:val="24"/>
          <w:szCs w:val="24"/>
        </w:rPr>
      </w:pPr>
    </w:p>
    <w:p w14:paraId="754B83CB"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Obligation to provide a registered e-mail address</w:t>
      </w:r>
      <w:r w:rsidR="00766075" w:rsidRPr="00C5278E">
        <w:rPr>
          <w:rStyle w:val="DipnotBavurusu"/>
          <w:rFonts w:ascii="Times New Roman" w:hAnsi="Times New Roman" w:cs="Times New Roman"/>
          <w:b/>
          <w:sz w:val="24"/>
          <w:szCs w:val="24"/>
        </w:rPr>
        <w:footnoteReference w:id="351"/>
      </w:r>
    </w:p>
    <w:p w14:paraId="6D0BF4EF"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PROVISIONAL ARTICLE 22</w:t>
      </w:r>
      <w:r w:rsidR="00766075" w:rsidRPr="00C5278E">
        <w:rPr>
          <w:rStyle w:val="DipnotBavurusu"/>
          <w:rFonts w:ascii="Times New Roman" w:hAnsi="Times New Roman" w:cs="Times New Roman"/>
          <w:b/>
          <w:sz w:val="24"/>
          <w:szCs w:val="24"/>
        </w:rPr>
        <w:footnoteReference w:id="352"/>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00766075"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Legal entities holding a pre-license or a license and legal entities that have applied for a pre-license or license who have not submitted their registered e-mail addresses to the Authority yet shall be obliged to submit their registered e-mail addresses to the Authority within two months from the effective date of this article. The relevant provisions set forth under article 16 of the Law shall be applied to legal entities who fail to fulfill this obligation.</w:t>
      </w:r>
    </w:p>
    <w:p w14:paraId="7EC06E21" w14:textId="77777777" w:rsidR="00D8328E" w:rsidRPr="00C5278E" w:rsidRDefault="00D8328E" w:rsidP="00A25889">
      <w:pPr>
        <w:spacing w:after="0" w:line="240" w:lineRule="auto"/>
        <w:ind w:firstLine="567"/>
        <w:jc w:val="both"/>
        <w:rPr>
          <w:rFonts w:ascii="Times New Roman" w:hAnsi="Times New Roman" w:cs="Times New Roman"/>
          <w:b/>
          <w:i/>
          <w:sz w:val="24"/>
          <w:szCs w:val="24"/>
        </w:rPr>
      </w:pPr>
    </w:p>
    <w:p w14:paraId="374DEB30" w14:textId="77777777" w:rsidR="00D8328E" w:rsidRPr="00C5278E" w:rsidRDefault="00D8328E" w:rsidP="00A25889">
      <w:pPr>
        <w:spacing w:after="0" w:line="240" w:lineRule="auto"/>
        <w:ind w:firstLine="567"/>
        <w:jc w:val="both"/>
        <w:rPr>
          <w:rFonts w:ascii="Times New Roman" w:hAnsi="Times New Roman" w:cs="Times New Roman"/>
          <w:i/>
          <w:sz w:val="24"/>
          <w:szCs w:val="24"/>
        </w:rPr>
      </w:pPr>
      <w:r w:rsidRPr="00C5278E">
        <w:rPr>
          <w:rFonts w:ascii="Times New Roman" w:hAnsi="Times New Roman" w:cs="Times New Roman"/>
          <w:i/>
          <w:sz w:val="24"/>
          <w:szCs w:val="24"/>
        </w:rPr>
        <w:t>Pre-license ap</w:t>
      </w:r>
      <w:r w:rsidR="00766075" w:rsidRPr="00C5278E">
        <w:rPr>
          <w:rFonts w:ascii="Times New Roman" w:hAnsi="Times New Roman" w:cs="Times New Roman"/>
          <w:i/>
          <w:sz w:val="24"/>
          <w:szCs w:val="24"/>
        </w:rPr>
        <w:t>plications based on wind energy</w:t>
      </w:r>
      <w:r w:rsidR="00766075" w:rsidRPr="00C5278E">
        <w:rPr>
          <w:rStyle w:val="DipnotBavurusu"/>
          <w:rFonts w:ascii="Times New Roman" w:hAnsi="Times New Roman" w:cs="Times New Roman"/>
          <w:i/>
          <w:sz w:val="24"/>
          <w:szCs w:val="24"/>
        </w:rPr>
        <w:footnoteReference w:id="353"/>
      </w:r>
    </w:p>
    <w:p w14:paraId="43446C60"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PROVISIONAL ARTICLE 23</w:t>
      </w:r>
      <w:r w:rsidR="00766075" w:rsidRPr="00C5278E">
        <w:rPr>
          <w:rStyle w:val="DipnotBavurusu"/>
          <w:rFonts w:ascii="Times New Roman" w:hAnsi="Times New Roman" w:cs="Times New Roman"/>
          <w:b/>
          <w:sz w:val="24"/>
          <w:szCs w:val="24"/>
        </w:rPr>
        <w:footnoteReference w:id="354"/>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00766075"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Applications for pre-license to establish a wind power based generation facility shall be received in accordance through the following procedure for the year 2017:</w:t>
      </w:r>
    </w:p>
    <w:p w14:paraId="32FE73D8"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 TEİAŞ shall notify the Authority within the framework of article 23 of the Law of the capacity of wind energy based generation facilities that can be connected to the system through a connection point and /or regional basis for the year 2017, within three months from the effective date of this article, specifying the capacity available for the following five and ten years, and shall publish it on its website.</w:t>
      </w:r>
    </w:p>
    <w:p w14:paraId="66AEFE8E"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b) Pre-license applications based on wind energy shall be received by the Authority in the first five business days of the month corresponding to sixteen months following the date of said notification, pursuant to the framework of the connectable generation facility capacity notified to the Authority as per subparagraph (a).</w:t>
      </w:r>
    </w:p>
    <w:p w14:paraId="62688CAA" w14:textId="77777777" w:rsidR="00766075" w:rsidRPr="00C5278E" w:rsidRDefault="00766075" w:rsidP="00A25889">
      <w:pPr>
        <w:spacing w:after="0" w:line="240" w:lineRule="auto"/>
        <w:ind w:firstLine="567"/>
        <w:jc w:val="both"/>
        <w:rPr>
          <w:rFonts w:ascii="Times New Roman" w:hAnsi="Times New Roman" w:cs="Times New Roman"/>
          <w:sz w:val="24"/>
          <w:szCs w:val="24"/>
        </w:rPr>
      </w:pPr>
    </w:p>
    <w:p w14:paraId="5FE931FE"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Applications related to YEKAs</w:t>
      </w:r>
      <w:r w:rsidR="00766075" w:rsidRPr="00C5278E">
        <w:rPr>
          <w:rStyle w:val="DipnotBavurusu"/>
          <w:rFonts w:ascii="Times New Roman" w:hAnsi="Times New Roman" w:cs="Times New Roman"/>
          <w:b/>
          <w:sz w:val="24"/>
          <w:szCs w:val="24"/>
        </w:rPr>
        <w:footnoteReference w:id="355"/>
      </w:r>
    </w:p>
    <w:p w14:paraId="102FCE1E"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PROVISIONAL ARTICLE 24</w:t>
      </w:r>
      <w:r w:rsidR="00766075" w:rsidRPr="00C5278E">
        <w:rPr>
          <w:rStyle w:val="DipnotBavurusu"/>
          <w:rFonts w:ascii="Times New Roman" w:hAnsi="Times New Roman" w:cs="Times New Roman"/>
          <w:b/>
          <w:sz w:val="24"/>
          <w:szCs w:val="24"/>
        </w:rPr>
        <w:footnoteReference w:id="356"/>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00766075"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The provisions of this Regulation shall</w:t>
      </w:r>
      <w:r w:rsidR="004A12DD" w:rsidRPr="00C5278E">
        <w:rPr>
          <w:rFonts w:ascii="Times New Roman" w:hAnsi="Times New Roman" w:cs="Times New Roman"/>
          <w:sz w:val="24"/>
          <w:szCs w:val="24"/>
        </w:rPr>
        <w:t xml:space="preserve"> </w:t>
      </w:r>
      <w:r w:rsidRPr="00C5278E">
        <w:rPr>
          <w:rFonts w:ascii="Times New Roman" w:hAnsi="Times New Roman" w:cs="Times New Roman"/>
          <w:sz w:val="24"/>
          <w:szCs w:val="24"/>
        </w:rPr>
        <w:t xml:space="preserve">also be applied to the pre-licenses and generation licenses to be granted within the scope of the </w:t>
      </w:r>
      <w:proofErr w:type="spellStart"/>
      <w:r w:rsidRPr="00C5278E">
        <w:rPr>
          <w:rFonts w:ascii="Times New Roman" w:hAnsi="Times New Roman" w:cs="Times New Roman"/>
          <w:sz w:val="24"/>
          <w:szCs w:val="24"/>
        </w:rPr>
        <w:t>Karapınar</w:t>
      </w:r>
      <w:proofErr w:type="spellEnd"/>
      <w:r w:rsidRPr="00C5278E">
        <w:rPr>
          <w:rFonts w:ascii="Times New Roman" w:hAnsi="Times New Roman" w:cs="Times New Roman"/>
          <w:sz w:val="24"/>
          <w:szCs w:val="24"/>
        </w:rPr>
        <w:t xml:space="preserve"> Renewable Energy Resource Area (YEKA) Domestic Production Equivalent (DPE) Competition Announcement published in the Official Gazette dated 20/10/2016 and numbered 29863.</w:t>
      </w:r>
    </w:p>
    <w:p w14:paraId="15031D82" w14:textId="77777777" w:rsidR="00D8328E" w:rsidRPr="00C5278E" w:rsidRDefault="00D8328E" w:rsidP="00A25889">
      <w:pPr>
        <w:spacing w:after="0" w:line="240" w:lineRule="auto"/>
        <w:ind w:firstLine="567"/>
        <w:jc w:val="both"/>
        <w:rPr>
          <w:rFonts w:ascii="Times New Roman" w:hAnsi="Times New Roman" w:cs="Times New Roman"/>
          <w:b/>
          <w:sz w:val="24"/>
          <w:szCs w:val="24"/>
        </w:rPr>
      </w:pPr>
    </w:p>
    <w:p w14:paraId="338FB814"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Liability for immovable property for which usage right has not been obtained</w:t>
      </w:r>
      <w:r w:rsidR="00DD3FB4" w:rsidRPr="00C5278E">
        <w:rPr>
          <w:rStyle w:val="DipnotBavurusu"/>
          <w:rFonts w:ascii="Times New Roman" w:hAnsi="Times New Roman" w:cs="Times New Roman"/>
          <w:b/>
          <w:sz w:val="24"/>
          <w:szCs w:val="24"/>
        </w:rPr>
        <w:footnoteReference w:id="357"/>
      </w:r>
    </w:p>
    <w:p w14:paraId="2B95A56B"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PROVISIONAL ARTICLE 25</w:t>
      </w:r>
      <w:r w:rsidR="00DD3FB4" w:rsidRPr="00C5278E">
        <w:rPr>
          <w:rStyle w:val="DipnotBavurusu"/>
          <w:rFonts w:ascii="Times New Roman" w:hAnsi="Times New Roman" w:cs="Times New Roman"/>
          <w:b/>
          <w:sz w:val="24"/>
          <w:szCs w:val="24"/>
        </w:rPr>
        <w:footnoteReference w:id="358"/>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00DD3FB4"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It is mandatory to initiate the necessary procedures within the scope of the applicable legislation for legal entities holding a pre-license or license and that did not fulfill their obligations set forth under sub-clause (c) of the second paragraph of article 28 and sub-clause (g) of the second paragraph of article 30 of this Regulation, within six months from the date of entry into force of this provision.</w:t>
      </w:r>
    </w:p>
    <w:p w14:paraId="26F7BEA8"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The period given under the first paragraph does not affect the duration of the pre-license and the periods specified under the Provisional Article 15 of this Regulation.</w:t>
      </w:r>
    </w:p>
    <w:p w14:paraId="095A0322" w14:textId="77777777" w:rsidR="00DD3FB4" w:rsidRPr="00C5278E" w:rsidRDefault="00DD3FB4" w:rsidP="00A25889">
      <w:pPr>
        <w:spacing w:after="0" w:line="240" w:lineRule="auto"/>
        <w:ind w:firstLine="567"/>
        <w:jc w:val="both"/>
        <w:rPr>
          <w:rFonts w:ascii="Times New Roman" w:hAnsi="Times New Roman" w:cs="Times New Roman"/>
          <w:sz w:val="24"/>
          <w:szCs w:val="24"/>
        </w:rPr>
      </w:pPr>
    </w:p>
    <w:p w14:paraId="5D36E97F"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Preliminary project approval</w:t>
      </w:r>
      <w:r w:rsidR="00DD3FB4" w:rsidRPr="00C5278E">
        <w:rPr>
          <w:rStyle w:val="DipnotBavurusu"/>
          <w:rFonts w:ascii="Times New Roman" w:hAnsi="Times New Roman" w:cs="Times New Roman"/>
          <w:b/>
          <w:sz w:val="24"/>
          <w:szCs w:val="24"/>
        </w:rPr>
        <w:footnoteReference w:id="359"/>
      </w:r>
    </w:p>
    <w:p w14:paraId="1EA8852E"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PROVISIONAL ARTICLE 26</w:t>
      </w:r>
      <w:r w:rsidR="00DD3FB4" w:rsidRPr="00C5278E">
        <w:rPr>
          <w:rStyle w:val="DipnotBavurusu"/>
          <w:rFonts w:ascii="Times New Roman" w:hAnsi="Times New Roman" w:cs="Times New Roman"/>
          <w:b/>
          <w:sz w:val="24"/>
          <w:szCs w:val="24"/>
        </w:rPr>
        <w:footnoteReference w:id="360"/>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 xml:space="preserve">– </w:t>
      </w:r>
      <w:r w:rsidRPr="00C5278E">
        <w:rPr>
          <w:rFonts w:ascii="Times New Roman" w:hAnsi="Times New Roman" w:cs="Times New Roman"/>
          <w:sz w:val="24"/>
          <w:szCs w:val="24"/>
        </w:rPr>
        <w:t>(1)</w:t>
      </w:r>
      <w:r w:rsidR="00DD3FB4" w:rsidRPr="00C5278E">
        <w:rPr>
          <w:rStyle w:val="DipnotBavurusu"/>
          <w:rFonts w:ascii="Times New Roman" w:hAnsi="Times New Roman" w:cs="Times New Roman"/>
          <w:sz w:val="24"/>
          <w:szCs w:val="24"/>
        </w:rPr>
        <w:footnoteReference w:id="361"/>
      </w:r>
      <w:r w:rsidRPr="00C5278E">
        <w:rPr>
          <w:rFonts w:ascii="Times New Roman" w:hAnsi="Times New Roman" w:cs="Times New Roman"/>
          <w:sz w:val="24"/>
          <w:szCs w:val="24"/>
        </w:rPr>
        <w:t xml:space="preserve"> Preliminary project approval may also be submitted instead of project or final p</w:t>
      </w:r>
      <w:r w:rsidR="00EF09F5" w:rsidRPr="00C5278E">
        <w:rPr>
          <w:rFonts w:ascii="Times New Roman" w:hAnsi="Times New Roman" w:cs="Times New Roman"/>
          <w:sz w:val="24"/>
          <w:szCs w:val="24"/>
        </w:rPr>
        <w:t>roject approval until 31/12/2021</w:t>
      </w:r>
      <w:r w:rsidRPr="00C5278E">
        <w:rPr>
          <w:rFonts w:ascii="Times New Roman" w:hAnsi="Times New Roman" w:cs="Times New Roman"/>
          <w:sz w:val="24"/>
          <w:szCs w:val="24"/>
        </w:rPr>
        <w:t xml:space="preserve"> within the framework of item (c) of the first paragraph of Article 17 of this Regulation.</w:t>
      </w:r>
    </w:p>
    <w:p w14:paraId="4209F999" w14:textId="77777777" w:rsidR="00D8328E" w:rsidRPr="00C5278E" w:rsidRDefault="00D8328E" w:rsidP="00A25889">
      <w:pPr>
        <w:spacing w:after="0" w:line="240" w:lineRule="auto"/>
        <w:ind w:firstLine="567"/>
        <w:jc w:val="both"/>
        <w:rPr>
          <w:rFonts w:ascii="Times New Roman" w:hAnsi="Times New Roman" w:cs="Times New Roman"/>
          <w:sz w:val="24"/>
          <w:szCs w:val="24"/>
        </w:rPr>
      </w:pPr>
    </w:p>
    <w:p w14:paraId="13B92BCA"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National Electronic Notification Address</w:t>
      </w:r>
      <w:r w:rsidR="00DD3FB4" w:rsidRPr="00C5278E">
        <w:rPr>
          <w:rStyle w:val="DipnotBavurusu"/>
          <w:rFonts w:ascii="Times New Roman" w:hAnsi="Times New Roman" w:cs="Times New Roman"/>
          <w:b/>
          <w:sz w:val="24"/>
          <w:szCs w:val="24"/>
        </w:rPr>
        <w:footnoteReference w:id="362"/>
      </w:r>
    </w:p>
    <w:p w14:paraId="41D1A99E"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PROVISIONAL ARTICLE 27</w:t>
      </w:r>
      <w:r w:rsidR="00DD3FB4" w:rsidRPr="00C5278E">
        <w:rPr>
          <w:rStyle w:val="DipnotBavurusu"/>
          <w:rFonts w:ascii="Times New Roman" w:hAnsi="Times New Roman" w:cs="Times New Roman"/>
          <w:b/>
          <w:sz w:val="24"/>
          <w:szCs w:val="24"/>
        </w:rPr>
        <w:footnoteReference w:id="363"/>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00DD3FB4"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Pre-license and license holder legal entities are obliged to obtain their National Electronic Notification System addresses in accordance with the electronic notification legislation, within six months from the effective date of this article.</w:t>
      </w:r>
    </w:p>
    <w:p w14:paraId="2364E5F2" w14:textId="77777777" w:rsidR="00D8328E" w:rsidRPr="00C5278E" w:rsidRDefault="00D8328E" w:rsidP="00A25889">
      <w:pPr>
        <w:spacing w:after="0" w:line="240" w:lineRule="auto"/>
        <w:ind w:firstLine="567"/>
        <w:jc w:val="both"/>
        <w:rPr>
          <w:rFonts w:ascii="Times New Roman" w:hAnsi="Times New Roman" w:cs="Times New Roman"/>
          <w:sz w:val="24"/>
          <w:szCs w:val="24"/>
        </w:rPr>
      </w:pPr>
    </w:p>
    <w:p w14:paraId="70D63CB1"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Written application</w:t>
      </w:r>
      <w:r w:rsidR="00DD3FB4" w:rsidRPr="00C5278E">
        <w:rPr>
          <w:rStyle w:val="DipnotBavurusu"/>
          <w:rFonts w:ascii="Times New Roman" w:hAnsi="Times New Roman" w:cs="Times New Roman"/>
          <w:b/>
          <w:sz w:val="24"/>
          <w:szCs w:val="24"/>
        </w:rPr>
        <w:footnoteReference w:id="364"/>
      </w:r>
    </w:p>
    <w:p w14:paraId="65E352F3"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PROVISIONAL ARTICLE 28</w:t>
      </w:r>
      <w:r w:rsidR="00DD3FB4" w:rsidRPr="00C5278E">
        <w:rPr>
          <w:rStyle w:val="DipnotBavurusu"/>
          <w:rFonts w:ascii="Times New Roman" w:hAnsi="Times New Roman" w:cs="Times New Roman"/>
          <w:b/>
          <w:sz w:val="24"/>
          <w:szCs w:val="24"/>
        </w:rPr>
        <w:footnoteReference w:id="365"/>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00DD3FB4"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The Board shall decide the procedures and principles regarding which of these applications shall be made to the Authority in writing, until the applications for pre-license and licenses to be made to the Authority are received through the EMRA Application System.</w:t>
      </w:r>
    </w:p>
    <w:p w14:paraId="5CF22FD5"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(2) Applications to be made through EMRA Application System can also be made in writing until 30/11/2019.</w:t>
      </w:r>
    </w:p>
    <w:p w14:paraId="5221EC5F" w14:textId="77777777" w:rsidR="00D8328E" w:rsidRPr="00C5278E" w:rsidRDefault="00D8328E" w:rsidP="00A25889">
      <w:pPr>
        <w:spacing w:after="0" w:line="240" w:lineRule="auto"/>
        <w:ind w:firstLine="567"/>
        <w:jc w:val="both"/>
        <w:rPr>
          <w:rFonts w:ascii="Times New Roman" w:hAnsi="Times New Roman" w:cs="Times New Roman"/>
          <w:b/>
          <w:sz w:val="24"/>
          <w:szCs w:val="24"/>
        </w:rPr>
      </w:pPr>
    </w:p>
    <w:p w14:paraId="7A75EB39"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Capacity increases approved prior to 28/2/2019</w:t>
      </w:r>
      <w:r w:rsidR="00DD3FB4" w:rsidRPr="00C5278E">
        <w:rPr>
          <w:rStyle w:val="DipnotBavurusu"/>
          <w:rFonts w:ascii="Times New Roman" w:hAnsi="Times New Roman" w:cs="Times New Roman"/>
          <w:b/>
          <w:sz w:val="24"/>
          <w:szCs w:val="24"/>
        </w:rPr>
        <w:footnoteReference w:id="366"/>
      </w:r>
    </w:p>
    <w:p w14:paraId="18CDED6F"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PROVISIONAL ARTICLE 29</w:t>
      </w:r>
      <w:r w:rsidR="00DD3FB4" w:rsidRPr="00C5278E">
        <w:rPr>
          <w:rStyle w:val="DipnotBavurusu"/>
          <w:rFonts w:ascii="Times New Roman" w:hAnsi="Times New Roman" w:cs="Times New Roman"/>
          <w:b/>
          <w:sz w:val="24"/>
          <w:szCs w:val="24"/>
        </w:rPr>
        <w:footnoteReference w:id="367"/>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00DD3FB4"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Pre-license or license amendment procedures shall be carried out for applications which were approved by the Authority prior to 28/2/2019 from among the installed capacity increase requests within the scope of Articles 18 and 24 of this Regulation, provided that the obligations specified in the said approval decision are timely fulfilled.</w:t>
      </w:r>
    </w:p>
    <w:p w14:paraId="2F1A7B64" w14:textId="77777777" w:rsidR="00D8328E" w:rsidRPr="00C5278E" w:rsidRDefault="00D8328E" w:rsidP="00A25889">
      <w:pPr>
        <w:spacing w:after="0" w:line="240" w:lineRule="auto"/>
        <w:ind w:firstLine="567"/>
        <w:jc w:val="both"/>
        <w:rPr>
          <w:rFonts w:ascii="Times New Roman" w:hAnsi="Times New Roman" w:cs="Times New Roman"/>
          <w:b/>
          <w:sz w:val="24"/>
          <w:szCs w:val="24"/>
        </w:rPr>
      </w:pPr>
    </w:p>
    <w:p w14:paraId="25FC6A6B"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Temporary acceptance of multi-source power generation facilities</w:t>
      </w:r>
      <w:r w:rsidR="00DD3FB4" w:rsidRPr="00C5278E">
        <w:rPr>
          <w:rStyle w:val="DipnotBavurusu"/>
          <w:rFonts w:ascii="Times New Roman" w:hAnsi="Times New Roman" w:cs="Times New Roman"/>
          <w:b/>
          <w:sz w:val="24"/>
          <w:szCs w:val="24"/>
        </w:rPr>
        <w:footnoteReference w:id="368"/>
      </w:r>
    </w:p>
    <w:p w14:paraId="5F8B6276" w14:textId="77777777" w:rsidR="00D8328E" w:rsidRPr="00C5278E" w:rsidRDefault="00D8328E" w:rsidP="00A25889">
      <w:pPr>
        <w:spacing w:after="0" w:line="240" w:lineRule="auto"/>
        <w:ind w:firstLine="567"/>
        <w:jc w:val="both"/>
        <w:rPr>
          <w:rFonts w:ascii="Times New Roman" w:hAnsi="Times New Roman"/>
          <w:sz w:val="24"/>
        </w:rPr>
      </w:pPr>
      <w:r w:rsidRPr="00C5278E">
        <w:rPr>
          <w:rFonts w:ascii="Times New Roman" w:hAnsi="Times New Roman" w:cs="Times New Roman"/>
          <w:b/>
          <w:sz w:val="24"/>
          <w:szCs w:val="24"/>
        </w:rPr>
        <w:t>PROVISIONAL ARTICLE 30</w:t>
      </w:r>
      <w:r w:rsidR="00DD3FB4" w:rsidRPr="00C5278E">
        <w:rPr>
          <w:rStyle w:val="DipnotBavurusu"/>
          <w:rFonts w:ascii="Times New Roman" w:hAnsi="Times New Roman" w:cs="Times New Roman"/>
          <w:b/>
          <w:sz w:val="24"/>
          <w:szCs w:val="24"/>
        </w:rPr>
        <w:footnoteReference w:id="369"/>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00DD3FB4"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Acceptance of the units or units based on the auxiliary source partially or in whole shall not be made without the partial or full acceptance of the units based on the main source in power generation facilities with multiple resources before 1/1/2021.</w:t>
      </w:r>
      <w:r w:rsidR="00EF09F5" w:rsidRPr="00C5278E">
        <w:rPr>
          <w:rFonts w:ascii="Times New Roman" w:hAnsi="Times New Roman" w:cs="Times New Roman"/>
          <w:sz w:val="24"/>
          <w:szCs w:val="24"/>
        </w:rPr>
        <w:t xml:space="preserve"> </w:t>
      </w:r>
    </w:p>
    <w:p w14:paraId="014D2FAC" w14:textId="77777777" w:rsidR="00EF09F5" w:rsidRPr="00C5278E" w:rsidRDefault="00EF09F5" w:rsidP="00EF09F5">
      <w:pPr>
        <w:spacing w:after="0" w:line="240" w:lineRule="auto"/>
        <w:jc w:val="both"/>
        <w:rPr>
          <w:rFonts w:ascii="Times New Roman" w:hAnsi="Times New Roman" w:cs="Times New Roman"/>
          <w:i/>
          <w:sz w:val="24"/>
          <w:szCs w:val="24"/>
        </w:rPr>
      </w:pPr>
    </w:p>
    <w:p w14:paraId="092A950E" w14:textId="77777777" w:rsidR="00EF09F5" w:rsidRPr="00C5278E" w:rsidRDefault="00A2074D" w:rsidP="00EF09F5">
      <w:pPr>
        <w:spacing w:after="0" w:line="240" w:lineRule="auto"/>
        <w:ind w:firstLine="567"/>
        <w:jc w:val="both"/>
        <w:rPr>
          <w:rFonts w:ascii="Times New Roman" w:hAnsi="Times New Roman" w:cs="Times New Roman"/>
          <w:i/>
          <w:sz w:val="24"/>
          <w:szCs w:val="24"/>
        </w:rPr>
      </w:pPr>
      <w:r w:rsidRPr="00C5278E">
        <w:rPr>
          <w:rFonts w:ascii="Times New Roman" w:hAnsi="Times New Roman" w:cs="Times New Roman"/>
          <w:b/>
          <w:sz w:val="24"/>
          <w:szCs w:val="24"/>
        </w:rPr>
        <w:t>Notification of the changes to the s</w:t>
      </w:r>
      <w:r w:rsidR="00EF09F5" w:rsidRPr="00C5278E">
        <w:rPr>
          <w:rFonts w:ascii="Times New Roman" w:hAnsi="Times New Roman" w:cs="Times New Roman"/>
          <w:b/>
          <w:sz w:val="24"/>
          <w:szCs w:val="24"/>
        </w:rPr>
        <w:t>hareholding structure</w:t>
      </w:r>
      <w:r w:rsidR="00EF09F5" w:rsidRPr="00C5278E">
        <w:rPr>
          <w:rStyle w:val="DipnotBavurusu"/>
          <w:rFonts w:ascii="Times New Roman" w:hAnsi="Times New Roman" w:cs="Times New Roman"/>
          <w:b/>
          <w:sz w:val="24"/>
          <w:szCs w:val="24"/>
        </w:rPr>
        <w:footnoteReference w:id="370"/>
      </w:r>
    </w:p>
    <w:p w14:paraId="41A4FD13" w14:textId="77777777" w:rsidR="00EF09F5" w:rsidRPr="00C5278E" w:rsidRDefault="00EF09F5" w:rsidP="00EF09F5">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PROVISIONAL ARTICLE 31</w:t>
      </w:r>
      <w:r w:rsidRPr="00C5278E">
        <w:rPr>
          <w:rStyle w:val="DipnotBavurusu"/>
          <w:rFonts w:ascii="Times New Roman" w:hAnsi="Times New Roman" w:cs="Times New Roman"/>
          <w:b/>
          <w:sz w:val="24"/>
          <w:szCs w:val="24"/>
        </w:rPr>
        <w:footnoteReference w:id="371"/>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 xml:space="preserve">(1) Within the scope of the first and second paragraphs of Article 57 of this Regulation, </w:t>
      </w:r>
      <w:r w:rsidR="004632B3" w:rsidRPr="00C5278E">
        <w:rPr>
          <w:rFonts w:ascii="Times New Roman" w:hAnsi="Times New Roman" w:cs="Times New Roman"/>
          <w:sz w:val="24"/>
          <w:szCs w:val="24"/>
        </w:rPr>
        <w:t xml:space="preserve">the </w:t>
      </w:r>
      <w:r w:rsidRPr="00C5278E">
        <w:rPr>
          <w:rFonts w:ascii="Times New Roman" w:hAnsi="Times New Roman" w:cs="Times New Roman"/>
          <w:sz w:val="24"/>
          <w:szCs w:val="24"/>
        </w:rPr>
        <w:t xml:space="preserve">notifications to be made </w:t>
      </w:r>
      <w:r w:rsidR="004632B3" w:rsidRPr="00C5278E">
        <w:rPr>
          <w:rFonts w:ascii="Times New Roman" w:hAnsi="Times New Roman" w:cs="Times New Roman"/>
          <w:sz w:val="24"/>
          <w:szCs w:val="24"/>
        </w:rPr>
        <w:t>via the</w:t>
      </w:r>
      <w:r w:rsidRPr="00C5278E">
        <w:rPr>
          <w:rFonts w:ascii="Times New Roman" w:hAnsi="Times New Roman" w:cs="Times New Roman"/>
          <w:sz w:val="24"/>
          <w:szCs w:val="24"/>
        </w:rPr>
        <w:t xml:space="preserve"> EMRA Application System can be made in writing until 1/6/2021.</w:t>
      </w:r>
    </w:p>
    <w:p w14:paraId="718D8FB6" w14:textId="77777777" w:rsidR="00EF09F5" w:rsidRPr="00C5278E" w:rsidRDefault="00EF09F5" w:rsidP="00EF09F5">
      <w:pPr>
        <w:spacing w:after="0" w:line="240" w:lineRule="auto"/>
        <w:ind w:firstLine="567"/>
        <w:jc w:val="both"/>
        <w:rPr>
          <w:rFonts w:ascii="Times New Roman" w:hAnsi="Times New Roman" w:cs="Times New Roman"/>
          <w:sz w:val="24"/>
          <w:szCs w:val="24"/>
        </w:rPr>
      </w:pPr>
    </w:p>
    <w:p w14:paraId="5ECF3E7D" w14:textId="77777777" w:rsidR="00EF09F5" w:rsidRPr="00C5278E" w:rsidRDefault="00FF31D2" w:rsidP="00EF09F5">
      <w:pPr>
        <w:spacing w:after="0" w:line="240" w:lineRule="auto"/>
        <w:ind w:firstLine="567"/>
        <w:jc w:val="both"/>
        <w:rPr>
          <w:rFonts w:ascii="Times New Roman" w:hAnsi="Times New Roman" w:cs="Times New Roman"/>
          <w:i/>
          <w:sz w:val="24"/>
          <w:szCs w:val="24"/>
        </w:rPr>
      </w:pPr>
      <w:r w:rsidRPr="00C5278E">
        <w:rPr>
          <w:rFonts w:ascii="Times New Roman" w:hAnsi="Times New Roman" w:cs="Times New Roman"/>
          <w:b/>
          <w:sz w:val="24"/>
          <w:szCs w:val="24"/>
        </w:rPr>
        <w:t>Current</w:t>
      </w:r>
      <w:r w:rsidR="00EF09F5" w:rsidRPr="00C5278E">
        <w:rPr>
          <w:rFonts w:ascii="Times New Roman" w:hAnsi="Times New Roman" w:cs="Times New Roman"/>
          <w:b/>
          <w:sz w:val="24"/>
          <w:szCs w:val="24"/>
        </w:rPr>
        <w:t xml:space="preserve"> applications </w:t>
      </w:r>
      <w:r w:rsidR="002A6F63" w:rsidRPr="00C5278E">
        <w:rPr>
          <w:rFonts w:ascii="Times New Roman" w:hAnsi="Times New Roman" w:cs="Times New Roman"/>
          <w:b/>
          <w:sz w:val="24"/>
          <w:szCs w:val="24"/>
        </w:rPr>
        <w:t>regarding</w:t>
      </w:r>
      <w:r w:rsidR="00EF09F5" w:rsidRPr="00C5278E">
        <w:rPr>
          <w:rFonts w:ascii="Times New Roman" w:hAnsi="Times New Roman" w:cs="Times New Roman"/>
          <w:b/>
          <w:sz w:val="24"/>
          <w:szCs w:val="24"/>
        </w:rPr>
        <w:t xml:space="preserve"> multi-</w:t>
      </w:r>
      <w:r w:rsidR="00E85660" w:rsidRPr="00C5278E">
        <w:rPr>
          <w:rFonts w:ascii="Times New Roman" w:hAnsi="Times New Roman" w:cs="Times New Roman"/>
          <w:b/>
          <w:sz w:val="24"/>
          <w:szCs w:val="24"/>
        </w:rPr>
        <w:t>re</w:t>
      </w:r>
      <w:r w:rsidR="00EF09F5" w:rsidRPr="00C5278E">
        <w:rPr>
          <w:rFonts w:ascii="Times New Roman" w:hAnsi="Times New Roman" w:cs="Times New Roman"/>
          <w:b/>
          <w:sz w:val="24"/>
          <w:szCs w:val="24"/>
        </w:rPr>
        <w:t xml:space="preserve">source </w:t>
      </w:r>
      <w:r w:rsidR="002A6F63" w:rsidRPr="00C5278E">
        <w:rPr>
          <w:rFonts w:ascii="Times New Roman" w:hAnsi="Times New Roman" w:cs="Times New Roman"/>
          <w:b/>
          <w:sz w:val="24"/>
          <w:szCs w:val="24"/>
        </w:rPr>
        <w:t>electricity</w:t>
      </w:r>
      <w:r w:rsidR="00EF09F5" w:rsidRPr="00C5278E">
        <w:rPr>
          <w:rFonts w:ascii="Times New Roman" w:hAnsi="Times New Roman" w:cs="Times New Roman"/>
          <w:b/>
          <w:sz w:val="24"/>
          <w:szCs w:val="24"/>
        </w:rPr>
        <w:t xml:space="preserve"> generation facilities</w:t>
      </w:r>
      <w:r w:rsidR="00EF09F5" w:rsidRPr="00C5278E">
        <w:rPr>
          <w:rStyle w:val="DipnotBavurusu"/>
          <w:rFonts w:ascii="Times New Roman" w:hAnsi="Times New Roman" w:cs="Times New Roman"/>
          <w:b/>
          <w:sz w:val="24"/>
          <w:szCs w:val="24"/>
        </w:rPr>
        <w:footnoteReference w:id="372"/>
      </w:r>
    </w:p>
    <w:p w14:paraId="4F9D2789" w14:textId="77777777" w:rsidR="00EF09F5" w:rsidRPr="00C5278E" w:rsidRDefault="00EF09F5"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PROVISIONAL ARTICLE 32</w:t>
      </w:r>
      <w:r w:rsidRPr="00C5278E">
        <w:rPr>
          <w:rStyle w:val="DipnotBavurusu"/>
          <w:rFonts w:ascii="Times New Roman" w:hAnsi="Times New Roman" w:cs="Times New Roman"/>
          <w:b/>
          <w:sz w:val="24"/>
          <w:szCs w:val="24"/>
        </w:rPr>
        <w:footnoteReference w:id="373"/>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w:t>
      </w:r>
      <w:r w:rsidRPr="00C5278E">
        <w:t xml:space="preserve"> </w:t>
      </w:r>
      <w:r w:rsidRPr="00C5278E">
        <w:rPr>
          <w:rFonts w:ascii="Times New Roman" w:hAnsi="Times New Roman" w:cs="Times New Roman"/>
          <w:sz w:val="24"/>
          <w:szCs w:val="24"/>
        </w:rPr>
        <w:t>As</w:t>
      </w:r>
      <w:r w:rsidR="004632B3" w:rsidRPr="00C5278E">
        <w:rPr>
          <w:rFonts w:ascii="Times New Roman" w:hAnsi="Times New Roman" w:cs="Times New Roman"/>
          <w:sz w:val="24"/>
          <w:szCs w:val="24"/>
        </w:rPr>
        <w:t xml:space="preserve"> of the effective date of this A</w:t>
      </w:r>
      <w:r w:rsidRPr="00C5278E">
        <w:rPr>
          <w:rFonts w:ascii="Times New Roman" w:hAnsi="Times New Roman" w:cs="Times New Roman"/>
          <w:sz w:val="24"/>
          <w:szCs w:val="24"/>
        </w:rPr>
        <w:t xml:space="preserve">rticle, the process </w:t>
      </w:r>
      <w:r w:rsidR="00365495" w:rsidRPr="00C5278E">
        <w:rPr>
          <w:rFonts w:ascii="Times New Roman" w:hAnsi="Times New Roman" w:cs="Times New Roman"/>
          <w:sz w:val="24"/>
          <w:szCs w:val="24"/>
        </w:rPr>
        <w:t xml:space="preserve">of formation of </w:t>
      </w:r>
      <w:r w:rsidRPr="00C5278E">
        <w:rPr>
          <w:rFonts w:ascii="Times New Roman" w:hAnsi="Times New Roman" w:cs="Times New Roman"/>
          <w:sz w:val="24"/>
          <w:szCs w:val="24"/>
        </w:rPr>
        <w:t xml:space="preserve">a connection opinion regarding the applications of legal entities who applied to the Authority within the scope of the provisions of this Regulation regarding the establishment of </w:t>
      </w:r>
      <w:r w:rsidR="00365495" w:rsidRPr="00C5278E">
        <w:rPr>
          <w:rFonts w:ascii="Times New Roman" w:hAnsi="Times New Roman" w:cs="Times New Roman"/>
          <w:sz w:val="24"/>
          <w:szCs w:val="24"/>
        </w:rPr>
        <w:t xml:space="preserve">multi-resource </w:t>
      </w:r>
      <w:r w:rsidRPr="00C5278E">
        <w:rPr>
          <w:rFonts w:ascii="Times New Roman" w:hAnsi="Times New Roman" w:cs="Times New Roman"/>
          <w:sz w:val="24"/>
          <w:szCs w:val="24"/>
        </w:rPr>
        <w:t xml:space="preserve">electricity generation facilities shall be determined by </w:t>
      </w:r>
      <w:r w:rsidR="00365495" w:rsidRPr="00C5278E">
        <w:rPr>
          <w:rFonts w:ascii="Times New Roman" w:hAnsi="Times New Roman" w:cs="Times New Roman"/>
          <w:sz w:val="24"/>
          <w:szCs w:val="24"/>
        </w:rPr>
        <w:t xml:space="preserve">Board </w:t>
      </w:r>
      <w:r w:rsidRPr="00C5278E">
        <w:rPr>
          <w:rFonts w:ascii="Times New Roman" w:hAnsi="Times New Roman" w:cs="Times New Roman"/>
          <w:sz w:val="24"/>
          <w:szCs w:val="24"/>
        </w:rPr>
        <w:t>decision.</w:t>
      </w:r>
    </w:p>
    <w:p w14:paraId="5B02A2B6" w14:textId="77777777" w:rsidR="000805F9" w:rsidRPr="00C5278E" w:rsidRDefault="000805F9" w:rsidP="00A25889">
      <w:pPr>
        <w:spacing w:after="0" w:line="240" w:lineRule="auto"/>
        <w:ind w:firstLine="567"/>
        <w:jc w:val="both"/>
        <w:rPr>
          <w:rFonts w:ascii="Times New Roman" w:hAnsi="Times New Roman" w:cs="Times New Roman"/>
          <w:sz w:val="24"/>
          <w:szCs w:val="24"/>
        </w:rPr>
      </w:pPr>
    </w:p>
    <w:p w14:paraId="0F290832" w14:textId="77777777" w:rsidR="000805F9" w:rsidRPr="00C5278E" w:rsidRDefault="000805F9" w:rsidP="000805F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Rights and obligations of distribution license holder and supply license holder</w:t>
      </w:r>
    </w:p>
    <w:p w14:paraId="342C251B" w14:textId="77777777" w:rsidR="000805F9" w:rsidRPr="00C5278E" w:rsidRDefault="000805F9" w:rsidP="000805F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PROVISIONAL ARTICLE 33</w:t>
      </w:r>
      <w:r w:rsidRPr="00C5278E">
        <w:rPr>
          <w:rStyle w:val="DipnotBavurusu"/>
          <w:rFonts w:ascii="Times New Roman" w:hAnsi="Times New Roman" w:cs="Times New Roman"/>
          <w:b/>
          <w:sz w:val="24"/>
          <w:szCs w:val="24"/>
        </w:rPr>
        <w:footnoteReference w:id="374"/>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 xml:space="preserve">(1) Necessary actions shall be taken until 1/7/2022 </w:t>
      </w:r>
      <w:r w:rsidR="00DC67A4" w:rsidRPr="00C5278E">
        <w:rPr>
          <w:rFonts w:ascii="Times New Roman" w:hAnsi="Times New Roman" w:cs="Times New Roman"/>
          <w:sz w:val="24"/>
          <w:szCs w:val="24"/>
        </w:rPr>
        <w:t>in re</w:t>
      </w:r>
      <w:r w:rsidR="00CA5691">
        <w:rPr>
          <w:rFonts w:ascii="Times New Roman" w:hAnsi="Times New Roman" w:cs="Times New Roman"/>
          <w:sz w:val="24"/>
          <w:szCs w:val="24"/>
        </w:rPr>
        <w:t>spect of</w:t>
      </w:r>
      <w:r w:rsidRPr="00C5278E">
        <w:rPr>
          <w:rFonts w:ascii="Times New Roman" w:hAnsi="Times New Roman" w:cs="Times New Roman"/>
          <w:sz w:val="24"/>
          <w:szCs w:val="24"/>
        </w:rPr>
        <w:t xml:space="preserve"> </w:t>
      </w:r>
      <w:r w:rsidR="00DC67A4" w:rsidRPr="00C5278E">
        <w:rPr>
          <w:rFonts w:ascii="Times New Roman" w:hAnsi="Times New Roman" w:cs="Times New Roman"/>
          <w:sz w:val="24"/>
          <w:szCs w:val="24"/>
        </w:rPr>
        <w:t>breach</w:t>
      </w:r>
      <w:r w:rsidR="00CA5691">
        <w:rPr>
          <w:rFonts w:ascii="Times New Roman" w:hAnsi="Times New Roman" w:cs="Times New Roman"/>
          <w:sz w:val="24"/>
          <w:szCs w:val="24"/>
        </w:rPr>
        <w:t>es</w:t>
      </w:r>
      <w:r w:rsidR="00DC67A4" w:rsidRPr="00C5278E">
        <w:rPr>
          <w:rFonts w:ascii="Times New Roman" w:hAnsi="Times New Roman" w:cs="Times New Roman"/>
          <w:sz w:val="24"/>
          <w:szCs w:val="24"/>
        </w:rPr>
        <w:t xml:space="preserve"> of</w:t>
      </w:r>
      <w:r w:rsidRPr="00C5278E">
        <w:rPr>
          <w:rFonts w:ascii="Times New Roman" w:hAnsi="Times New Roman" w:cs="Times New Roman"/>
          <w:sz w:val="24"/>
          <w:szCs w:val="24"/>
        </w:rPr>
        <w:t xml:space="preserve"> the sixth and seventh paragraphs of Article 33 and the ninth, tenth and eleventh paragraphs of Article 34 of this Regulation.</w:t>
      </w:r>
    </w:p>
    <w:p w14:paraId="1C984677" w14:textId="77777777" w:rsidR="000805F9" w:rsidRPr="00C5278E" w:rsidRDefault="000805F9" w:rsidP="000805F9">
      <w:pPr>
        <w:spacing w:after="0" w:line="240" w:lineRule="auto"/>
        <w:ind w:firstLine="567"/>
        <w:jc w:val="both"/>
        <w:rPr>
          <w:rFonts w:ascii="Times New Roman" w:hAnsi="Times New Roman" w:cs="Times New Roman"/>
          <w:sz w:val="24"/>
          <w:szCs w:val="24"/>
        </w:rPr>
      </w:pPr>
    </w:p>
    <w:p w14:paraId="18D40BEA" w14:textId="77777777" w:rsidR="000805F9" w:rsidRPr="00C5278E" w:rsidRDefault="000805F9" w:rsidP="000805F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Environmental permit and license documents</w:t>
      </w:r>
    </w:p>
    <w:p w14:paraId="19D9CAD4" w14:textId="77777777" w:rsidR="000805F9" w:rsidRDefault="000805F9" w:rsidP="000805F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b/>
          <w:sz w:val="24"/>
          <w:szCs w:val="24"/>
        </w:rPr>
        <w:t>PROVISIONAL ARTICLE 34</w:t>
      </w:r>
      <w:r w:rsidRPr="00C5278E">
        <w:rPr>
          <w:rStyle w:val="DipnotBavurusu"/>
          <w:rFonts w:ascii="Times New Roman" w:hAnsi="Times New Roman" w:cs="Times New Roman"/>
          <w:b/>
          <w:sz w:val="24"/>
          <w:szCs w:val="24"/>
        </w:rPr>
        <w:footnoteReference w:id="375"/>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Legal entities holding licenses for biomass</w:t>
      </w:r>
      <w:r w:rsidR="007065F8" w:rsidRPr="00C5278E">
        <w:rPr>
          <w:rFonts w:ascii="Times New Roman" w:hAnsi="Times New Roman" w:cs="Times New Roman"/>
          <w:sz w:val="24"/>
          <w:szCs w:val="24"/>
        </w:rPr>
        <w:t xml:space="preserve"> </w:t>
      </w:r>
      <w:r w:rsidRPr="00C5278E">
        <w:rPr>
          <w:rFonts w:ascii="Times New Roman" w:hAnsi="Times New Roman" w:cs="Times New Roman"/>
          <w:sz w:val="24"/>
          <w:szCs w:val="24"/>
        </w:rPr>
        <w:t xml:space="preserve">based electricity generation facilities that have been accepted and partially or fully put into operation as of the effective date of this </w:t>
      </w:r>
      <w:r w:rsidR="007065F8" w:rsidRPr="00C5278E">
        <w:rPr>
          <w:rFonts w:ascii="Times New Roman" w:hAnsi="Times New Roman" w:cs="Times New Roman"/>
          <w:sz w:val="24"/>
          <w:szCs w:val="24"/>
        </w:rPr>
        <w:t>A</w:t>
      </w:r>
      <w:r w:rsidRPr="00C5278E">
        <w:rPr>
          <w:rFonts w:ascii="Times New Roman" w:hAnsi="Times New Roman" w:cs="Times New Roman"/>
          <w:sz w:val="24"/>
          <w:szCs w:val="24"/>
        </w:rPr>
        <w:t>rticle are obliged to submit the document required to be obtained from the Ministry of Environment, Urbanization and Climate Change within the scope of the Environmental Permit and License Regulation to the Authority within twenty</w:t>
      </w:r>
      <w:r w:rsidR="007065F8" w:rsidRPr="00C5278E">
        <w:rPr>
          <w:rFonts w:ascii="Times New Roman" w:hAnsi="Times New Roman" w:cs="Times New Roman"/>
          <w:sz w:val="24"/>
          <w:szCs w:val="24"/>
        </w:rPr>
        <w:t xml:space="preserve"> </w:t>
      </w:r>
      <w:r w:rsidRPr="00C5278E">
        <w:rPr>
          <w:rFonts w:ascii="Times New Roman" w:hAnsi="Times New Roman" w:cs="Times New Roman"/>
          <w:sz w:val="24"/>
          <w:szCs w:val="24"/>
        </w:rPr>
        <w:t xml:space="preserve">four months as of the effective date of this </w:t>
      </w:r>
      <w:r w:rsidR="007065F8" w:rsidRPr="00C5278E">
        <w:rPr>
          <w:rFonts w:ascii="Times New Roman" w:hAnsi="Times New Roman" w:cs="Times New Roman"/>
          <w:sz w:val="24"/>
          <w:szCs w:val="24"/>
        </w:rPr>
        <w:t>A</w:t>
      </w:r>
      <w:r w:rsidRPr="00C5278E">
        <w:rPr>
          <w:rFonts w:ascii="Times New Roman" w:hAnsi="Times New Roman" w:cs="Times New Roman"/>
          <w:sz w:val="24"/>
          <w:szCs w:val="24"/>
        </w:rPr>
        <w:t>rticle.</w:t>
      </w:r>
    </w:p>
    <w:p w14:paraId="5346F10B" w14:textId="77777777" w:rsidR="006D6E67" w:rsidRDefault="006D6E67" w:rsidP="000805F9">
      <w:pPr>
        <w:spacing w:after="0" w:line="240" w:lineRule="auto"/>
        <w:ind w:firstLine="567"/>
        <w:jc w:val="both"/>
        <w:rPr>
          <w:rFonts w:ascii="Times New Roman" w:hAnsi="Times New Roman" w:cs="Times New Roman"/>
          <w:sz w:val="24"/>
          <w:szCs w:val="24"/>
        </w:rPr>
      </w:pPr>
    </w:p>
    <w:p w14:paraId="639A1E84" w14:textId="77777777" w:rsidR="006D6E67" w:rsidRPr="00B62969" w:rsidRDefault="006D6E67" w:rsidP="000805F9">
      <w:pPr>
        <w:spacing w:after="0" w:line="240" w:lineRule="auto"/>
        <w:ind w:firstLine="567"/>
        <w:jc w:val="both"/>
        <w:rPr>
          <w:rFonts w:ascii="Times New Roman" w:hAnsi="Times New Roman" w:cs="Times New Roman"/>
          <w:b/>
          <w:sz w:val="24"/>
          <w:szCs w:val="24"/>
        </w:rPr>
      </w:pPr>
      <w:r w:rsidRPr="00B62969">
        <w:rPr>
          <w:rFonts w:ascii="Times New Roman" w:hAnsi="Times New Roman" w:cs="Times New Roman"/>
          <w:b/>
          <w:sz w:val="24"/>
          <w:szCs w:val="24"/>
        </w:rPr>
        <w:t>Vertical obstacle data</w:t>
      </w:r>
    </w:p>
    <w:p w14:paraId="2A91A0E5" w14:textId="77777777" w:rsidR="00461416" w:rsidRDefault="00461416" w:rsidP="000805F9">
      <w:pPr>
        <w:spacing w:after="0" w:line="240" w:lineRule="auto"/>
        <w:ind w:firstLine="567"/>
        <w:jc w:val="both"/>
        <w:rPr>
          <w:rFonts w:ascii="Times New Roman" w:hAnsi="Times New Roman" w:cs="Times New Roman"/>
          <w:sz w:val="24"/>
          <w:szCs w:val="24"/>
        </w:rPr>
      </w:pPr>
      <w:r w:rsidRPr="00B62969">
        <w:rPr>
          <w:rFonts w:ascii="Times New Roman" w:hAnsi="Times New Roman" w:cs="Times New Roman"/>
          <w:b/>
          <w:sz w:val="24"/>
          <w:szCs w:val="24"/>
        </w:rPr>
        <w:t>PROVISONAL ARTICLE 35</w:t>
      </w:r>
      <w:r w:rsidR="00432209">
        <w:rPr>
          <w:rStyle w:val="DipnotBavurusu"/>
          <w:rFonts w:ascii="Times New Roman" w:hAnsi="Times New Roman" w:cs="Times New Roman"/>
          <w:sz w:val="24"/>
          <w:szCs w:val="24"/>
        </w:rPr>
        <w:footnoteReference w:id="376"/>
      </w:r>
      <w:r w:rsidR="006D6E67">
        <w:rPr>
          <w:rFonts w:ascii="Times New Roman" w:hAnsi="Times New Roman" w:cs="Times New Roman"/>
          <w:b/>
          <w:sz w:val="24"/>
          <w:szCs w:val="24"/>
        </w:rPr>
        <w:t xml:space="preserve"> </w:t>
      </w:r>
      <w:r>
        <w:rPr>
          <w:rFonts w:ascii="Times New Roman" w:hAnsi="Times New Roman" w:cs="Times New Roman"/>
          <w:sz w:val="24"/>
          <w:szCs w:val="24"/>
        </w:rPr>
        <w:t xml:space="preserve">- (1) </w:t>
      </w:r>
      <w:r w:rsidRPr="00CD23A1">
        <w:rPr>
          <w:rFonts w:ascii="Times New Roman" w:hAnsi="Times New Roman" w:cs="Times New Roman"/>
          <w:sz w:val="24"/>
          <w:szCs w:val="24"/>
        </w:rPr>
        <w:t xml:space="preserve">Legal entities holding generation licenses based on wind energy, which have been </w:t>
      </w:r>
      <w:r w:rsidR="00154836">
        <w:rPr>
          <w:rFonts w:ascii="Times New Roman" w:hAnsi="Times New Roman" w:cs="Times New Roman"/>
          <w:sz w:val="24"/>
          <w:szCs w:val="24"/>
        </w:rPr>
        <w:t>approved for commissioning</w:t>
      </w:r>
      <w:r w:rsidRPr="00CD23A1">
        <w:rPr>
          <w:rFonts w:ascii="Times New Roman" w:hAnsi="Times New Roman" w:cs="Times New Roman"/>
          <w:sz w:val="24"/>
          <w:szCs w:val="24"/>
        </w:rPr>
        <w:t xml:space="preserve"> and partially or fully put into operation as of the effective date of this </w:t>
      </w:r>
      <w:r w:rsidR="00B65DAD" w:rsidRPr="00CD23A1">
        <w:rPr>
          <w:rFonts w:ascii="Times New Roman" w:hAnsi="Times New Roman" w:cs="Times New Roman"/>
          <w:sz w:val="24"/>
          <w:szCs w:val="24"/>
        </w:rPr>
        <w:t>A</w:t>
      </w:r>
      <w:r w:rsidRPr="00CD23A1">
        <w:rPr>
          <w:rFonts w:ascii="Times New Roman" w:hAnsi="Times New Roman" w:cs="Times New Roman"/>
          <w:sz w:val="24"/>
          <w:szCs w:val="24"/>
        </w:rPr>
        <w:t xml:space="preserve">rticle are obliged to submit information on all </w:t>
      </w:r>
      <w:r w:rsidR="00384059" w:rsidRPr="00B62969">
        <w:rPr>
          <w:rFonts w:ascii="Times New Roman" w:hAnsi="Times New Roman" w:cs="Times New Roman"/>
          <w:sz w:val="24"/>
          <w:szCs w:val="24"/>
        </w:rPr>
        <w:t>types</w:t>
      </w:r>
      <w:r w:rsidRPr="00CD23A1">
        <w:rPr>
          <w:rFonts w:ascii="Times New Roman" w:hAnsi="Times New Roman" w:cs="Times New Roman"/>
          <w:sz w:val="24"/>
          <w:szCs w:val="24"/>
        </w:rPr>
        <w:t xml:space="preserve"> of facilities and structures that </w:t>
      </w:r>
      <w:r w:rsidR="0087702B" w:rsidRPr="00B62969">
        <w:rPr>
          <w:rFonts w:ascii="Times New Roman" w:hAnsi="Times New Roman" w:cs="Times New Roman"/>
          <w:sz w:val="24"/>
          <w:szCs w:val="24"/>
        </w:rPr>
        <w:t>constitute</w:t>
      </w:r>
      <w:r w:rsidRPr="00CD23A1">
        <w:rPr>
          <w:rFonts w:ascii="Times New Roman" w:hAnsi="Times New Roman" w:cs="Times New Roman"/>
          <w:sz w:val="24"/>
          <w:szCs w:val="24"/>
        </w:rPr>
        <w:t xml:space="preserve"> vertical obstacles within the scope of their generation licenses to the General Directorate of Mapping within three months from the effective date of this </w:t>
      </w:r>
      <w:r w:rsidR="0087702B" w:rsidRPr="00B62969">
        <w:rPr>
          <w:rFonts w:ascii="Times New Roman" w:hAnsi="Times New Roman" w:cs="Times New Roman"/>
          <w:sz w:val="24"/>
          <w:szCs w:val="24"/>
        </w:rPr>
        <w:t>A</w:t>
      </w:r>
      <w:r w:rsidRPr="00CD23A1">
        <w:rPr>
          <w:rFonts w:ascii="Times New Roman" w:hAnsi="Times New Roman" w:cs="Times New Roman"/>
          <w:sz w:val="24"/>
          <w:szCs w:val="24"/>
        </w:rPr>
        <w:t>rticle in accordance with the Regulation on Collecti</w:t>
      </w:r>
      <w:r w:rsidR="0087702B" w:rsidRPr="00B62969">
        <w:rPr>
          <w:rFonts w:ascii="Times New Roman" w:hAnsi="Times New Roman" w:cs="Times New Roman"/>
          <w:sz w:val="24"/>
          <w:szCs w:val="24"/>
        </w:rPr>
        <w:t>o</w:t>
      </w:r>
      <w:r w:rsidRPr="00CD23A1">
        <w:rPr>
          <w:rFonts w:ascii="Times New Roman" w:hAnsi="Times New Roman" w:cs="Times New Roman"/>
          <w:sz w:val="24"/>
          <w:szCs w:val="24"/>
        </w:rPr>
        <w:t>n and Present</w:t>
      </w:r>
      <w:r w:rsidR="0087702B" w:rsidRPr="00B62969">
        <w:rPr>
          <w:rFonts w:ascii="Times New Roman" w:hAnsi="Times New Roman" w:cs="Times New Roman"/>
          <w:sz w:val="24"/>
          <w:szCs w:val="24"/>
        </w:rPr>
        <w:t>at</w:t>
      </w:r>
      <w:r w:rsidRPr="00CD23A1">
        <w:rPr>
          <w:rFonts w:ascii="Times New Roman" w:hAnsi="Times New Roman" w:cs="Times New Roman"/>
          <w:sz w:val="24"/>
          <w:szCs w:val="24"/>
        </w:rPr>
        <w:t>i</w:t>
      </w:r>
      <w:r w:rsidR="0087702B" w:rsidRPr="00B62969">
        <w:rPr>
          <w:rFonts w:ascii="Times New Roman" w:hAnsi="Times New Roman" w:cs="Times New Roman"/>
          <w:sz w:val="24"/>
          <w:szCs w:val="24"/>
        </w:rPr>
        <w:t>o</w:t>
      </w:r>
      <w:r w:rsidRPr="00CD23A1">
        <w:rPr>
          <w:rFonts w:ascii="Times New Roman" w:hAnsi="Times New Roman" w:cs="Times New Roman"/>
          <w:sz w:val="24"/>
          <w:szCs w:val="24"/>
        </w:rPr>
        <w:t xml:space="preserve">n </w:t>
      </w:r>
      <w:r w:rsidR="0087702B" w:rsidRPr="00B62969">
        <w:rPr>
          <w:rFonts w:ascii="Times New Roman" w:hAnsi="Times New Roman" w:cs="Times New Roman"/>
          <w:sz w:val="24"/>
          <w:szCs w:val="24"/>
        </w:rPr>
        <w:t xml:space="preserve">of </w:t>
      </w:r>
      <w:r w:rsidRPr="00CD23A1">
        <w:rPr>
          <w:rFonts w:ascii="Times New Roman" w:hAnsi="Times New Roman" w:cs="Times New Roman"/>
          <w:sz w:val="24"/>
          <w:szCs w:val="24"/>
        </w:rPr>
        <w:t>Vertical Obstacle Data.</w:t>
      </w:r>
      <w:r w:rsidR="006D6E67">
        <w:rPr>
          <w:rFonts w:ascii="Times New Roman" w:hAnsi="Times New Roman" w:cs="Times New Roman"/>
          <w:sz w:val="24"/>
          <w:szCs w:val="24"/>
        </w:rPr>
        <w:t xml:space="preserve"> </w:t>
      </w:r>
    </w:p>
    <w:p w14:paraId="2FD63D18" w14:textId="77777777" w:rsidR="00461416" w:rsidRDefault="00461416" w:rsidP="000805F9">
      <w:pPr>
        <w:spacing w:after="0" w:line="240" w:lineRule="auto"/>
        <w:ind w:firstLine="567"/>
        <w:jc w:val="both"/>
        <w:rPr>
          <w:rFonts w:ascii="Times New Roman" w:hAnsi="Times New Roman" w:cs="Times New Roman"/>
          <w:sz w:val="24"/>
          <w:szCs w:val="24"/>
        </w:rPr>
      </w:pPr>
    </w:p>
    <w:p w14:paraId="48F29BA2" w14:textId="77777777" w:rsidR="00461416" w:rsidRDefault="00461416" w:rsidP="000805F9">
      <w:pPr>
        <w:spacing w:after="0" w:line="240" w:lineRule="auto"/>
        <w:ind w:firstLine="567"/>
        <w:jc w:val="both"/>
        <w:rPr>
          <w:rFonts w:ascii="Times New Roman" w:hAnsi="Times New Roman" w:cs="Times New Roman"/>
          <w:b/>
          <w:sz w:val="24"/>
          <w:szCs w:val="24"/>
        </w:rPr>
      </w:pPr>
      <w:r w:rsidRPr="00B62969">
        <w:rPr>
          <w:rFonts w:ascii="Times New Roman" w:hAnsi="Times New Roman" w:cs="Times New Roman"/>
          <w:b/>
          <w:sz w:val="24"/>
          <w:szCs w:val="24"/>
        </w:rPr>
        <w:t>Technical assessment of biomass and geothermal energy based electricity generation facilities</w:t>
      </w:r>
    </w:p>
    <w:p w14:paraId="1E496E7E" w14:textId="77777777" w:rsidR="006D6E67" w:rsidRDefault="00CC09B2" w:rsidP="000805F9">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PR</w:t>
      </w:r>
      <w:r w:rsidR="00461416" w:rsidRPr="00461416">
        <w:rPr>
          <w:rFonts w:ascii="Times New Roman" w:hAnsi="Times New Roman" w:cs="Times New Roman"/>
          <w:b/>
          <w:sz w:val="24"/>
          <w:szCs w:val="24"/>
        </w:rPr>
        <w:t>OVIS</w:t>
      </w:r>
      <w:r w:rsidR="00F775C2">
        <w:rPr>
          <w:rFonts w:ascii="Times New Roman" w:hAnsi="Times New Roman" w:cs="Times New Roman"/>
          <w:b/>
          <w:sz w:val="24"/>
          <w:szCs w:val="24"/>
        </w:rPr>
        <w:t>I</w:t>
      </w:r>
      <w:r w:rsidR="00461416" w:rsidRPr="00461416">
        <w:rPr>
          <w:rFonts w:ascii="Times New Roman" w:hAnsi="Times New Roman" w:cs="Times New Roman"/>
          <w:b/>
          <w:sz w:val="24"/>
          <w:szCs w:val="24"/>
        </w:rPr>
        <w:t>ONAL ARTICLE 36</w:t>
      </w:r>
      <w:r w:rsidR="00432209" w:rsidRPr="00B62969">
        <w:rPr>
          <w:rStyle w:val="DipnotBavurusu"/>
          <w:rFonts w:ascii="Times New Roman" w:hAnsi="Times New Roman" w:cs="Times New Roman"/>
          <w:b/>
          <w:sz w:val="24"/>
          <w:szCs w:val="24"/>
        </w:rPr>
        <w:footnoteReference w:id="377"/>
      </w:r>
      <w:r w:rsidR="00432209">
        <w:rPr>
          <w:rFonts w:ascii="Times New Roman" w:hAnsi="Times New Roman" w:cs="Times New Roman"/>
          <w:b/>
          <w:sz w:val="24"/>
          <w:szCs w:val="24"/>
        </w:rPr>
        <w:t xml:space="preserve"> </w:t>
      </w:r>
      <w:r w:rsidR="00461416" w:rsidRPr="00B62969">
        <w:rPr>
          <w:rFonts w:ascii="Times New Roman" w:hAnsi="Times New Roman" w:cs="Times New Roman"/>
          <w:sz w:val="24"/>
          <w:szCs w:val="24"/>
        </w:rPr>
        <w:t>- (1)</w:t>
      </w:r>
      <w:r w:rsidR="00461416" w:rsidRPr="00461416">
        <w:rPr>
          <w:rFonts w:ascii="Times New Roman" w:hAnsi="Times New Roman" w:cs="Times New Roman"/>
          <w:b/>
          <w:sz w:val="24"/>
          <w:szCs w:val="24"/>
        </w:rPr>
        <w:t xml:space="preserve"> </w:t>
      </w:r>
      <w:r w:rsidRPr="00CD23A1">
        <w:rPr>
          <w:rFonts w:ascii="Times New Roman" w:hAnsi="Times New Roman" w:cs="Times New Roman"/>
          <w:sz w:val="24"/>
          <w:szCs w:val="24"/>
        </w:rPr>
        <w:t xml:space="preserve">The relevant articles of this Regulation shall not apply until the </w:t>
      </w:r>
      <w:r w:rsidR="00DD3B91" w:rsidRPr="00B62969">
        <w:rPr>
          <w:rFonts w:ascii="Times New Roman" w:hAnsi="Times New Roman" w:cs="Times New Roman"/>
          <w:sz w:val="24"/>
          <w:szCs w:val="24"/>
        </w:rPr>
        <w:t>effective</w:t>
      </w:r>
      <w:r w:rsidRPr="00CD23A1">
        <w:rPr>
          <w:rFonts w:ascii="Times New Roman" w:hAnsi="Times New Roman" w:cs="Times New Roman"/>
          <w:sz w:val="24"/>
          <w:szCs w:val="24"/>
        </w:rPr>
        <w:t xml:space="preserve"> date of the procedures and principles</w:t>
      </w:r>
      <w:r w:rsidR="000110EF" w:rsidRPr="00B62969">
        <w:rPr>
          <w:rFonts w:ascii="Times New Roman" w:hAnsi="Times New Roman" w:cs="Times New Roman"/>
          <w:sz w:val="24"/>
          <w:szCs w:val="24"/>
        </w:rPr>
        <w:t xml:space="preserve"> to be issued</w:t>
      </w:r>
      <w:r w:rsidRPr="00CD23A1">
        <w:rPr>
          <w:rFonts w:ascii="Times New Roman" w:hAnsi="Times New Roman" w:cs="Times New Roman"/>
          <w:sz w:val="24"/>
          <w:szCs w:val="24"/>
        </w:rPr>
        <w:t xml:space="preserve"> regarding </w:t>
      </w:r>
      <w:r w:rsidR="00DD3B91" w:rsidRPr="00B62969">
        <w:rPr>
          <w:rFonts w:ascii="Times New Roman" w:hAnsi="Times New Roman" w:cs="Times New Roman"/>
          <w:sz w:val="24"/>
          <w:szCs w:val="24"/>
        </w:rPr>
        <w:t>performance of</w:t>
      </w:r>
      <w:r w:rsidRPr="00CD23A1">
        <w:rPr>
          <w:rFonts w:ascii="Times New Roman" w:hAnsi="Times New Roman" w:cs="Times New Roman"/>
          <w:sz w:val="24"/>
          <w:szCs w:val="24"/>
        </w:rPr>
        <w:t xml:space="preserve"> technical assessment by the Ministry/</w:t>
      </w:r>
      <w:r w:rsidR="00DD3B91" w:rsidRPr="00B62969">
        <w:rPr>
          <w:rFonts w:ascii="Times New Roman" w:hAnsi="Times New Roman" w:cs="Times New Roman"/>
          <w:sz w:val="24"/>
          <w:szCs w:val="24"/>
        </w:rPr>
        <w:t xml:space="preserve"> General </w:t>
      </w:r>
      <w:r w:rsidRPr="00CD23A1">
        <w:rPr>
          <w:rFonts w:ascii="Times New Roman" w:hAnsi="Times New Roman" w:cs="Times New Roman"/>
          <w:sz w:val="24"/>
          <w:szCs w:val="24"/>
        </w:rPr>
        <w:t>Directorate of Energy Affairs within the scope of the ninth paragraph of Article 7 of the Law</w:t>
      </w:r>
      <w:r w:rsidRPr="00CC09B2">
        <w:rPr>
          <w:rFonts w:ascii="Times New Roman" w:hAnsi="Times New Roman" w:cs="Times New Roman"/>
          <w:sz w:val="24"/>
          <w:szCs w:val="24"/>
        </w:rPr>
        <w:t xml:space="preserve"> </w:t>
      </w:r>
      <w:r w:rsidRPr="00CD23A1">
        <w:rPr>
          <w:rFonts w:ascii="Times New Roman" w:hAnsi="Times New Roman" w:cs="Times New Roman"/>
          <w:sz w:val="24"/>
          <w:szCs w:val="24"/>
        </w:rPr>
        <w:t>in the finalization of</w:t>
      </w:r>
      <w:r w:rsidR="00906665" w:rsidRPr="00B62969">
        <w:rPr>
          <w:rFonts w:ascii="Times New Roman" w:hAnsi="Times New Roman" w:cs="Times New Roman"/>
          <w:sz w:val="24"/>
          <w:szCs w:val="24"/>
        </w:rPr>
        <w:t xml:space="preserve"> the</w:t>
      </w:r>
      <w:r w:rsidRPr="00CD23A1">
        <w:rPr>
          <w:rFonts w:ascii="Times New Roman" w:hAnsi="Times New Roman" w:cs="Times New Roman"/>
          <w:sz w:val="24"/>
          <w:szCs w:val="24"/>
        </w:rPr>
        <w:t xml:space="preserve"> pre-license applications </w:t>
      </w:r>
      <w:r w:rsidR="00906665" w:rsidRPr="00B62969">
        <w:rPr>
          <w:rFonts w:ascii="Times New Roman" w:hAnsi="Times New Roman" w:cs="Times New Roman"/>
          <w:sz w:val="24"/>
          <w:szCs w:val="24"/>
        </w:rPr>
        <w:t>as well as</w:t>
      </w:r>
      <w:r w:rsidRPr="00CD23A1">
        <w:rPr>
          <w:rFonts w:ascii="Times New Roman" w:hAnsi="Times New Roman" w:cs="Times New Roman"/>
          <w:sz w:val="24"/>
          <w:szCs w:val="24"/>
        </w:rPr>
        <w:t xml:space="preserve"> pre-license and license amendment applications for biomass and geothermal energy based electricity generation facilities.</w:t>
      </w:r>
    </w:p>
    <w:p w14:paraId="0220AD0C" w14:textId="77777777" w:rsidR="00CC09B2" w:rsidRDefault="00CC09B2" w:rsidP="000805F9">
      <w:pPr>
        <w:spacing w:after="0" w:line="240" w:lineRule="auto"/>
        <w:ind w:firstLine="567"/>
        <w:jc w:val="both"/>
        <w:rPr>
          <w:rFonts w:ascii="Times New Roman" w:hAnsi="Times New Roman" w:cs="Times New Roman"/>
          <w:b/>
          <w:sz w:val="24"/>
          <w:szCs w:val="24"/>
        </w:rPr>
      </w:pPr>
      <w:r w:rsidRPr="00CC09B2">
        <w:rPr>
          <w:rFonts w:ascii="Times New Roman" w:hAnsi="Times New Roman" w:cs="Times New Roman"/>
          <w:b/>
          <w:sz w:val="24"/>
          <w:szCs w:val="24"/>
        </w:rPr>
        <w:t xml:space="preserve">Applications for </w:t>
      </w:r>
      <w:r w:rsidR="00A9490D" w:rsidRPr="00A9490D">
        <w:rPr>
          <w:rFonts w:ascii="Times New Roman" w:hAnsi="Times New Roman" w:cs="Times New Roman"/>
          <w:b/>
          <w:sz w:val="24"/>
          <w:szCs w:val="24"/>
        </w:rPr>
        <w:t>independent</w:t>
      </w:r>
      <w:r w:rsidR="00A9490D" w:rsidRPr="00A9490D" w:rsidDel="00A9490D">
        <w:rPr>
          <w:rFonts w:ascii="Times New Roman" w:hAnsi="Times New Roman" w:cs="Times New Roman"/>
          <w:b/>
          <w:sz w:val="24"/>
          <w:szCs w:val="24"/>
        </w:rPr>
        <w:t xml:space="preserve"> </w:t>
      </w:r>
      <w:r w:rsidRPr="00CC09B2">
        <w:rPr>
          <w:rFonts w:ascii="Times New Roman" w:hAnsi="Times New Roman" w:cs="Times New Roman"/>
          <w:b/>
          <w:sz w:val="24"/>
          <w:szCs w:val="24"/>
        </w:rPr>
        <w:t>electricity storage facilit</w:t>
      </w:r>
      <w:r w:rsidR="009F2258">
        <w:rPr>
          <w:rFonts w:ascii="Times New Roman" w:hAnsi="Times New Roman" w:cs="Times New Roman"/>
          <w:b/>
          <w:sz w:val="24"/>
          <w:szCs w:val="24"/>
        </w:rPr>
        <w:t>ies</w:t>
      </w:r>
    </w:p>
    <w:p w14:paraId="3A9B4D99" w14:textId="77777777" w:rsidR="00F775C2" w:rsidRPr="00CD23A1" w:rsidRDefault="00CC09B2" w:rsidP="000805F9">
      <w:pPr>
        <w:spacing w:after="0" w:line="240" w:lineRule="auto"/>
        <w:ind w:firstLine="567"/>
        <w:jc w:val="both"/>
        <w:rPr>
          <w:rFonts w:ascii="Times New Roman" w:hAnsi="Times New Roman" w:cs="Times New Roman"/>
          <w:sz w:val="24"/>
          <w:szCs w:val="24"/>
        </w:rPr>
      </w:pPr>
      <w:r w:rsidRPr="00B62969">
        <w:rPr>
          <w:rFonts w:ascii="Times New Roman" w:hAnsi="Times New Roman" w:cs="Times New Roman"/>
          <w:b/>
          <w:sz w:val="24"/>
          <w:szCs w:val="24"/>
        </w:rPr>
        <w:t>PROVIS</w:t>
      </w:r>
      <w:r w:rsidR="00F775C2">
        <w:rPr>
          <w:rFonts w:ascii="Times New Roman" w:hAnsi="Times New Roman" w:cs="Times New Roman"/>
          <w:b/>
          <w:sz w:val="24"/>
          <w:szCs w:val="24"/>
        </w:rPr>
        <w:t>I</w:t>
      </w:r>
      <w:r w:rsidRPr="00B62969">
        <w:rPr>
          <w:rFonts w:ascii="Times New Roman" w:hAnsi="Times New Roman" w:cs="Times New Roman"/>
          <w:b/>
          <w:sz w:val="24"/>
          <w:szCs w:val="24"/>
        </w:rPr>
        <w:t>ONAL ARTICLE 37</w:t>
      </w:r>
      <w:r w:rsidR="00432209">
        <w:rPr>
          <w:rStyle w:val="DipnotBavurusu"/>
          <w:rFonts w:ascii="Times New Roman" w:hAnsi="Times New Roman" w:cs="Times New Roman"/>
          <w:b/>
          <w:sz w:val="24"/>
          <w:szCs w:val="24"/>
        </w:rPr>
        <w:footnoteReference w:id="378"/>
      </w:r>
      <w:r>
        <w:rPr>
          <w:rFonts w:ascii="Times New Roman" w:hAnsi="Times New Roman" w:cs="Times New Roman"/>
          <w:sz w:val="24"/>
          <w:szCs w:val="24"/>
        </w:rPr>
        <w:t xml:space="preserve"> – (1) </w:t>
      </w:r>
      <w:r w:rsidRPr="00CD23A1">
        <w:rPr>
          <w:rFonts w:ascii="Times New Roman" w:hAnsi="Times New Roman" w:cs="Times New Roman"/>
          <w:sz w:val="24"/>
          <w:szCs w:val="24"/>
        </w:rPr>
        <w:t xml:space="preserve">As of the </w:t>
      </w:r>
      <w:r w:rsidR="00FE560E" w:rsidRPr="00B62969">
        <w:rPr>
          <w:rFonts w:ascii="Times New Roman" w:hAnsi="Times New Roman" w:cs="Times New Roman"/>
          <w:sz w:val="24"/>
          <w:szCs w:val="24"/>
        </w:rPr>
        <w:t xml:space="preserve">effective </w:t>
      </w:r>
      <w:r w:rsidRPr="00CD23A1">
        <w:rPr>
          <w:rFonts w:ascii="Times New Roman" w:hAnsi="Times New Roman" w:cs="Times New Roman"/>
          <w:sz w:val="24"/>
          <w:szCs w:val="24"/>
        </w:rPr>
        <w:t xml:space="preserve">date of this Article, if the legal entities holding supply licenses, which are eligible to include </w:t>
      </w:r>
      <w:r w:rsidR="00A9490D">
        <w:rPr>
          <w:rFonts w:ascii="Times New Roman" w:hAnsi="Times New Roman" w:cs="Times New Roman"/>
          <w:sz w:val="24"/>
          <w:szCs w:val="24"/>
        </w:rPr>
        <w:t>independent</w:t>
      </w:r>
      <w:r w:rsidR="00A9490D" w:rsidRPr="00CD23A1" w:rsidDel="00A9490D">
        <w:rPr>
          <w:rFonts w:ascii="Times New Roman" w:hAnsi="Times New Roman" w:cs="Times New Roman"/>
          <w:sz w:val="24"/>
          <w:szCs w:val="24"/>
        </w:rPr>
        <w:t xml:space="preserve"> </w:t>
      </w:r>
      <w:r w:rsidRPr="00CD23A1">
        <w:rPr>
          <w:rFonts w:ascii="Times New Roman" w:hAnsi="Times New Roman" w:cs="Times New Roman"/>
          <w:sz w:val="24"/>
          <w:szCs w:val="24"/>
        </w:rPr>
        <w:t xml:space="preserve">electricity storage facility in their licenses, apply for a pre-license </w:t>
      </w:r>
      <w:r w:rsidR="00F122A0" w:rsidRPr="00B62969">
        <w:rPr>
          <w:rFonts w:ascii="Times New Roman" w:hAnsi="Times New Roman" w:cs="Times New Roman"/>
          <w:sz w:val="24"/>
          <w:szCs w:val="24"/>
        </w:rPr>
        <w:t xml:space="preserve">to establish an electricity generation facility with storage </w:t>
      </w:r>
      <w:r w:rsidRPr="00CD23A1">
        <w:rPr>
          <w:rFonts w:ascii="Times New Roman" w:hAnsi="Times New Roman" w:cs="Times New Roman"/>
          <w:sz w:val="24"/>
          <w:szCs w:val="24"/>
        </w:rPr>
        <w:t>within 3 months as of the</w:t>
      </w:r>
      <w:r w:rsidR="00F122A0" w:rsidRPr="00B62969">
        <w:rPr>
          <w:rFonts w:ascii="Times New Roman" w:hAnsi="Times New Roman" w:cs="Times New Roman"/>
          <w:sz w:val="24"/>
          <w:szCs w:val="24"/>
        </w:rPr>
        <w:t xml:space="preserve"> effective</w:t>
      </w:r>
      <w:r w:rsidRPr="00CD23A1">
        <w:rPr>
          <w:rFonts w:ascii="Times New Roman" w:hAnsi="Times New Roman" w:cs="Times New Roman"/>
          <w:sz w:val="24"/>
          <w:szCs w:val="24"/>
        </w:rPr>
        <w:t xml:space="preserve"> date of this</w:t>
      </w:r>
      <w:r w:rsidR="00F122A0" w:rsidRPr="00B62969">
        <w:rPr>
          <w:rFonts w:ascii="Times New Roman" w:hAnsi="Times New Roman" w:cs="Times New Roman"/>
          <w:sz w:val="24"/>
          <w:szCs w:val="24"/>
        </w:rPr>
        <w:t xml:space="preserve"> Article</w:t>
      </w:r>
      <w:r w:rsidRPr="00CD23A1">
        <w:rPr>
          <w:rFonts w:ascii="Times New Roman" w:hAnsi="Times New Roman" w:cs="Times New Roman"/>
          <w:sz w:val="24"/>
          <w:szCs w:val="24"/>
        </w:rPr>
        <w:t xml:space="preserve">, the positive connection opinions issued for such </w:t>
      </w:r>
      <w:r w:rsidR="00A9490D">
        <w:rPr>
          <w:rFonts w:ascii="Times New Roman" w:hAnsi="Times New Roman" w:cs="Times New Roman"/>
          <w:sz w:val="24"/>
          <w:szCs w:val="24"/>
        </w:rPr>
        <w:t>independent</w:t>
      </w:r>
      <w:r w:rsidR="00A9490D" w:rsidRPr="00CD23A1" w:rsidDel="00A9490D">
        <w:rPr>
          <w:rFonts w:ascii="Times New Roman" w:hAnsi="Times New Roman" w:cs="Times New Roman"/>
          <w:sz w:val="24"/>
          <w:szCs w:val="24"/>
        </w:rPr>
        <w:t xml:space="preserve"> </w:t>
      </w:r>
      <w:r w:rsidRPr="00CD23A1">
        <w:rPr>
          <w:rFonts w:ascii="Times New Roman" w:hAnsi="Times New Roman" w:cs="Times New Roman"/>
          <w:sz w:val="24"/>
          <w:szCs w:val="24"/>
        </w:rPr>
        <w:t xml:space="preserve">electricity storage facilities shall also </w:t>
      </w:r>
      <w:r w:rsidR="00E26C86" w:rsidRPr="00B62969">
        <w:rPr>
          <w:rFonts w:ascii="Times New Roman" w:hAnsi="Times New Roman" w:cs="Times New Roman"/>
          <w:sz w:val="24"/>
          <w:szCs w:val="24"/>
        </w:rPr>
        <w:t>be valid</w:t>
      </w:r>
      <w:r w:rsidRPr="00CD23A1">
        <w:rPr>
          <w:rFonts w:ascii="Times New Roman" w:hAnsi="Times New Roman" w:cs="Times New Roman"/>
          <w:sz w:val="24"/>
          <w:szCs w:val="24"/>
        </w:rPr>
        <w:t xml:space="preserve"> </w:t>
      </w:r>
      <w:r w:rsidR="00E26C86" w:rsidRPr="00B62969">
        <w:rPr>
          <w:rFonts w:ascii="Times New Roman" w:hAnsi="Times New Roman" w:cs="Times New Roman"/>
          <w:sz w:val="24"/>
          <w:szCs w:val="24"/>
        </w:rPr>
        <w:t>for</w:t>
      </w:r>
      <w:r w:rsidRPr="00CD23A1">
        <w:rPr>
          <w:rFonts w:ascii="Times New Roman" w:hAnsi="Times New Roman" w:cs="Times New Roman"/>
          <w:sz w:val="24"/>
          <w:szCs w:val="24"/>
        </w:rPr>
        <w:t xml:space="preserve"> the pre-license applications to be made by these legal entities. However, </w:t>
      </w:r>
      <w:r w:rsidR="00F775C2" w:rsidRPr="00CD23A1">
        <w:rPr>
          <w:rFonts w:ascii="Times New Roman" w:hAnsi="Times New Roman" w:cs="Times New Roman"/>
          <w:sz w:val="24"/>
          <w:szCs w:val="24"/>
        </w:rPr>
        <w:t>the power to be valid for</w:t>
      </w:r>
      <w:r w:rsidR="00504133" w:rsidRPr="00B62969">
        <w:rPr>
          <w:rFonts w:ascii="Times New Roman" w:hAnsi="Times New Roman" w:cs="Times New Roman"/>
          <w:sz w:val="24"/>
          <w:szCs w:val="24"/>
        </w:rPr>
        <w:t xml:space="preserve"> the</w:t>
      </w:r>
      <w:r w:rsidR="00F775C2" w:rsidRPr="00CD23A1">
        <w:rPr>
          <w:rFonts w:ascii="Times New Roman" w:hAnsi="Times New Roman" w:cs="Times New Roman"/>
          <w:sz w:val="24"/>
          <w:szCs w:val="24"/>
        </w:rPr>
        <w:t xml:space="preserve"> pre-license applications shall not exceed </w:t>
      </w:r>
      <w:r w:rsidR="00E26C86" w:rsidRPr="00B62969">
        <w:rPr>
          <w:rFonts w:ascii="Times New Roman" w:hAnsi="Times New Roman" w:cs="Times New Roman"/>
          <w:sz w:val="24"/>
          <w:szCs w:val="24"/>
        </w:rPr>
        <w:t xml:space="preserve">the following </w:t>
      </w:r>
      <w:r w:rsidR="003C724F" w:rsidRPr="00CD23A1">
        <w:rPr>
          <w:rFonts w:ascii="Times New Roman" w:hAnsi="Times New Roman" w:cs="Times New Roman"/>
          <w:sz w:val="24"/>
          <w:szCs w:val="24"/>
        </w:rPr>
        <w:t>for</w:t>
      </w:r>
      <w:r w:rsidR="00F775C2" w:rsidRPr="00CD23A1">
        <w:rPr>
          <w:rFonts w:ascii="Times New Roman" w:hAnsi="Times New Roman" w:cs="Times New Roman"/>
          <w:sz w:val="24"/>
          <w:szCs w:val="24"/>
        </w:rPr>
        <w:t xml:space="preserve"> each supply license</w:t>
      </w:r>
      <w:r w:rsidR="003C724F" w:rsidRPr="00B62969">
        <w:rPr>
          <w:rFonts w:ascii="Times New Roman" w:hAnsi="Times New Roman" w:cs="Times New Roman"/>
          <w:sz w:val="24"/>
          <w:szCs w:val="24"/>
        </w:rPr>
        <w:t>:</w:t>
      </w:r>
      <w:r w:rsidR="00F775C2" w:rsidRPr="00CD23A1">
        <w:rPr>
          <w:rFonts w:ascii="Times New Roman" w:hAnsi="Times New Roman" w:cs="Times New Roman"/>
          <w:sz w:val="24"/>
          <w:szCs w:val="24"/>
        </w:rPr>
        <w:t xml:space="preserve"> </w:t>
      </w:r>
    </w:p>
    <w:p w14:paraId="72FCAED0" w14:textId="77777777" w:rsidR="00CC09B2" w:rsidRPr="00CD23A1" w:rsidRDefault="00731BCD" w:rsidP="00B62969">
      <w:pPr>
        <w:pStyle w:val="ListeParagraf"/>
        <w:numPr>
          <w:ilvl w:val="0"/>
          <w:numId w:val="49"/>
        </w:numPr>
        <w:spacing w:after="0" w:line="240" w:lineRule="auto"/>
        <w:ind w:left="0" w:firstLine="567"/>
        <w:jc w:val="both"/>
        <w:rPr>
          <w:rFonts w:ascii="Times New Roman" w:hAnsi="Times New Roman" w:cs="Times New Roman"/>
          <w:sz w:val="24"/>
          <w:szCs w:val="24"/>
        </w:rPr>
      </w:pPr>
      <w:r w:rsidRPr="00B62969">
        <w:rPr>
          <w:rFonts w:ascii="Times New Roman" w:hAnsi="Times New Roman" w:cs="Times New Roman"/>
          <w:sz w:val="24"/>
          <w:szCs w:val="24"/>
        </w:rPr>
        <w:t>as for</w:t>
      </w:r>
      <w:r w:rsidR="00F775C2" w:rsidRPr="00CD23A1">
        <w:rPr>
          <w:rFonts w:ascii="Times New Roman" w:hAnsi="Times New Roman" w:cs="Times New Roman"/>
          <w:sz w:val="24"/>
          <w:szCs w:val="24"/>
        </w:rPr>
        <w:t xml:space="preserve"> </w:t>
      </w:r>
      <w:r w:rsidR="00A9490D">
        <w:rPr>
          <w:rFonts w:ascii="Times New Roman" w:hAnsi="Times New Roman" w:cs="Times New Roman"/>
          <w:sz w:val="24"/>
          <w:szCs w:val="24"/>
        </w:rPr>
        <w:t>independent</w:t>
      </w:r>
      <w:r w:rsidR="00A9490D" w:rsidRPr="00CD23A1" w:rsidDel="00A9490D">
        <w:rPr>
          <w:rFonts w:ascii="Times New Roman" w:hAnsi="Times New Roman" w:cs="Times New Roman"/>
          <w:sz w:val="24"/>
          <w:szCs w:val="24"/>
        </w:rPr>
        <w:t xml:space="preserve"> </w:t>
      </w:r>
      <w:r w:rsidR="00F775C2" w:rsidRPr="00CD23A1">
        <w:rPr>
          <w:rFonts w:ascii="Times New Roman" w:hAnsi="Times New Roman" w:cs="Times New Roman"/>
          <w:sz w:val="24"/>
          <w:szCs w:val="24"/>
        </w:rPr>
        <w:t>electricity storage facilities of 250 MW and below</w:t>
      </w:r>
      <w:r w:rsidRPr="00B62969">
        <w:rPr>
          <w:rFonts w:ascii="Times New Roman" w:hAnsi="Times New Roman" w:cs="Times New Roman"/>
          <w:sz w:val="24"/>
          <w:szCs w:val="24"/>
        </w:rPr>
        <w:t>, the installed capacity</w:t>
      </w:r>
      <w:r w:rsidR="00F775C2" w:rsidRPr="00CD23A1">
        <w:rPr>
          <w:rFonts w:ascii="Times New Roman" w:hAnsi="Times New Roman" w:cs="Times New Roman"/>
          <w:sz w:val="24"/>
          <w:szCs w:val="24"/>
        </w:rPr>
        <w:t xml:space="preserve"> </w:t>
      </w:r>
      <w:r w:rsidR="00F775C2" w:rsidRPr="00B62969">
        <w:rPr>
          <w:rFonts w:ascii="Times New Roman" w:hAnsi="Times New Roman" w:cs="Times New Roman"/>
          <w:sz w:val="24"/>
          <w:szCs w:val="24"/>
        </w:rPr>
        <w:t xml:space="preserve">for which a </w:t>
      </w:r>
      <w:r w:rsidR="00F775C2" w:rsidRPr="00CD23A1">
        <w:rPr>
          <w:rFonts w:ascii="Times New Roman" w:hAnsi="Times New Roman" w:cs="Times New Roman"/>
          <w:sz w:val="24"/>
          <w:szCs w:val="24"/>
        </w:rPr>
        <w:t xml:space="preserve">positive opinion </w:t>
      </w:r>
      <w:r w:rsidRPr="00B62969">
        <w:rPr>
          <w:rFonts w:ascii="Times New Roman" w:hAnsi="Times New Roman" w:cs="Times New Roman"/>
          <w:sz w:val="24"/>
          <w:szCs w:val="24"/>
        </w:rPr>
        <w:t>is</w:t>
      </w:r>
      <w:r w:rsidR="00F775C2" w:rsidRPr="00CD23A1">
        <w:rPr>
          <w:rFonts w:ascii="Times New Roman" w:hAnsi="Times New Roman" w:cs="Times New Roman"/>
          <w:sz w:val="24"/>
          <w:szCs w:val="24"/>
        </w:rPr>
        <w:t xml:space="preserve"> given,</w:t>
      </w:r>
    </w:p>
    <w:p w14:paraId="62CB564D" w14:textId="77777777" w:rsidR="00F775C2" w:rsidRPr="00CD23A1" w:rsidRDefault="00731BCD" w:rsidP="00B62969">
      <w:pPr>
        <w:pStyle w:val="ListeParagraf"/>
        <w:numPr>
          <w:ilvl w:val="0"/>
          <w:numId w:val="49"/>
        </w:numPr>
        <w:spacing w:after="0" w:line="240" w:lineRule="auto"/>
        <w:ind w:left="0" w:firstLine="567"/>
        <w:jc w:val="both"/>
        <w:rPr>
          <w:rFonts w:ascii="Times New Roman" w:hAnsi="Times New Roman" w:cs="Times New Roman"/>
          <w:sz w:val="24"/>
          <w:szCs w:val="24"/>
        </w:rPr>
      </w:pPr>
      <w:r w:rsidRPr="00CD23A1">
        <w:rPr>
          <w:rFonts w:ascii="Times New Roman" w:hAnsi="Times New Roman" w:cs="Times New Roman"/>
          <w:sz w:val="24"/>
          <w:szCs w:val="24"/>
        </w:rPr>
        <w:t>as for</w:t>
      </w:r>
      <w:r w:rsidR="00F775C2" w:rsidRPr="00CD23A1">
        <w:rPr>
          <w:rFonts w:ascii="Times New Roman" w:hAnsi="Times New Roman" w:cs="Times New Roman"/>
          <w:sz w:val="24"/>
          <w:szCs w:val="24"/>
        </w:rPr>
        <w:t xml:space="preserve"> </w:t>
      </w:r>
      <w:r w:rsidR="00A9490D">
        <w:rPr>
          <w:rFonts w:ascii="Times New Roman" w:hAnsi="Times New Roman" w:cs="Times New Roman"/>
          <w:sz w:val="24"/>
          <w:szCs w:val="24"/>
        </w:rPr>
        <w:t>independent</w:t>
      </w:r>
      <w:r w:rsidR="00A9490D" w:rsidRPr="00CD23A1" w:rsidDel="00A9490D">
        <w:rPr>
          <w:rFonts w:ascii="Times New Roman" w:hAnsi="Times New Roman" w:cs="Times New Roman"/>
          <w:sz w:val="24"/>
          <w:szCs w:val="24"/>
        </w:rPr>
        <w:t xml:space="preserve"> </w:t>
      </w:r>
      <w:r w:rsidR="00F775C2" w:rsidRPr="00CD23A1">
        <w:rPr>
          <w:rFonts w:ascii="Times New Roman" w:hAnsi="Times New Roman" w:cs="Times New Roman"/>
          <w:sz w:val="24"/>
          <w:szCs w:val="24"/>
        </w:rPr>
        <w:t xml:space="preserve">electricity storage facilities above 250 MW, the total power to be calculated by adding </w:t>
      </w:r>
      <w:r w:rsidR="00CB1729" w:rsidRPr="00B62969">
        <w:rPr>
          <w:rFonts w:ascii="Times New Roman" w:hAnsi="Times New Roman" w:cs="Times New Roman"/>
          <w:sz w:val="24"/>
          <w:szCs w:val="24"/>
        </w:rPr>
        <w:t>250 MW</w:t>
      </w:r>
      <w:r w:rsidR="009C00DD" w:rsidRPr="00B62969">
        <w:rPr>
          <w:rFonts w:ascii="Times New Roman" w:hAnsi="Times New Roman" w:cs="Times New Roman"/>
          <w:sz w:val="24"/>
          <w:szCs w:val="24"/>
        </w:rPr>
        <w:t xml:space="preserve"> </w:t>
      </w:r>
      <w:r w:rsidR="00831136" w:rsidRPr="00CD23A1">
        <w:rPr>
          <w:rFonts w:ascii="Times New Roman" w:hAnsi="Times New Roman" w:cs="Times New Roman"/>
          <w:sz w:val="24"/>
          <w:szCs w:val="24"/>
        </w:rPr>
        <w:t>to</w:t>
      </w:r>
      <w:r w:rsidR="00CB1729" w:rsidRPr="00B62969">
        <w:rPr>
          <w:rFonts w:ascii="Times New Roman" w:hAnsi="Times New Roman" w:cs="Times New Roman"/>
          <w:sz w:val="24"/>
          <w:szCs w:val="24"/>
        </w:rPr>
        <w:t xml:space="preserve"> </w:t>
      </w:r>
      <w:r w:rsidR="00F775C2" w:rsidRPr="00CD23A1">
        <w:rPr>
          <w:rFonts w:ascii="Times New Roman" w:hAnsi="Times New Roman" w:cs="Times New Roman"/>
          <w:sz w:val="24"/>
          <w:szCs w:val="24"/>
        </w:rPr>
        <w:t xml:space="preserve">half of the part of the total installed capacity </w:t>
      </w:r>
      <w:r w:rsidR="009C00DD" w:rsidRPr="00B62969">
        <w:rPr>
          <w:rFonts w:ascii="Times New Roman" w:hAnsi="Times New Roman" w:cs="Times New Roman"/>
          <w:sz w:val="24"/>
          <w:szCs w:val="24"/>
        </w:rPr>
        <w:t>for which a positive opinion is given</w:t>
      </w:r>
      <w:r w:rsidR="00831136" w:rsidRPr="00B62969">
        <w:rPr>
          <w:rFonts w:ascii="Times New Roman" w:hAnsi="Times New Roman" w:cs="Times New Roman"/>
          <w:sz w:val="24"/>
          <w:szCs w:val="24"/>
        </w:rPr>
        <w:t xml:space="preserve"> exceeding 250 MW</w:t>
      </w:r>
      <w:r w:rsidR="009C00DD" w:rsidRPr="00B62969">
        <w:rPr>
          <w:rFonts w:ascii="Times New Roman" w:hAnsi="Times New Roman" w:cs="Times New Roman"/>
          <w:sz w:val="24"/>
          <w:szCs w:val="24"/>
        </w:rPr>
        <w:t>.</w:t>
      </w:r>
    </w:p>
    <w:p w14:paraId="2DBAA1D0" w14:textId="77777777" w:rsidR="00F775C2" w:rsidRDefault="00F775C2" w:rsidP="00B62969">
      <w:pPr>
        <w:spacing w:after="0" w:line="240" w:lineRule="auto"/>
        <w:jc w:val="both"/>
        <w:rPr>
          <w:rFonts w:ascii="Times New Roman" w:hAnsi="Times New Roman" w:cs="Times New Roman"/>
          <w:sz w:val="24"/>
          <w:szCs w:val="24"/>
        </w:rPr>
      </w:pPr>
      <w:r w:rsidRPr="00CD23A1">
        <w:rPr>
          <w:rFonts w:ascii="Times New Roman" w:hAnsi="Times New Roman" w:cs="Times New Roman"/>
          <w:sz w:val="24"/>
          <w:szCs w:val="24"/>
        </w:rPr>
        <w:t xml:space="preserve">The power applicable for pre-license applications </w:t>
      </w:r>
      <w:r w:rsidR="00831136" w:rsidRPr="00B62969">
        <w:rPr>
          <w:rFonts w:ascii="Times New Roman" w:hAnsi="Times New Roman" w:cs="Times New Roman"/>
          <w:sz w:val="24"/>
          <w:szCs w:val="24"/>
        </w:rPr>
        <w:t>within the scope of</w:t>
      </w:r>
      <w:r w:rsidRPr="00CD23A1">
        <w:rPr>
          <w:rFonts w:ascii="Times New Roman" w:hAnsi="Times New Roman" w:cs="Times New Roman"/>
          <w:sz w:val="24"/>
          <w:szCs w:val="24"/>
        </w:rPr>
        <w:t xml:space="preserve"> this paragraph shall not exceed 500 MW in any case.</w:t>
      </w:r>
    </w:p>
    <w:p w14:paraId="6BDE7A3B" w14:textId="77777777" w:rsidR="00F775C2" w:rsidRDefault="00F775C2" w:rsidP="00B62969">
      <w:pPr>
        <w:spacing w:after="0" w:line="240" w:lineRule="auto"/>
        <w:ind w:left="567"/>
        <w:jc w:val="both"/>
        <w:rPr>
          <w:rFonts w:ascii="Times New Roman" w:hAnsi="Times New Roman" w:cs="Times New Roman"/>
          <w:sz w:val="24"/>
          <w:szCs w:val="24"/>
        </w:rPr>
      </w:pPr>
    </w:p>
    <w:p w14:paraId="51042930" w14:textId="77777777" w:rsidR="00F775C2" w:rsidRDefault="00F775C2">
      <w:pPr>
        <w:spacing w:after="0" w:line="240" w:lineRule="auto"/>
        <w:ind w:firstLine="567"/>
        <w:jc w:val="both"/>
        <w:rPr>
          <w:rFonts w:ascii="Times New Roman" w:hAnsi="Times New Roman" w:cs="Times New Roman"/>
          <w:b/>
          <w:sz w:val="24"/>
          <w:szCs w:val="24"/>
        </w:rPr>
      </w:pPr>
      <w:r w:rsidRPr="00B62969">
        <w:rPr>
          <w:rFonts w:ascii="Times New Roman" w:hAnsi="Times New Roman" w:cs="Times New Roman"/>
          <w:b/>
          <w:sz w:val="24"/>
          <w:szCs w:val="24"/>
        </w:rPr>
        <w:t xml:space="preserve">The </w:t>
      </w:r>
      <w:r w:rsidR="001275EC" w:rsidRPr="00B62969">
        <w:rPr>
          <w:rFonts w:ascii="Times New Roman" w:hAnsi="Times New Roman" w:cs="Times New Roman"/>
          <w:b/>
          <w:sz w:val="24"/>
          <w:szCs w:val="24"/>
        </w:rPr>
        <w:t>evaluation</w:t>
      </w:r>
      <w:r w:rsidRPr="00B62969">
        <w:rPr>
          <w:rFonts w:ascii="Times New Roman" w:hAnsi="Times New Roman" w:cs="Times New Roman"/>
          <w:b/>
          <w:sz w:val="24"/>
          <w:szCs w:val="24"/>
        </w:rPr>
        <w:t xml:space="preserve"> of pre-license applications for electri</w:t>
      </w:r>
      <w:r w:rsidRPr="00CD23A1">
        <w:rPr>
          <w:rFonts w:ascii="Times New Roman" w:hAnsi="Times New Roman" w:cs="Times New Roman"/>
          <w:b/>
          <w:sz w:val="24"/>
          <w:szCs w:val="24"/>
        </w:rPr>
        <w:t xml:space="preserve">city generation facilities with </w:t>
      </w:r>
      <w:r w:rsidRPr="00B62969">
        <w:rPr>
          <w:rFonts w:ascii="Times New Roman" w:hAnsi="Times New Roman" w:cs="Times New Roman"/>
          <w:b/>
          <w:sz w:val="24"/>
          <w:szCs w:val="24"/>
        </w:rPr>
        <w:t>storage</w:t>
      </w:r>
    </w:p>
    <w:p w14:paraId="27ACE4BD" w14:textId="77777777" w:rsidR="00D8328E" w:rsidRDefault="00F775C2" w:rsidP="00B62969">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PROVISIONAL ARTICLE 38</w:t>
      </w:r>
      <w:r w:rsidR="00432209">
        <w:rPr>
          <w:rStyle w:val="DipnotBavurusu"/>
          <w:rFonts w:ascii="Times New Roman" w:hAnsi="Times New Roman" w:cs="Times New Roman"/>
          <w:b/>
          <w:sz w:val="24"/>
          <w:szCs w:val="24"/>
        </w:rPr>
        <w:footnoteReference w:id="379"/>
      </w:r>
      <w:r>
        <w:rPr>
          <w:rFonts w:ascii="Times New Roman" w:hAnsi="Times New Roman" w:cs="Times New Roman"/>
          <w:b/>
          <w:sz w:val="24"/>
          <w:szCs w:val="24"/>
        </w:rPr>
        <w:t xml:space="preserve"> </w:t>
      </w:r>
      <w:r w:rsidRPr="00B62969">
        <w:rPr>
          <w:rFonts w:ascii="Times New Roman" w:hAnsi="Times New Roman" w:cs="Times New Roman"/>
          <w:sz w:val="24"/>
          <w:szCs w:val="24"/>
        </w:rPr>
        <w:t>– (1)</w:t>
      </w:r>
      <w:r w:rsidR="00024F5D">
        <w:rPr>
          <w:rFonts w:ascii="Times New Roman" w:hAnsi="Times New Roman" w:cs="Times New Roman"/>
          <w:sz w:val="24"/>
          <w:szCs w:val="24"/>
        </w:rPr>
        <w:t xml:space="preserve"> </w:t>
      </w:r>
      <w:r w:rsidR="00453673" w:rsidRPr="00CD23A1">
        <w:rPr>
          <w:rFonts w:ascii="Times New Roman" w:hAnsi="Times New Roman" w:cs="Times New Roman"/>
          <w:sz w:val="24"/>
          <w:szCs w:val="24"/>
        </w:rPr>
        <w:t xml:space="preserve">As of the effective date of this Article until 30/6/2023, </w:t>
      </w:r>
      <w:r w:rsidR="00024F5D" w:rsidRPr="00CD23A1">
        <w:rPr>
          <w:rFonts w:ascii="Times New Roman" w:hAnsi="Times New Roman" w:cs="Times New Roman"/>
          <w:sz w:val="24"/>
          <w:szCs w:val="24"/>
        </w:rPr>
        <w:t xml:space="preserve">for the pre-license applications to be made within the scope of the fourteenth paragraph of Article 12 and the Provisional Article 37, </w:t>
      </w:r>
      <w:r w:rsidR="0013075E" w:rsidRPr="00B62969">
        <w:rPr>
          <w:rFonts w:ascii="Times New Roman" w:hAnsi="Times New Roman" w:cs="Times New Roman"/>
          <w:sz w:val="24"/>
          <w:szCs w:val="24"/>
        </w:rPr>
        <w:t xml:space="preserve">the </w:t>
      </w:r>
      <w:r w:rsidR="005921DA" w:rsidRPr="00B62969">
        <w:rPr>
          <w:rFonts w:ascii="Times New Roman" w:hAnsi="Times New Roman" w:cs="Times New Roman"/>
          <w:sz w:val="24"/>
          <w:szCs w:val="24"/>
        </w:rPr>
        <w:t>requirements</w:t>
      </w:r>
      <w:r w:rsidR="0013075E" w:rsidRPr="00B62969">
        <w:rPr>
          <w:rFonts w:ascii="Times New Roman" w:hAnsi="Times New Roman" w:cs="Times New Roman"/>
          <w:sz w:val="24"/>
          <w:szCs w:val="24"/>
        </w:rPr>
        <w:t xml:space="preserve"> regarding minimum capital and submission of guarantee shall not be sought at the application stage during the </w:t>
      </w:r>
      <w:r w:rsidR="005921DA" w:rsidRPr="00B62969">
        <w:rPr>
          <w:rFonts w:ascii="Times New Roman" w:hAnsi="Times New Roman" w:cs="Times New Roman"/>
          <w:sz w:val="24"/>
          <w:szCs w:val="24"/>
        </w:rPr>
        <w:t>evaluation</w:t>
      </w:r>
      <w:r w:rsidR="0013075E" w:rsidRPr="00B62969">
        <w:rPr>
          <w:rFonts w:ascii="Times New Roman" w:hAnsi="Times New Roman" w:cs="Times New Roman"/>
          <w:sz w:val="24"/>
          <w:szCs w:val="24"/>
        </w:rPr>
        <w:t xml:space="preserve"> of such applications within the scope of Article 13.</w:t>
      </w:r>
      <w:r w:rsidR="0013075E" w:rsidRPr="00CD23A1">
        <w:rPr>
          <w:rFonts w:ascii="Times New Roman" w:hAnsi="Times New Roman" w:cs="Times New Roman"/>
          <w:sz w:val="24"/>
          <w:szCs w:val="24"/>
        </w:rPr>
        <w:t xml:space="preserve"> However, it is obligatory to fulfill the guarantee obligation within 90 days from the date </w:t>
      </w:r>
      <w:r w:rsidR="00FB22C8" w:rsidRPr="00B62969">
        <w:rPr>
          <w:rFonts w:ascii="Times New Roman" w:hAnsi="Times New Roman" w:cs="Times New Roman"/>
          <w:sz w:val="24"/>
          <w:szCs w:val="24"/>
        </w:rPr>
        <w:t>that</w:t>
      </w:r>
      <w:r w:rsidR="0013075E" w:rsidRPr="00CD23A1">
        <w:rPr>
          <w:rFonts w:ascii="Times New Roman" w:hAnsi="Times New Roman" w:cs="Times New Roman"/>
          <w:sz w:val="24"/>
          <w:szCs w:val="24"/>
        </w:rPr>
        <w:t xml:space="preserve"> the application </w:t>
      </w:r>
      <w:r w:rsidR="00FB22C8" w:rsidRPr="00B62969">
        <w:rPr>
          <w:rFonts w:ascii="Times New Roman" w:hAnsi="Times New Roman" w:cs="Times New Roman"/>
          <w:sz w:val="24"/>
          <w:szCs w:val="24"/>
        </w:rPr>
        <w:t>filed</w:t>
      </w:r>
      <w:r w:rsidR="0013075E" w:rsidRPr="00CD23A1">
        <w:rPr>
          <w:rFonts w:ascii="Times New Roman" w:hAnsi="Times New Roman" w:cs="Times New Roman"/>
          <w:sz w:val="24"/>
          <w:szCs w:val="24"/>
        </w:rPr>
        <w:t xml:space="preserve"> within this scope</w:t>
      </w:r>
      <w:r w:rsidR="00FB22C8" w:rsidRPr="00B62969">
        <w:rPr>
          <w:rFonts w:ascii="Times New Roman" w:hAnsi="Times New Roman" w:cs="Times New Roman"/>
          <w:sz w:val="24"/>
          <w:szCs w:val="24"/>
        </w:rPr>
        <w:t xml:space="preserve"> is put into evaluation</w:t>
      </w:r>
      <w:r w:rsidR="0013075E" w:rsidRPr="00CD23A1">
        <w:rPr>
          <w:rFonts w:ascii="Times New Roman" w:hAnsi="Times New Roman" w:cs="Times New Roman"/>
          <w:sz w:val="24"/>
          <w:szCs w:val="24"/>
        </w:rPr>
        <w:t xml:space="preserve">, and the minimum capital obligations </w:t>
      </w:r>
      <w:r w:rsidR="00F7369C" w:rsidRPr="00B62969">
        <w:rPr>
          <w:rFonts w:ascii="Times New Roman" w:hAnsi="Times New Roman" w:cs="Times New Roman"/>
          <w:sz w:val="24"/>
          <w:szCs w:val="24"/>
        </w:rPr>
        <w:t xml:space="preserve">shall be </w:t>
      </w:r>
      <w:r w:rsidR="002C74BD" w:rsidRPr="00B62969">
        <w:rPr>
          <w:rFonts w:ascii="Times New Roman" w:hAnsi="Times New Roman" w:cs="Times New Roman"/>
          <w:sz w:val="24"/>
          <w:szCs w:val="24"/>
        </w:rPr>
        <w:t>fulfilled</w:t>
      </w:r>
      <w:r w:rsidR="00F7369C" w:rsidRPr="00B62969">
        <w:rPr>
          <w:rFonts w:ascii="Times New Roman" w:hAnsi="Times New Roman" w:cs="Times New Roman"/>
          <w:sz w:val="24"/>
          <w:szCs w:val="24"/>
        </w:rPr>
        <w:t xml:space="preserve"> </w:t>
      </w:r>
      <w:r w:rsidR="0013075E" w:rsidRPr="00CD23A1">
        <w:rPr>
          <w:rFonts w:ascii="Times New Roman" w:hAnsi="Times New Roman" w:cs="Times New Roman"/>
          <w:sz w:val="24"/>
          <w:szCs w:val="24"/>
        </w:rPr>
        <w:t>within 90 days from the date of notification of the Board decision regarding grant of pre-license.</w:t>
      </w:r>
      <w:r w:rsidR="0013075E">
        <w:rPr>
          <w:rFonts w:ascii="Times New Roman" w:hAnsi="Times New Roman" w:cs="Times New Roman"/>
          <w:sz w:val="24"/>
          <w:szCs w:val="24"/>
        </w:rPr>
        <w:t xml:space="preserve"> </w:t>
      </w:r>
      <w:r w:rsidR="0013075E" w:rsidRPr="00CD23A1">
        <w:rPr>
          <w:rFonts w:ascii="Times New Roman" w:hAnsi="Times New Roman" w:cs="Times New Roman"/>
          <w:sz w:val="24"/>
          <w:szCs w:val="24"/>
        </w:rPr>
        <w:t>If the said obligations are not fulfilled within the</w:t>
      </w:r>
      <w:r w:rsidR="00D63C12" w:rsidRPr="00B62969">
        <w:rPr>
          <w:rFonts w:ascii="Times New Roman" w:hAnsi="Times New Roman" w:cs="Times New Roman"/>
          <w:sz w:val="24"/>
          <w:szCs w:val="24"/>
        </w:rPr>
        <w:t xml:space="preserve"> said</w:t>
      </w:r>
      <w:r w:rsidR="0013075E" w:rsidRPr="00CD23A1">
        <w:rPr>
          <w:rFonts w:ascii="Times New Roman" w:hAnsi="Times New Roman" w:cs="Times New Roman"/>
          <w:sz w:val="24"/>
          <w:szCs w:val="24"/>
        </w:rPr>
        <w:t xml:space="preserve"> </w:t>
      </w:r>
      <w:r w:rsidR="00D63C12" w:rsidRPr="00B62969">
        <w:rPr>
          <w:rFonts w:ascii="Times New Roman" w:hAnsi="Times New Roman" w:cs="Times New Roman"/>
          <w:sz w:val="24"/>
          <w:szCs w:val="24"/>
        </w:rPr>
        <w:t xml:space="preserve">time </w:t>
      </w:r>
      <w:r w:rsidR="0013075E" w:rsidRPr="00CD23A1">
        <w:rPr>
          <w:rFonts w:ascii="Times New Roman" w:hAnsi="Times New Roman" w:cs="Times New Roman"/>
          <w:sz w:val="24"/>
          <w:szCs w:val="24"/>
        </w:rPr>
        <w:t xml:space="preserve">periods; the pre-license application </w:t>
      </w:r>
      <w:r w:rsidR="00D63C12" w:rsidRPr="00B62969">
        <w:rPr>
          <w:rFonts w:ascii="Times New Roman" w:hAnsi="Times New Roman" w:cs="Times New Roman"/>
          <w:sz w:val="24"/>
          <w:szCs w:val="24"/>
        </w:rPr>
        <w:t>shall be</w:t>
      </w:r>
      <w:r w:rsidR="0013075E" w:rsidRPr="00CD23A1">
        <w:rPr>
          <w:rFonts w:ascii="Times New Roman" w:hAnsi="Times New Roman" w:cs="Times New Roman"/>
          <w:sz w:val="24"/>
          <w:szCs w:val="24"/>
        </w:rPr>
        <w:t xml:space="preserve"> </w:t>
      </w:r>
      <w:r w:rsidR="00E74F3A" w:rsidRPr="00B62969">
        <w:rPr>
          <w:rFonts w:ascii="Times New Roman" w:hAnsi="Times New Roman" w:cs="Times New Roman"/>
          <w:sz w:val="24"/>
          <w:szCs w:val="24"/>
        </w:rPr>
        <w:t>refused</w:t>
      </w:r>
      <w:r w:rsidR="0013075E" w:rsidRPr="00CD23A1">
        <w:rPr>
          <w:rFonts w:ascii="Times New Roman" w:hAnsi="Times New Roman" w:cs="Times New Roman"/>
          <w:sz w:val="24"/>
          <w:szCs w:val="24"/>
        </w:rPr>
        <w:t xml:space="preserve"> by Board decision, and if the pre-license is</w:t>
      </w:r>
      <w:r w:rsidR="000D3239" w:rsidRPr="00B62969">
        <w:rPr>
          <w:rFonts w:ascii="Times New Roman" w:hAnsi="Times New Roman" w:cs="Times New Roman"/>
          <w:sz w:val="24"/>
          <w:szCs w:val="24"/>
        </w:rPr>
        <w:t xml:space="preserve"> already</w:t>
      </w:r>
      <w:r w:rsidR="0013075E" w:rsidRPr="00CD23A1">
        <w:rPr>
          <w:rFonts w:ascii="Times New Roman" w:hAnsi="Times New Roman" w:cs="Times New Roman"/>
          <w:sz w:val="24"/>
          <w:szCs w:val="24"/>
        </w:rPr>
        <w:t xml:space="preserve"> granted, </w:t>
      </w:r>
      <w:r w:rsidR="000D3239" w:rsidRPr="00B62969">
        <w:rPr>
          <w:rFonts w:ascii="Times New Roman" w:hAnsi="Times New Roman" w:cs="Times New Roman"/>
          <w:sz w:val="24"/>
          <w:szCs w:val="24"/>
        </w:rPr>
        <w:t xml:space="preserve">then </w:t>
      </w:r>
      <w:r w:rsidR="0013075E" w:rsidRPr="00CD23A1">
        <w:rPr>
          <w:rFonts w:ascii="Times New Roman" w:hAnsi="Times New Roman" w:cs="Times New Roman"/>
          <w:sz w:val="24"/>
          <w:szCs w:val="24"/>
        </w:rPr>
        <w:t xml:space="preserve">it </w:t>
      </w:r>
      <w:r w:rsidR="00D63C12" w:rsidRPr="00B62969">
        <w:rPr>
          <w:rFonts w:ascii="Times New Roman" w:hAnsi="Times New Roman" w:cs="Times New Roman"/>
          <w:sz w:val="24"/>
          <w:szCs w:val="24"/>
        </w:rPr>
        <w:t>shall be</w:t>
      </w:r>
      <w:r w:rsidR="0013075E" w:rsidRPr="00CD23A1">
        <w:rPr>
          <w:rFonts w:ascii="Times New Roman" w:hAnsi="Times New Roman" w:cs="Times New Roman"/>
          <w:sz w:val="24"/>
          <w:szCs w:val="24"/>
        </w:rPr>
        <w:t xml:space="preserve"> terminated by Board decision.</w:t>
      </w:r>
    </w:p>
    <w:p w14:paraId="2ECFF962" w14:textId="77777777" w:rsidR="007E79E1" w:rsidRDefault="007E79E1" w:rsidP="00B62969">
      <w:pPr>
        <w:spacing w:after="0" w:line="240" w:lineRule="auto"/>
        <w:ind w:firstLine="567"/>
        <w:jc w:val="both"/>
        <w:rPr>
          <w:rFonts w:ascii="Times New Roman" w:hAnsi="Times New Roman" w:cs="Times New Roman"/>
          <w:sz w:val="24"/>
          <w:szCs w:val="24"/>
        </w:rPr>
      </w:pPr>
    </w:p>
    <w:p w14:paraId="7B9EEC74" w14:textId="77777777" w:rsidR="007E79E1" w:rsidRDefault="00264DCC" w:rsidP="00B6296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The requirement regarding submission of guarantee in </w:t>
      </w:r>
      <w:r w:rsidR="007E79E1" w:rsidRPr="00777F66">
        <w:rPr>
          <w:rFonts w:ascii="Times New Roman" w:hAnsi="Times New Roman" w:cs="Times New Roman"/>
          <w:b/>
          <w:sz w:val="24"/>
          <w:szCs w:val="24"/>
        </w:rPr>
        <w:t>pre-license applications for electricity generation facilities with storage</w:t>
      </w:r>
    </w:p>
    <w:p w14:paraId="1AE225C3" w14:textId="77777777" w:rsidR="001B4F16" w:rsidRDefault="00514D3B" w:rsidP="00777F66">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PROVISIONAL ARTICLE 39</w:t>
      </w:r>
      <w:r>
        <w:rPr>
          <w:rStyle w:val="DipnotBavurusu"/>
          <w:rFonts w:ascii="Times New Roman" w:hAnsi="Times New Roman" w:cs="Times New Roman"/>
          <w:b/>
          <w:sz w:val="24"/>
          <w:szCs w:val="24"/>
        </w:rPr>
        <w:footnoteReference w:id="380"/>
      </w:r>
      <w:r>
        <w:rPr>
          <w:rFonts w:ascii="Times New Roman" w:hAnsi="Times New Roman" w:cs="Times New Roman"/>
          <w:b/>
          <w:sz w:val="24"/>
          <w:szCs w:val="24"/>
        </w:rPr>
        <w:t xml:space="preserve"> - </w:t>
      </w:r>
      <w:r w:rsidR="008D3BF0">
        <w:rPr>
          <w:rFonts w:ascii="Times New Roman" w:hAnsi="Times New Roman" w:cs="Times New Roman"/>
          <w:sz w:val="24"/>
          <w:szCs w:val="24"/>
        </w:rPr>
        <w:t xml:space="preserve">(1) </w:t>
      </w:r>
      <w:r w:rsidR="008D3BF0" w:rsidRPr="00777F66">
        <w:rPr>
          <w:rFonts w:ascii="Times New Roman" w:hAnsi="Times New Roman" w:cs="Times New Roman"/>
          <w:sz w:val="24"/>
          <w:szCs w:val="24"/>
        </w:rPr>
        <w:t>In respect of the requirement</w:t>
      </w:r>
      <w:r w:rsidR="00B41C09">
        <w:rPr>
          <w:rFonts w:ascii="Times New Roman" w:hAnsi="Times New Roman" w:cs="Times New Roman"/>
          <w:sz w:val="24"/>
          <w:szCs w:val="24"/>
        </w:rPr>
        <w:t>s</w:t>
      </w:r>
      <w:r w:rsidR="008D3BF0" w:rsidRPr="00777F66">
        <w:rPr>
          <w:rFonts w:ascii="Times New Roman" w:hAnsi="Times New Roman" w:cs="Times New Roman"/>
          <w:sz w:val="24"/>
          <w:szCs w:val="24"/>
        </w:rPr>
        <w:t xml:space="preserve"> regarding submission of guarantee for </w:t>
      </w:r>
      <w:r w:rsidR="00475D81">
        <w:rPr>
          <w:rFonts w:ascii="Times New Roman" w:hAnsi="Times New Roman" w:cs="Times New Roman"/>
          <w:sz w:val="24"/>
          <w:szCs w:val="24"/>
        </w:rPr>
        <w:t xml:space="preserve">those </w:t>
      </w:r>
      <w:r w:rsidR="00475D81" w:rsidRPr="00777F66">
        <w:rPr>
          <w:rFonts w:ascii="Times New Roman" w:hAnsi="Times New Roman" w:cs="Times New Roman"/>
          <w:sz w:val="24"/>
          <w:szCs w:val="24"/>
        </w:rPr>
        <w:t>pre-license applications made until 30 June 2023</w:t>
      </w:r>
      <w:r w:rsidR="00475D81">
        <w:rPr>
          <w:rFonts w:ascii="Times New Roman" w:hAnsi="Times New Roman" w:cs="Times New Roman"/>
          <w:sz w:val="24"/>
          <w:szCs w:val="24"/>
        </w:rPr>
        <w:t>,</w:t>
      </w:r>
      <w:r w:rsidR="00475D81" w:rsidRPr="00777F66">
        <w:rPr>
          <w:rFonts w:ascii="Times New Roman" w:hAnsi="Times New Roman" w:cs="Times New Roman"/>
          <w:sz w:val="24"/>
          <w:szCs w:val="24"/>
        </w:rPr>
        <w:t xml:space="preserve"> </w:t>
      </w:r>
      <w:r w:rsidR="001B4F16" w:rsidRPr="00777F66">
        <w:rPr>
          <w:rFonts w:ascii="Times New Roman" w:hAnsi="Times New Roman" w:cs="Times New Roman"/>
          <w:sz w:val="24"/>
          <w:szCs w:val="24"/>
        </w:rPr>
        <w:t xml:space="preserve">for which a connection opinion has not been issued as of the </w:t>
      </w:r>
      <w:r w:rsidR="00E724E7" w:rsidRPr="00777F66">
        <w:rPr>
          <w:rFonts w:ascii="Times New Roman" w:hAnsi="Times New Roman" w:cs="Times New Roman"/>
          <w:sz w:val="24"/>
          <w:szCs w:val="24"/>
        </w:rPr>
        <w:t>effective</w:t>
      </w:r>
      <w:r w:rsidR="001B4F16" w:rsidRPr="00777F66">
        <w:rPr>
          <w:rFonts w:ascii="Times New Roman" w:hAnsi="Times New Roman" w:cs="Times New Roman"/>
          <w:sz w:val="24"/>
          <w:szCs w:val="24"/>
        </w:rPr>
        <w:t xml:space="preserve"> date of this </w:t>
      </w:r>
      <w:r w:rsidR="001F3CD8" w:rsidRPr="00777F66">
        <w:rPr>
          <w:rFonts w:ascii="Times New Roman" w:hAnsi="Times New Roman" w:cs="Times New Roman"/>
          <w:sz w:val="24"/>
          <w:szCs w:val="24"/>
        </w:rPr>
        <w:t>A</w:t>
      </w:r>
      <w:r w:rsidR="001B4F16" w:rsidRPr="00777F66">
        <w:rPr>
          <w:rFonts w:ascii="Times New Roman" w:hAnsi="Times New Roman" w:cs="Times New Roman"/>
          <w:sz w:val="24"/>
          <w:szCs w:val="24"/>
        </w:rPr>
        <w:t>rticle within the scope of the fourteenth paragraph of Article 12 of the Regulation</w:t>
      </w:r>
      <w:r w:rsidR="00E724E7" w:rsidRPr="00777F66">
        <w:rPr>
          <w:rFonts w:ascii="Times New Roman" w:hAnsi="Times New Roman" w:cs="Times New Roman"/>
          <w:sz w:val="24"/>
          <w:szCs w:val="24"/>
        </w:rPr>
        <w:t>,</w:t>
      </w:r>
      <w:r w:rsidR="001B4F16">
        <w:rPr>
          <w:rFonts w:ascii="Times New Roman" w:hAnsi="Times New Roman" w:cs="Times New Roman"/>
          <w:sz w:val="24"/>
          <w:szCs w:val="24"/>
        </w:rPr>
        <w:t xml:space="preserve"> </w:t>
      </w:r>
      <w:r w:rsidR="001F3CD8" w:rsidRPr="00777F66">
        <w:rPr>
          <w:rFonts w:ascii="Times New Roman" w:hAnsi="Times New Roman" w:cs="Times New Roman"/>
          <w:sz w:val="24"/>
          <w:szCs w:val="24"/>
        </w:rPr>
        <w:t>the requirement regarding submission of guarantee in applications for which a</w:t>
      </w:r>
      <w:r w:rsidR="00475D81">
        <w:rPr>
          <w:rFonts w:ascii="Times New Roman" w:hAnsi="Times New Roman" w:cs="Times New Roman"/>
          <w:sz w:val="24"/>
          <w:szCs w:val="24"/>
        </w:rPr>
        <w:t>n</w:t>
      </w:r>
      <w:r w:rsidR="001F3CD8" w:rsidRPr="00777F66">
        <w:rPr>
          <w:rFonts w:ascii="Times New Roman" w:hAnsi="Times New Roman" w:cs="Times New Roman"/>
          <w:sz w:val="24"/>
          <w:szCs w:val="24"/>
        </w:rPr>
        <w:t xml:space="preserve"> </w:t>
      </w:r>
      <w:r w:rsidR="00475D81">
        <w:rPr>
          <w:rFonts w:ascii="Times New Roman" w:hAnsi="Times New Roman" w:cs="Times New Roman"/>
          <w:sz w:val="24"/>
          <w:szCs w:val="24"/>
        </w:rPr>
        <w:t>affirmative</w:t>
      </w:r>
      <w:r w:rsidR="001F3CD8" w:rsidRPr="00777F66">
        <w:rPr>
          <w:rFonts w:ascii="Times New Roman" w:hAnsi="Times New Roman" w:cs="Times New Roman"/>
          <w:sz w:val="24"/>
          <w:szCs w:val="24"/>
        </w:rPr>
        <w:t xml:space="preserve"> connection op</w:t>
      </w:r>
      <w:r w:rsidR="007119B5" w:rsidRPr="00777F66">
        <w:rPr>
          <w:rFonts w:ascii="Times New Roman" w:hAnsi="Times New Roman" w:cs="Times New Roman"/>
          <w:sz w:val="24"/>
          <w:szCs w:val="24"/>
        </w:rPr>
        <w:t xml:space="preserve">inion has been issued by TEİAŞ shall be fulfilled within 30 days </w:t>
      </w:r>
      <w:r w:rsidR="00EC4CCD" w:rsidRPr="00777F66">
        <w:rPr>
          <w:rFonts w:ascii="Times New Roman" w:hAnsi="Times New Roman" w:cs="Times New Roman"/>
          <w:sz w:val="24"/>
          <w:szCs w:val="24"/>
        </w:rPr>
        <w:t>of</w:t>
      </w:r>
      <w:r w:rsidR="00B25005" w:rsidRPr="00777F66">
        <w:rPr>
          <w:rFonts w:ascii="Times New Roman" w:hAnsi="Times New Roman" w:cs="Times New Roman"/>
          <w:sz w:val="24"/>
          <w:szCs w:val="24"/>
        </w:rPr>
        <w:t xml:space="preserve"> the date of notification to the company</w:t>
      </w:r>
      <w:r w:rsidR="00054802" w:rsidRPr="00777F66">
        <w:rPr>
          <w:rFonts w:ascii="Times New Roman" w:hAnsi="Times New Roman" w:cs="Times New Roman"/>
          <w:sz w:val="24"/>
          <w:szCs w:val="24"/>
        </w:rPr>
        <w:t xml:space="preserve"> by the Authority</w:t>
      </w:r>
      <w:r w:rsidR="00B25005" w:rsidRPr="00777F66">
        <w:rPr>
          <w:rFonts w:ascii="Times New Roman" w:hAnsi="Times New Roman" w:cs="Times New Roman"/>
          <w:sz w:val="24"/>
          <w:szCs w:val="24"/>
        </w:rPr>
        <w:t>.</w:t>
      </w:r>
      <w:r w:rsidR="00B25005">
        <w:rPr>
          <w:rFonts w:ascii="Times New Roman" w:hAnsi="Times New Roman" w:cs="Times New Roman"/>
          <w:sz w:val="24"/>
          <w:szCs w:val="24"/>
        </w:rPr>
        <w:t xml:space="preserve"> </w:t>
      </w:r>
      <w:r w:rsidR="002624C4" w:rsidRPr="00777F66">
        <w:rPr>
          <w:rFonts w:ascii="Times New Roman" w:hAnsi="Times New Roman" w:cs="Times New Roman"/>
          <w:sz w:val="24"/>
          <w:szCs w:val="24"/>
        </w:rPr>
        <w:t xml:space="preserve">If the said requirement </w:t>
      </w:r>
      <w:r w:rsidR="00EC4CCD" w:rsidRPr="00777F66">
        <w:rPr>
          <w:rFonts w:ascii="Times New Roman" w:hAnsi="Times New Roman" w:cs="Times New Roman"/>
          <w:sz w:val="24"/>
          <w:szCs w:val="24"/>
        </w:rPr>
        <w:t>is not</w:t>
      </w:r>
      <w:r w:rsidR="002624C4" w:rsidRPr="00777F66">
        <w:rPr>
          <w:rFonts w:ascii="Times New Roman" w:hAnsi="Times New Roman" w:cs="Times New Roman"/>
          <w:sz w:val="24"/>
          <w:szCs w:val="24"/>
        </w:rPr>
        <w:t xml:space="preserve"> fulfilled within such time period, the pre-license application shall be rejected by a Board resolution.</w:t>
      </w:r>
      <w:r w:rsidR="002624C4">
        <w:rPr>
          <w:rFonts w:ascii="Times New Roman" w:hAnsi="Times New Roman" w:cs="Times New Roman"/>
          <w:sz w:val="24"/>
          <w:szCs w:val="24"/>
        </w:rPr>
        <w:t xml:space="preserve">  </w:t>
      </w:r>
      <w:r w:rsidR="00B25005">
        <w:rPr>
          <w:rFonts w:ascii="Times New Roman" w:hAnsi="Times New Roman" w:cs="Times New Roman"/>
          <w:sz w:val="24"/>
          <w:szCs w:val="24"/>
        </w:rPr>
        <w:t xml:space="preserve"> </w:t>
      </w:r>
      <w:r w:rsidR="007119B5">
        <w:rPr>
          <w:rFonts w:ascii="Times New Roman" w:hAnsi="Times New Roman" w:cs="Times New Roman"/>
          <w:sz w:val="24"/>
          <w:szCs w:val="24"/>
        </w:rPr>
        <w:t xml:space="preserve"> </w:t>
      </w:r>
    </w:p>
    <w:p w14:paraId="70CF7AFC" w14:textId="77777777" w:rsidR="004673B8" w:rsidRDefault="004673B8" w:rsidP="00777F66">
      <w:pPr>
        <w:spacing w:after="0" w:line="240" w:lineRule="auto"/>
        <w:ind w:firstLine="567"/>
        <w:jc w:val="both"/>
        <w:rPr>
          <w:rFonts w:ascii="Times New Roman" w:hAnsi="Times New Roman" w:cs="Times New Roman"/>
          <w:sz w:val="24"/>
          <w:szCs w:val="24"/>
        </w:rPr>
      </w:pPr>
    </w:p>
    <w:p w14:paraId="62AE0AE2" w14:textId="77777777" w:rsidR="004673B8" w:rsidRDefault="004673B8" w:rsidP="00777F66">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Forest Permits</w:t>
      </w:r>
    </w:p>
    <w:p w14:paraId="49E46B53" w14:textId="77777777" w:rsidR="004673B8" w:rsidRDefault="004673B8" w:rsidP="00777F6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PROVISIONAL ARTICLE 40</w:t>
      </w:r>
      <w:r w:rsidR="0033331A">
        <w:rPr>
          <w:rStyle w:val="DipnotBavurusu"/>
          <w:rFonts w:ascii="Times New Roman" w:hAnsi="Times New Roman" w:cs="Times New Roman"/>
          <w:b/>
          <w:sz w:val="24"/>
          <w:szCs w:val="24"/>
        </w:rPr>
        <w:footnoteReference w:id="381"/>
      </w:r>
      <w:r>
        <w:rPr>
          <w:rFonts w:ascii="Times New Roman" w:hAnsi="Times New Roman" w:cs="Times New Roman"/>
          <w:b/>
          <w:sz w:val="24"/>
          <w:szCs w:val="24"/>
        </w:rPr>
        <w:t xml:space="preserve"> </w:t>
      </w:r>
      <w:r w:rsidRPr="008B6FDB">
        <w:rPr>
          <w:rFonts w:ascii="Times New Roman" w:hAnsi="Times New Roman" w:cs="Times New Roman"/>
          <w:sz w:val="24"/>
          <w:szCs w:val="24"/>
        </w:rPr>
        <w:t>– (1)</w:t>
      </w:r>
      <w:r w:rsidRPr="007C7527">
        <w:rPr>
          <w:rFonts w:ascii="Times New Roman" w:hAnsi="Times New Roman" w:cs="Times New Roman"/>
          <w:sz w:val="24"/>
          <w:szCs w:val="24"/>
        </w:rPr>
        <w:t xml:space="preserve"> </w:t>
      </w:r>
      <w:r w:rsidR="00F85803" w:rsidRPr="00317F20">
        <w:rPr>
          <w:rFonts w:ascii="Times New Roman" w:hAnsi="Times New Roman" w:cs="Times New Roman"/>
          <w:sz w:val="24"/>
          <w:szCs w:val="24"/>
        </w:rPr>
        <w:t xml:space="preserve">The </w:t>
      </w:r>
      <w:r w:rsidRPr="007C7527">
        <w:rPr>
          <w:rFonts w:ascii="Times New Roman" w:hAnsi="Times New Roman" w:cs="Times New Roman"/>
          <w:sz w:val="24"/>
          <w:szCs w:val="24"/>
        </w:rPr>
        <w:t xml:space="preserve">preliminary </w:t>
      </w:r>
      <w:r w:rsidR="00F85803" w:rsidRPr="00317F20">
        <w:rPr>
          <w:rFonts w:ascii="Times New Roman" w:hAnsi="Times New Roman" w:cs="Times New Roman"/>
          <w:sz w:val="24"/>
          <w:szCs w:val="24"/>
        </w:rPr>
        <w:t xml:space="preserve">forest </w:t>
      </w:r>
      <w:r w:rsidRPr="007C7527">
        <w:rPr>
          <w:rFonts w:ascii="Times New Roman" w:hAnsi="Times New Roman" w:cs="Times New Roman"/>
          <w:sz w:val="24"/>
          <w:szCs w:val="24"/>
        </w:rPr>
        <w:t xml:space="preserve">permits submitted </w:t>
      </w:r>
      <w:r w:rsidR="007C7527" w:rsidRPr="00317F20">
        <w:rPr>
          <w:rFonts w:ascii="Times New Roman" w:hAnsi="Times New Roman" w:cs="Times New Roman"/>
          <w:sz w:val="24"/>
          <w:szCs w:val="24"/>
        </w:rPr>
        <w:t>until 31</w:t>
      </w:r>
      <w:r w:rsidR="00EE1BA2">
        <w:rPr>
          <w:rFonts w:ascii="Times New Roman" w:hAnsi="Times New Roman" w:cs="Times New Roman"/>
          <w:sz w:val="24"/>
          <w:szCs w:val="24"/>
        </w:rPr>
        <w:t xml:space="preserve"> December </w:t>
      </w:r>
      <w:r w:rsidR="007C7527" w:rsidRPr="00317F20">
        <w:rPr>
          <w:rFonts w:ascii="Times New Roman" w:hAnsi="Times New Roman" w:cs="Times New Roman"/>
          <w:sz w:val="24"/>
          <w:szCs w:val="24"/>
        </w:rPr>
        <w:t xml:space="preserve">2025 </w:t>
      </w:r>
      <w:r w:rsidRPr="007C7527">
        <w:rPr>
          <w:rFonts w:ascii="Times New Roman" w:hAnsi="Times New Roman" w:cs="Times New Roman"/>
          <w:sz w:val="24"/>
          <w:szCs w:val="24"/>
        </w:rPr>
        <w:t>by legal entities</w:t>
      </w:r>
      <w:r w:rsidR="00F85803" w:rsidRPr="00317F20">
        <w:rPr>
          <w:rFonts w:ascii="Times New Roman" w:hAnsi="Times New Roman" w:cs="Times New Roman"/>
          <w:sz w:val="24"/>
          <w:szCs w:val="24"/>
        </w:rPr>
        <w:t xml:space="preserve"> which are</w:t>
      </w:r>
      <w:r w:rsidRPr="007C7527">
        <w:rPr>
          <w:rFonts w:ascii="Times New Roman" w:hAnsi="Times New Roman" w:cs="Times New Roman"/>
          <w:sz w:val="24"/>
          <w:szCs w:val="24"/>
        </w:rPr>
        <w:t xml:space="preserve"> subject to </w:t>
      </w:r>
      <w:r w:rsidR="007C7527" w:rsidRPr="00317F20">
        <w:rPr>
          <w:rFonts w:ascii="Times New Roman" w:hAnsi="Times New Roman" w:cs="Times New Roman"/>
          <w:sz w:val="24"/>
          <w:szCs w:val="24"/>
        </w:rPr>
        <w:t>an</w:t>
      </w:r>
      <w:r w:rsidRPr="007C7527">
        <w:rPr>
          <w:rFonts w:ascii="Times New Roman" w:hAnsi="Times New Roman" w:cs="Times New Roman"/>
          <w:sz w:val="24"/>
          <w:szCs w:val="24"/>
        </w:rPr>
        <w:t xml:space="preserve"> obligation </w:t>
      </w:r>
      <w:r w:rsidR="007C7527" w:rsidRPr="00317F20">
        <w:rPr>
          <w:rFonts w:ascii="Times New Roman" w:hAnsi="Times New Roman" w:cs="Times New Roman"/>
          <w:sz w:val="24"/>
          <w:szCs w:val="24"/>
        </w:rPr>
        <w:t>regulated under</w:t>
      </w:r>
      <w:r w:rsidRPr="007C7527">
        <w:rPr>
          <w:rFonts w:ascii="Times New Roman" w:hAnsi="Times New Roman" w:cs="Times New Roman"/>
          <w:sz w:val="24"/>
          <w:szCs w:val="24"/>
        </w:rPr>
        <w:t xml:space="preserve"> sub</w:t>
      </w:r>
      <w:r w:rsidR="00F85803" w:rsidRPr="00317F20">
        <w:rPr>
          <w:rFonts w:ascii="Times New Roman" w:hAnsi="Times New Roman" w:cs="Times New Roman"/>
          <w:sz w:val="24"/>
          <w:szCs w:val="24"/>
        </w:rPr>
        <w:t>-</w:t>
      </w:r>
      <w:r w:rsidRPr="007C7527">
        <w:rPr>
          <w:rFonts w:ascii="Times New Roman" w:hAnsi="Times New Roman" w:cs="Times New Roman"/>
          <w:sz w:val="24"/>
          <w:szCs w:val="24"/>
        </w:rPr>
        <w:t>paragraph (a) of the first paragraph of Article 17</w:t>
      </w:r>
      <w:r w:rsidR="00F85803" w:rsidRPr="00317F20">
        <w:rPr>
          <w:rFonts w:ascii="Times New Roman" w:hAnsi="Times New Roman" w:cs="Times New Roman"/>
          <w:sz w:val="24"/>
          <w:szCs w:val="24"/>
        </w:rPr>
        <w:t>, shall be considered as forest</w:t>
      </w:r>
      <w:r w:rsidRPr="007C7527">
        <w:rPr>
          <w:rFonts w:ascii="Times New Roman" w:hAnsi="Times New Roman" w:cs="Times New Roman"/>
          <w:sz w:val="24"/>
          <w:szCs w:val="24"/>
        </w:rPr>
        <w:t xml:space="preserve"> permits obtained within the scope of preliminary license.</w:t>
      </w:r>
    </w:p>
    <w:p w14:paraId="5AF62638" w14:textId="77777777" w:rsidR="004673B8" w:rsidRDefault="004673B8" w:rsidP="00777F66">
      <w:pPr>
        <w:spacing w:after="0" w:line="240" w:lineRule="auto"/>
        <w:ind w:firstLine="567"/>
        <w:jc w:val="both"/>
        <w:rPr>
          <w:rFonts w:ascii="Times New Roman" w:hAnsi="Times New Roman" w:cs="Times New Roman"/>
          <w:sz w:val="24"/>
          <w:szCs w:val="24"/>
        </w:rPr>
      </w:pPr>
    </w:p>
    <w:p w14:paraId="30250EBB" w14:textId="77777777" w:rsidR="004673B8" w:rsidRDefault="009100E1" w:rsidP="00317F20">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Announcement</w:t>
      </w:r>
      <w:r w:rsidR="004673B8" w:rsidRPr="004673B8">
        <w:rPr>
          <w:rFonts w:ascii="Times New Roman" w:hAnsi="Times New Roman" w:cs="Times New Roman"/>
          <w:b/>
          <w:sz w:val="24"/>
          <w:szCs w:val="24"/>
        </w:rPr>
        <w:t xml:space="preserve"> of regional generation plant capacities and </w:t>
      </w:r>
      <w:r>
        <w:rPr>
          <w:rFonts w:ascii="Times New Roman" w:hAnsi="Times New Roman" w:cs="Times New Roman"/>
          <w:b/>
          <w:sz w:val="24"/>
          <w:szCs w:val="24"/>
        </w:rPr>
        <w:t>receipt</w:t>
      </w:r>
      <w:r w:rsidR="004673B8" w:rsidRPr="004673B8">
        <w:rPr>
          <w:rFonts w:ascii="Times New Roman" w:hAnsi="Times New Roman" w:cs="Times New Roman"/>
          <w:b/>
          <w:sz w:val="24"/>
          <w:szCs w:val="24"/>
        </w:rPr>
        <w:t xml:space="preserve"> of </w:t>
      </w:r>
      <w:r w:rsidR="004673B8">
        <w:rPr>
          <w:rFonts w:ascii="Times New Roman" w:hAnsi="Times New Roman" w:cs="Times New Roman"/>
          <w:b/>
          <w:sz w:val="24"/>
          <w:szCs w:val="24"/>
        </w:rPr>
        <w:t>applications</w:t>
      </w:r>
    </w:p>
    <w:p w14:paraId="18B2F45A" w14:textId="77777777" w:rsidR="004673B8" w:rsidRPr="008B6FDB" w:rsidRDefault="004673B8" w:rsidP="00777F66">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PROVISIONAL ARTICLE 41</w:t>
      </w:r>
      <w:r w:rsidR="0033331A">
        <w:rPr>
          <w:rStyle w:val="DipnotBavurusu"/>
          <w:rFonts w:ascii="Times New Roman" w:hAnsi="Times New Roman" w:cs="Times New Roman"/>
          <w:b/>
          <w:sz w:val="24"/>
          <w:szCs w:val="24"/>
        </w:rPr>
        <w:footnoteReference w:id="382"/>
      </w:r>
      <w:r>
        <w:rPr>
          <w:rFonts w:ascii="Times New Roman" w:hAnsi="Times New Roman" w:cs="Times New Roman"/>
          <w:b/>
          <w:sz w:val="24"/>
          <w:szCs w:val="24"/>
        </w:rPr>
        <w:t xml:space="preserve"> </w:t>
      </w:r>
      <w:r w:rsidRPr="008B6FDB">
        <w:rPr>
          <w:rFonts w:ascii="Times New Roman" w:hAnsi="Times New Roman" w:cs="Times New Roman"/>
          <w:sz w:val="24"/>
          <w:szCs w:val="24"/>
        </w:rPr>
        <w:t xml:space="preserve">– (1) </w:t>
      </w:r>
      <w:r w:rsidR="009F17D8" w:rsidRPr="00317F20">
        <w:rPr>
          <w:rFonts w:ascii="Times New Roman" w:hAnsi="Times New Roman" w:cs="Times New Roman"/>
          <w:sz w:val="24"/>
          <w:szCs w:val="24"/>
        </w:rPr>
        <w:t>TEİAŞ shall notify the Ministry and the Authority and</w:t>
      </w:r>
      <w:r w:rsidRPr="00C43E6C">
        <w:rPr>
          <w:rFonts w:ascii="Times New Roman" w:hAnsi="Times New Roman" w:cs="Times New Roman"/>
          <w:sz w:val="24"/>
          <w:szCs w:val="24"/>
        </w:rPr>
        <w:t xml:space="preserve"> </w:t>
      </w:r>
      <w:r w:rsidR="009F17D8" w:rsidRPr="00317F20">
        <w:rPr>
          <w:rFonts w:ascii="Times New Roman" w:hAnsi="Times New Roman" w:cs="Times New Roman"/>
          <w:sz w:val="24"/>
          <w:szCs w:val="24"/>
        </w:rPr>
        <w:t>announce on its</w:t>
      </w:r>
      <w:r w:rsidRPr="00C43E6C">
        <w:rPr>
          <w:rFonts w:ascii="Times New Roman" w:hAnsi="Times New Roman" w:cs="Times New Roman"/>
          <w:sz w:val="24"/>
          <w:szCs w:val="24"/>
        </w:rPr>
        <w:t xml:space="preserve"> website, the capacities of</w:t>
      </w:r>
      <w:r w:rsidR="008E670E" w:rsidRPr="00317F20">
        <w:rPr>
          <w:rFonts w:ascii="Times New Roman" w:hAnsi="Times New Roman" w:cs="Times New Roman"/>
          <w:sz w:val="24"/>
          <w:szCs w:val="24"/>
        </w:rPr>
        <w:t xml:space="preserve"> the</w:t>
      </w:r>
      <w:r w:rsidRPr="00C43E6C">
        <w:rPr>
          <w:rFonts w:ascii="Times New Roman" w:hAnsi="Times New Roman" w:cs="Times New Roman"/>
          <w:sz w:val="24"/>
          <w:szCs w:val="24"/>
        </w:rPr>
        <w:t xml:space="preserve"> regional generation facilities </w:t>
      </w:r>
      <w:r w:rsidR="00776C6D" w:rsidRPr="00C43E6C">
        <w:rPr>
          <w:rFonts w:ascii="Times New Roman" w:hAnsi="Times New Roman" w:cs="Times New Roman"/>
          <w:sz w:val="24"/>
          <w:szCs w:val="24"/>
        </w:rPr>
        <w:t xml:space="preserve">that can be connected to their systems </w:t>
      </w:r>
      <w:r w:rsidRPr="00C43E6C">
        <w:rPr>
          <w:rFonts w:ascii="Times New Roman" w:hAnsi="Times New Roman" w:cs="Times New Roman"/>
          <w:sz w:val="24"/>
          <w:szCs w:val="24"/>
        </w:rPr>
        <w:t xml:space="preserve">for </w:t>
      </w:r>
      <w:r w:rsidR="00776C6D" w:rsidRPr="00317F20">
        <w:rPr>
          <w:rFonts w:ascii="Times New Roman" w:hAnsi="Times New Roman" w:cs="Times New Roman"/>
          <w:sz w:val="24"/>
          <w:szCs w:val="24"/>
        </w:rPr>
        <w:t xml:space="preserve">the five years and ten years </w:t>
      </w:r>
      <w:r w:rsidR="008E670E" w:rsidRPr="00317F20">
        <w:rPr>
          <w:rFonts w:ascii="Times New Roman" w:hAnsi="Times New Roman" w:cs="Times New Roman"/>
          <w:sz w:val="24"/>
          <w:szCs w:val="24"/>
        </w:rPr>
        <w:t>following 2023</w:t>
      </w:r>
      <w:r w:rsidRPr="00C43E6C">
        <w:rPr>
          <w:rFonts w:ascii="Times New Roman" w:hAnsi="Times New Roman" w:cs="Times New Roman"/>
          <w:sz w:val="24"/>
          <w:szCs w:val="24"/>
        </w:rPr>
        <w:t xml:space="preserve">, </w:t>
      </w:r>
      <w:r w:rsidR="008E670E" w:rsidRPr="00317F20">
        <w:rPr>
          <w:rFonts w:ascii="Times New Roman" w:hAnsi="Times New Roman" w:cs="Times New Roman"/>
          <w:sz w:val="24"/>
          <w:szCs w:val="24"/>
        </w:rPr>
        <w:t>until</w:t>
      </w:r>
      <w:r w:rsidRPr="00C43E6C">
        <w:rPr>
          <w:rFonts w:ascii="Times New Roman" w:hAnsi="Times New Roman" w:cs="Times New Roman"/>
          <w:sz w:val="24"/>
          <w:szCs w:val="24"/>
        </w:rPr>
        <w:t xml:space="preserve"> 1</w:t>
      </w:r>
      <w:r w:rsidR="00927D75">
        <w:rPr>
          <w:rFonts w:ascii="Times New Roman" w:hAnsi="Times New Roman" w:cs="Times New Roman"/>
          <w:sz w:val="24"/>
          <w:szCs w:val="24"/>
        </w:rPr>
        <w:t xml:space="preserve"> April </w:t>
      </w:r>
      <w:r w:rsidRPr="00C43E6C">
        <w:rPr>
          <w:rFonts w:ascii="Times New Roman" w:hAnsi="Times New Roman" w:cs="Times New Roman"/>
          <w:sz w:val="24"/>
          <w:szCs w:val="24"/>
        </w:rPr>
        <w:t>2024</w:t>
      </w:r>
      <w:r w:rsidR="009F17D8" w:rsidRPr="00C43E6C">
        <w:rPr>
          <w:rFonts w:ascii="Times New Roman" w:hAnsi="Times New Roman" w:cs="Times New Roman"/>
          <w:sz w:val="24"/>
          <w:szCs w:val="24"/>
        </w:rPr>
        <w:t>.</w:t>
      </w:r>
    </w:p>
    <w:p w14:paraId="2454E110" w14:textId="77777777" w:rsidR="00630B4A" w:rsidRDefault="00CA6C7E" w:rsidP="00A03B03">
      <w:pPr>
        <w:spacing w:after="0" w:line="240" w:lineRule="auto"/>
        <w:ind w:firstLine="567"/>
        <w:jc w:val="both"/>
        <w:rPr>
          <w:rFonts w:ascii="Times New Roman" w:hAnsi="Times New Roman" w:cs="Times New Roman"/>
          <w:sz w:val="24"/>
          <w:szCs w:val="24"/>
        </w:rPr>
      </w:pPr>
      <w:r w:rsidRPr="008B6FDB">
        <w:rPr>
          <w:rFonts w:ascii="Times New Roman" w:hAnsi="Times New Roman" w:cs="Times New Roman"/>
          <w:sz w:val="24"/>
          <w:szCs w:val="24"/>
        </w:rPr>
        <w:t xml:space="preserve">(2) </w:t>
      </w:r>
      <w:r w:rsidR="001916A0">
        <w:rPr>
          <w:rFonts w:ascii="Times New Roman" w:hAnsi="Times New Roman" w:cs="Times New Roman"/>
          <w:sz w:val="24"/>
          <w:szCs w:val="24"/>
        </w:rPr>
        <w:t>N</w:t>
      </w:r>
      <w:r w:rsidR="00930135" w:rsidRPr="00317F20">
        <w:rPr>
          <w:rFonts w:ascii="Times New Roman" w:hAnsi="Times New Roman" w:cs="Times New Roman"/>
          <w:sz w:val="24"/>
          <w:szCs w:val="24"/>
        </w:rPr>
        <w:t>o</w:t>
      </w:r>
      <w:r w:rsidRPr="00A308E1">
        <w:rPr>
          <w:rFonts w:ascii="Times New Roman" w:hAnsi="Times New Roman" w:cs="Times New Roman"/>
          <w:sz w:val="24"/>
          <w:szCs w:val="24"/>
        </w:rPr>
        <w:t xml:space="preserve"> applications </w:t>
      </w:r>
      <w:r w:rsidR="00930135" w:rsidRPr="00317F20">
        <w:rPr>
          <w:rFonts w:ascii="Times New Roman" w:hAnsi="Times New Roman" w:cs="Times New Roman"/>
          <w:sz w:val="24"/>
          <w:szCs w:val="24"/>
        </w:rPr>
        <w:t>shall be received regarding the</w:t>
      </w:r>
      <w:r w:rsidRPr="00A308E1">
        <w:rPr>
          <w:rFonts w:ascii="Times New Roman" w:hAnsi="Times New Roman" w:cs="Times New Roman"/>
          <w:sz w:val="24"/>
          <w:szCs w:val="24"/>
        </w:rPr>
        <w:t xml:space="preserve"> electricity generation facilities </w:t>
      </w:r>
      <w:r w:rsidR="00930135" w:rsidRPr="00317F20">
        <w:rPr>
          <w:rFonts w:ascii="Times New Roman" w:hAnsi="Times New Roman" w:cs="Times New Roman"/>
          <w:sz w:val="24"/>
          <w:szCs w:val="24"/>
        </w:rPr>
        <w:t>with</w:t>
      </w:r>
      <w:r w:rsidRPr="00A308E1">
        <w:rPr>
          <w:rFonts w:ascii="Times New Roman" w:hAnsi="Times New Roman" w:cs="Times New Roman"/>
          <w:sz w:val="24"/>
          <w:szCs w:val="24"/>
        </w:rPr>
        <w:t xml:space="preserve"> storage</w:t>
      </w:r>
      <w:r w:rsidR="00D2550D" w:rsidRPr="00317F20">
        <w:rPr>
          <w:rFonts w:ascii="Times New Roman" w:hAnsi="Times New Roman" w:cs="Times New Roman"/>
          <w:sz w:val="24"/>
          <w:szCs w:val="24"/>
        </w:rPr>
        <w:t xml:space="preserve"> that fall within the scope of </w:t>
      </w:r>
      <w:r w:rsidRPr="00A308E1">
        <w:rPr>
          <w:rFonts w:ascii="Times New Roman" w:hAnsi="Times New Roman" w:cs="Times New Roman"/>
          <w:sz w:val="24"/>
          <w:szCs w:val="24"/>
        </w:rPr>
        <w:t>the fourteenth paragraph of Arti</w:t>
      </w:r>
      <w:r w:rsidR="00930135" w:rsidRPr="00317F20">
        <w:rPr>
          <w:rFonts w:ascii="Times New Roman" w:hAnsi="Times New Roman" w:cs="Times New Roman"/>
          <w:sz w:val="24"/>
          <w:szCs w:val="24"/>
        </w:rPr>
        <w:t xml:space="preserve">cle 12 and the twenty </w:t>
      </w:r>
      <w:r w:rsidRPr="00A308E1">
        <w:rPr>
          <w:rFonts w:ascii="Times New Roman" w:hAnsi="Times New Roman" w:cs="Times New Roman"/>
          <w:sz w:val="24"/>
          <w:szCs w:val="24"/>
        </w:rPr>
        <w:t>first paragraph of Article 24</w:t>
      </w:r>
      <w:r w:rsidR="001916A0">
        <w:rPr>
          <w:rFonts w:ascii="Times New Roman" w:hAnsi="Times New Roman" w:cs="Times New Roman"/>
          <w:sz w:val="24"/>
          <w:szCs w:val="24"/>
        </w:rPr>
        <w:t>,</w:t>
      </w:r>
      <w:r w:rsidR="001916A0" w:rsidRPr="001916A0">
        <w:rPr>
          <w:rFonts w:ascii="Times New Roman" w:hAnsi="Times New Roman" w:cs="Times New Roman"/>
          <w:sz w:val="24"/>
          <w:szCs w:val="24"/>
        </w:rPr>
        <w:t xml:space="preserve"> </w:t>
      </w:r>
      <w:r w:rsidR="001916A0">
        <w:rPr>
          <w:rFonts w:ascii="Times New Roman" w:hAnsi="Times New Roman" w:cs="Times New Roman"/>
          <w:sz w:val="24"/>
          <w:szCs w:val="24"/>
        </w:rPr>
        <w:t>u</w:t>
      </w:r>
      <w:r w:rsidR="001916A0" w:rsidRPr="00317F20">
        <w:rPr>
          <w:rFonts w:ascii="Times New Roman" w:hAnsi="Times New Roman" w:cs="Times New Roman"/>
          <w:sz w:val="24"/>
          <w:szCs w:val="24"/>
        </w:rPr>
        <w:t xml:space="preserve">ntil </w:t>
      </w:r>
      <w:r w:rsidR="001916A0">
        <w:rPr>
          <w:rFonts w:ascii="Times New Roman" w:hAnsi="Times New Roman" w:cs="Times New Roman"/>
          <w:sz w:val="24"/>
          <w:szCs w:val="24"/>
        </w:rPr>
        <w:t>such time when the</w:t>
      </w:r>
      <w:r w:rsidR="001916A0" w:rsidRPr="00930135">
        <w:rPr>
          <w:rFonts w:ascii="Times New Roman" w:hAnsi="Times New Roman" w:cs="Times New Roman"/>
          <w:sz w:val="24"/>
          <w:szCs w:val="24"/>
        </w:rPr>
        <w:t xml:space="preserve"> Board</w:t>
      </w:r>
      <w:r w:rsidR="001916A0">
        <w:rPr>
          <w:rFonts w:ascii="Times New Roman" w:hAnsi="Times New Roman" w:cs="Times New Roman"/>
          <w:sz w:val="24"/>
          <w:szCs w:val="24"/>
        </w:rPr>
        <w:t xml:space="preserve"> takes a decision</w:t>
      </w:r>
      <w:r w:rsidR="001916A0" w:rsidRPr="00930135">
        <w:rPr>
          <w:rFonts w:ascii="Times New Roman" w:hAnsi="Times New Roman" w:cs="Times New Roman"/>
          <w:sz w:val="24"/>
          <w:szCs w:val="24"/>
        </w:rPr>
        <w:t xml:space="preserve"> </w:t>
      </w:r>
      <w:r w:rsidR="001916A0" w:rsidRPr="00317F20">
        <w:rPr>
          <w:rFonts w:ascii="Times New Roman" w:hAnsi="Times New Roman" w:cs="Times New Roman"/>
          <w:sz w:val="24"/>
          <w:szCs w:val="24"/>
        </w:rPr>
        <w:t>pursuant to</w:t>
      </w:r>
      <w:r w:rsidR="001916A0" w:rsidRPr="00930135">
        <w:rPr>
          <w:rFonts w:ascii="Times New Roman" w:hAnsi="Times New Roman" w:cs="Times New Roman"/>
          <w:sz w:val="24"/>
          <w:szCs w:val="24"/>
        </w:rPr>
        <w:t xml:space="preserve"> the seventh paragraph of Article 12</w:t>
      </w:r>
      <w:r w:rsidR="00930135" w:rsidRPr="00A308E1">
        <w:rPr>
          <w:rFonts w:ascii="Times New Roman" w:hAnsi="Times New Roman" w:cs="Times New Roman"/>
          <w:sz w:val="24"/>
          <w:szCs w:val="24"/>
        </w:rPr>
        <w:t>.</w:t>
      </w:r>
    </w:p>
    <w:p w14:paraId="674AD769" w14:textId="77777777" w:rsidR="00630B4A" w:rsidRDefault="00630B4A" w:rsidP="00A03B03">
      <w:pPr>
        <w:spacing w:after="0" w:line="240" w:lineRule="auto"/>
        <w:ind w:firstLine="567"/>
        <w:jc w:val="both"/>
        <w:rPr>
          <w:rFonts w:ascii="Times New Roman" w:hAnsi="Times New Roman" w:cs="Times New Roman"/>
          <w:sz w:val="24"/>
          <w:szCs w:val="24"/>
        </w:rPr>
      </w:pPr>
    </w:p>
    <w:p w14:paraId="3D36C49E" w14:textId="77777777" w:rsidR="00630B4A" w:rsidRPr="00A03B03" w:rsidRDefault="00630B4A" w:rsidP="00630B4A">
      <w:pPr>
        <w:spacing w:after="0" w:line="240" w:lineRule="auto"/>
        <w:ind w:firstLine="567"/>
        <w:jc w:val="both"/>
        <w:rPr>
          <w:rFonts w:ascii="Times New Roman" w:hAnsi="Times New Roman" w:cs="Times New Roman"/>
          <w:b/>
          <w:sz w:val="24"/>
          <w:szCs w:val="24"/>
        </w:rPr>
      </w:pPr>
      <w:r w:rsidRPr="00A03B03">
        <w:rPr>
          <w:rFonts w:ascii="Times New Roman" w:hAnsi="Times New Roman" w:cs="Times New Roman"/>
          <w:b/>
          <w:sz w:val="24"/>
          <w:szCs w:val="24"/>
        </w:rPr>
        <w:t>Receiving applications for aggregating activities</w:t>
      </w:r>
    </w:p>
    <w:p w14:paraId="7921A355" w14:textId="77777777" w:rsidR="00630B4A" w:rsidRDefault="00630B4A" w:rsidP="00630B4A">
      <w:pPr>
        <w:spacing w:after="0" w:line="240" w:lineRule="auto"/>
        <w:ind w:firstLine="567"/>
        <w:jc w:val="both"/>
        <w:rPr>
          <w:rFonts w:ascii="Times New Roman" w:hAnsi="Times New Roman" w:cs="Times New Roman"/>
          <w:sz w:val="24"/>
          <w:szCs w:val="24"/>
        </w:rPr>
      </w:pPr>
      <w:r w:rsidRPr="00A03B03">
        <w:rPr>
          <w:rFonts w:ascii="Times New Roman" w:hAnsi="Times New Roman" w:cs="Times New Roman"/>
          <w:b/>
          <w:sz w:val="24"/>
          <w:szCs w:val="24"/>
        </w:rPr>
        <w:t>PROVISIONAL ARTICLE 42</w:t>
      </w:r>
      <w:r w:rsidR="00A03B03">
        <w:rPr>
          <w:rStyle w:val="DipnotBavurusu"/>
          <w:rFonts w:ascii="Times New Roman" w:hAnsi="Times New Roman" w:cs="Times New Roman"/>
          <w:b/>
          <w:sz w:val="24"/>
          <w:szCs w:val="24"/>
        </w:rPr>
        <w:footnoteReference w:id="383"/>
      </w:r>
      <w:r w:rsidRPr="00A03B03">
        <w:rPr>
          <w:rFonts w:ascii="Times New Roman" w:hAnsi="Times New Roman" w:cs="Times New Roman"/>
          <w:b/>
          <w:sz w:val="24"/>
          <w:szCs w:val="24"/>
        </w:rPr>
        <w:t>-</w:t>
      </w:r>
      <w:r w:rsidRPr="00E34FF6">
        <w:rPr>
          <w:rFonts w:ascii="Times New Roman" w:hAnsi="Times New Roman" w:cs="Times New Roman"/>
          <w:sz w:val="24"/>
          <w:szCs w:val="24"/>
        </w:rPr>
        <w:t xml:space="preserve"> (1) Applications for aggregator license to be made to the Authority regarding aggregation activity in the electricity market and amendment applications regarding the inclusion of aggregation activity in the supply license shall be received as of 1/1/2025.</w:t>
      </w:r>
    </w:p>
    <w:p w14:paraId="1A83EE17" w14:textId="77777777" w:rsidR="00940CFC" w:rsidRDefault="00940CFC" w:rsidP="00630B4A">
      <w:pPr>
        <w:spacing w:after="0" w:line="240" w:lineRule="auto"/>
        <w:ind w:firstLine="567"/>
        <w:jc w:val="both"/>
        <w:rPr>
          <w:rFonts w:ascii="Times New Roman" w:hAnsi="Times New Roman" w:cs="Times New Roman"/>
          <w:sz w:val="24"/>
          <w:szCs w:val="24"/>
        </w:rPr>
      </w:pPr>
    </w:p>
    <w:p w14:paraId="5251A5B9" w14:textId="77777777" w:rsidR="008A7E73" w:rsidRPr="00321FA1" w:rsidRDefault="008A7E73" w:rsidP="008A7E73">
      <w:pPr>
        <w:spacing w:after="0" w:line="240" w:lineRule="auto"/>
        <w:ind w:firstLine="567"/>
        <w:jc w:val="both"/>
        <w:rPr>
          <w:rFonts w:ascii="Times New Roman" w:hAnsi="Times New Roman" w:cs="Times New Roman"/>
          <w:b/>
          <w:sz w:val="24"/>
          <w:szCs w:val="24"/>
        </w:rPr>
      </w:pPr>
      <w:r w:rsidRPr="00321FA1">
        <w:rPr>
          <w:rFonts w:ascii="Times New Roman" w:hAnsi="Times New Roman" w:cs="Times New Roman"/>
          <w:b/>
          <w:sz w:val="24"/>
          <w:szCs w:val="24"/>
        </w:rPr>
        <w:t xml:space="preserve">Collateral and capital requirements for </w:t>
      </w:r>
      <w:r w:rsidR="0078198B">
        <w:rPr>
          <w:rFonts w:ascii="Times New Roman" w:hAnsi="Times New Roman" w:cs="Times New Roman"/>
          <w:b/>
          <w:sz w:val="24"/>
          <w:szCs w:val="24"/>
        </w:rPr>
        <w:t>independent</w:t>
      </w:r>
      <w:r w:rsidRPr="00321FA1">
        <w:rPr>
          <w:rFonts w:ascii="Times New Roman" w:hAnsi="Times New Roman" w:cs="Times New Roman"/>
          <w:b/>
          <w:sz w:val="24"/>
          <w:szCs w:val="24"/>
        </w:rPr>
        <w:t xml:space="preserve"> electricity storage facilities</w:t>
      </w:r>
    </w:p>
    <w:p w14:paraId="214F7AFB" w14:textId="77777777" w:rsidR="008A7E73" w:rsidRDefault="008A7E73" w:rsidP="008A7E73">
      <w:pPr>
        <w:spacing w:after="0" w:line="240" w:lineRule="auto"/>
        <w:ind w:firstLine="567"/>
        <w:jc w:val="both"/>
        <w:rPr>
          <w:rFonts w:ascii="Times New Roman" w:hAnsi="Times New Roman" w:cs="Times New Roman"/>
          <w:sz w:val="24"/>
          <w:szCs w:val="24"/>
        </w:rPr>
      </w:pPr>
      <w:r w:rsidRPr="00321FA1">
        <w:rPr>
          <w:rFonts w:ascii="Times New Roman" w:hAnsi="Times New Roman" w:cs="Times New Roman"/>
          <w:b/>
          <w:sz w:val="24"/>
          <w:szCs w:val="24"/>
        </w:rPr>
        <w:t>PROVISIONAL ARTICLE 43</w:t>
      </w:r>
      <w:r w:rsidR="0078198B">
        <w:rPr>
          <w:rStyle w:val="DipnotBavurusu"/>
          <w:rFonts w:ascii="Times New Roman" w:hAnsi="Times New Roman" w:cs="Times New Roman"/>
          <w:b/>
          <w:sz w:val="24"/>
          <w:szCs w:val="24"/>
        </w:rPr>
        <w:footnoteReference w:id="384"/>
      </w:r>
      <w:r w:rsidRPr="00321FA1">
        <w:rPr>
          <w:rFonts w:ascii="Times New Roman" w:hAnsi="Times New Roman" w:cs="Times New Roman"/>
          <w:b/>
          <w:sz w:val="24"/>
          <w:szCs w:val="24"/>
        </w:rPr>
        <w:t>-</w:t>
      </w:r>
      <w:r w:rsidRPr="008A7E73">
        <w:rPr>
          <w:rFonts w:ascii="Times New Roman" w:hAnsi="Times New Roman" w:cs="Times New Roman"/>
          <w:sz w:val="24"/>
          <w:szCs w:val="24"/>
        </w:rPr>
        <w:t xml:space="preserve"> (1)</w:t>
      </w:r>
      <w:r w:rsidR="0078198B" w:rsidRPr="0078198B">
        <w:t xml:space="preserve"> </w:t>
      </w:r>
      <w:r w:rsidR="0078198B" w:rsidRPr="0078198B">
        <w:rPr>
          <w:rFonts w:ascii="Times New Roman" w:hAnsi="Times New Roman" w:cs="Times New Roman"/>
          <w:sz w:val="24"/>
          <w:szCs w:val="24"/>
        </w:rPr>
        <w:t>Legal entities that have applied to the Authority for a</w:t>
      </w:r>
      <w:r w:rsidR="006E6977">
        <w:rPr>
          <w:rFonts w:ascii="Times New Roman" w:hAnsi="Times New Roman" w:cs="Times New Roman"/>
          <w:sz w:val="24"/>
          <w:szCs w:val="24"/>
        </w:rPr>
        <w:t>n</w:t>
      </w:r>
      <w:r w:rsidR="0078198B" w:rsidRPr="0078198B">
        <w:rPr>
          <w:rFonts w:ascii="Times New Roman" w:hAnsi="Times New Roman" w:cs="Times New Roman"/>
          <w:sz w:val="24"/>
          <w:szCs w:val="24"/>
        </w:rPr>
        <w:t xml:space="preserve"> independent electricity storage facility within the scope of the supply license or whose application has been approved or whose independent electricity storage facility has been included in the supply license is obliged to fulfill the capital and collateral obligations determined within the scope of the nineteenth paragraph of Article 24 regarding the </w:t>
      </w:r>
      <w:r w:rsidR="004F4C73">
        <w:rPr>
          <w:rFonts w:ascii="Times New Roman" w:hAnsi="Times New Roman" w:cs="Times New Roman"/>
          <w:sz w:val="24"/>
          <w:szCs w:val="24"/>
        </w:rPr>
        <w:t>independent</w:t>
      </w:r>
      <w:r w:rsidR="0078198B" w:rsidRPr="0078198B">
        <w:rPr>
          <w:rFonts w:ascii="Times New Roman" w:hAnsi="Times New Roman" w:cs="Times New Roman"/>
          <w:sz w:val="24"/>
          <w:szCs w:val="24"/>
        </w:rPr>
        <w:t xml:space="preserve"> electricity storage facilities within three months as of the effective date of this Article.</w:t>
      </w:r>
      <w:r w:rsidRPr="008A7E73">
        <w:rPr>
          <w:rFonts w:ascii="Times New Roman" w:hAnsi="Times New Roman" w:cs="Times New Roman"/>
          <w:sz w:val="24"/>
          <w:szCs w:val="24"/>
        </w:rPr>
        <w:t xml:space="preserve"> In the event that the said obligations are not fulfilled within the specified period; the independent electricity storage facility or facilities included in their licenses shall be </w:t>
      </w:r>
      <w:r w:rsidR="0078198B">
        <w:rPr>
          <w:rFonts w:ascii="Times New Roman" w:hAnsi="Times New Roman" w:cs="Times New Roman"/>
          <w:sz w:val="24"/>
          <w:szCs w:val="24"/>
        </w:rPr>
        <w:t>removed</w:t>
      </w:r>
      <w:r w:rsidRPr="008A7E73">
        <w:rPr>
          <w:rFonts w:ascii="Times New Roman" w:hAnsi="Times New Roman" w:cs="Times New Roman"/>
          <w:sz w:val="24"/>
          <w:szCs w:val="24"/>
        </w:rPr>
        <w:t xml:space="preserve"> from the license, and the applications made to the Authority or for which an approval decision has been taken shall be deemed not to have been made.</w:t>
      </w:r>
    </w:p>
    <w:p w14:paraId="012DC1AF" w14:textId="77777777" w:rsidR="00940CFC" w:rsidRDefault="00940CFC" w:rsidP="008A7E73">
      <w:pPr>
        <w:spacing w:after="0" w:line="240" w:lineRule="auto"/>
        <w:ind w:firstLine="567"/>
        <w:jc w:val="both"/>
        <w:rPr>
          <w:rFonts w:ascii="Times New Roman" w:hAnsi="Times New Roman" w:cs="Times New Roman"/>
          <w:sz w:val="24"/>
          <w:szCs w:val="24"/>
        </w:rPr>
      </w:pPr>
    </w:p>
    <w:p w14:paraId="536C0986" w14:textId="77777777" w:rsidR="008A7E73" w:rsidRPr="00321FA1" w:rsidRDefault="008A7E73" w:rsidP="008A7E73">
      <w:pPr>
        <w:spacing w:after="0" w:line="240" w:lineRule="auto"/>
        <w:ind w:firstLine="567"/>
        <w:jc w:val="both"/>
        <w:rPr>
          <w:rFonts w:ascii="Times New Roman" w:hAnsi="Times New Roman" w:cs="Times New Roman"/>
          <w:b/>
          <w:sz w:val="24"/>
          <w:szCs w:val="24"/>
        </w:rPr>
      </w:pPr>
      <w:r w:rsidRPr="00321FA1">
        <w:rPr>
          <w:rFonts w:ascii="Times New Roman" w:hAnsi="Times New Roman" w:cs="Times New Roman"/>
          <w:b/>
          <w:sz w:val="24"/>
          <w:szCs w:val="24"/>
        </w:rPr>
        <w:t>Obligation to monitor the electricity storage unit or units via SCADA and notify the market operator</w:t>
      </w:r>
    </w:p>
    <w:p w14:paraId="72B6474C" w14:textId="77777777" w:rsidR="008A7E73" w:rsidRPr="00A308E1" w:rsidRDefault="008A7E73" w:rsidP="008A7E73">
      <w:pPr>
        <w:spacing w:after="0" w:line="240" w:lineRule="auto"/>
        <w:ind w:firstLine="567"/>
        <w:jc w:val="both"/>
        <w:rPr>
          <w:rFonts w:ascii="Times New Roman" w:hAnsi="Times New Roman" w:cs="Times New Roman"/>
          <w:sz w:val="24"/>
          <w:szCs w:val="24"/>
        </w:rPr>
      </w:pPr>
      <w:r w:rsidRPr="00321FA1">
        <w:rPr>
          <w:rFonts w:ascii="Times New Roman" w:hAnsi="Times New Roman" w:cs="Times New Roman"/>
          <w:b/>
          <w:sz w:val="24"/>
          <w:szCs w:val="24"/>
        </w:rPr>
        <w:t>PROVISIONAL ARTICLE 44</w:t>
      </w:r>
      <w:r w:rsidR="0078198B">
        <w:rPr>
          <w:rStyle w:val="DipnotBavurusu"/>
          <w:rFonts w:ascii="Times New Roman" w:hAnsi="Times New Roman" w:cs="Times New Roman"/>
          <w:b/>
          <w:sz w:val="24"/>
          <w:szCs w:val="24"/>
        </w:rPr>
        <w:footnoteReference w:id="385"/>
      </w:r>
      <w:r w:rsidRPr="00321FA1">
        <w:rPr>
          <w:rFonts w:ascii="Times New Roman" w:hAnsi="Times New Roman" w:cs="Times New Roman"/>
          <w:b/>
          <w:sz w:val="24"/>
          <w:szCs w:val="24"/>
        </w:rPr>
        <w:t>-</w:t>
      </w:r>
      <w:r w:rsidRPr="008A7E73">
        <w:rPr>
          <w:rFonts w:ascii="Times New Roman" w:hAnsi="Times New Roman" w:cs="Times New Roman"/>
          <w:sz w:val="24"/>
          <w:szCs w:val="24"/>
        </w:rPr>
        <w:t xml:space="preserve"> (1) The data obtained within the scope of subparagraph (cc) of the second paragraph of Article 33 by the distribution license holder legal entities of the electricity storage unit or units belonging to the electricity storage units belonging to the electricity generation facilities with storage connected </w:t>
      </w:r>
      <w:r w:rsidR="006E6977">
        <w:rPr>
          <w:rFonts w:ascii="Times New Roman" w:hAnsi="Times New Roman" w:cs="Times New Roman"/>
          <w:sz w:val="24"/>
          <w:szCs w:val="24"/>
        </w:rPr>
        <w:t>through</w:t>
      </w:r>
      <w:r w:rsidRPr="008A7E73">
        <w:rPr>
          <w:rFonts w:ascii="Times New Roman" w:hAnsi="Times New Roman" w:cs="Times New Roman"/>
          <w:sz w:val="24"/>
          <w:szCs w:val="24"/>
        </w:rPr>
        <w:t xml:space="preserve"> the distribution system established within the scope of the tenth and eleventh paragraphs of Article 7 of the Law shall be notified </w:t>
      </w:r>
      <w:r w:rsidR="004F4C73" w:rsidRPr="008A7E73">
        <w:rPr>
          <w:rFonts w:ascii="Times New Roman" w:hAnsi="Times New Roman" w:cs="Times New Roman"/>
          <w:sz w:val="24"/>
          <w:szCs w:val="24"/>
        </w:rPr>
        <w:t>only to the market operator</w:t>
      </w:r>
      <w:r w:rsidR="004F4C73">
        <w:rPr>
          <w:rFonts w:ascii="Times New Roman" w:hAnsi="Times New Roman" w:cs="Times New Roman"/>
          <w:sz w:val="24"/>
          <w:szCs w:val="24"/>
        </w:rPr>
        <w:t xml:space="preserve"> </w:t>
      </w:r>
      <w:r w:rsidRPr="008A7E73">
        <w:rPr>
          <w:rFonts w:ascii="Times New Roman" w:hAnsi="Times New Roman" w:cs="Times New Roman"/>
          <w:sz w:val="24"/>
          <w:szCs w:val="24"/>
        </w:rPr>
        <w:t>until 1/1/2027</w:t>
      </w:r>
      <w:r w:rsidR="004F4C73">
        <w:rPr>
          <w:rFonts w:ascii="Times New Roman" w:hAnsi="Times New Roman" w:cs="Times New Roman"/>
          <w:sz w:val="24"/>
          <w:szCs w:val="24"/>
        </w:rPr>
        <w:t>.</w:t>
      </w:r>
      <w:r w:rsidR="006E6977" w:rsidRPr="006E6977">
        <w:rPr>
          <w:rFonts w:ascii="Times New Roman" w:hAnsi="Times New Roman" w:cs="Times New Roman"/>
          <w:sz w:val="24"/>
          <w:szCs w:val="24"/>
        </w:rPr>
        <w:t xml:space="preserve"> </w:t>
      </w:r>
    </w:p>
    <w:p w14:paraId="55DA304F" w14:textId="77777777" w:rsidR="00241AC3" w:rsidRPr="00777F66" w:rsidRDefault="00241AC3" w:rsidP="00777F66">
      <w:pPr>
        <w:spacing w:after="0" w:line="240" w:lineRule="auto"/>
        <w:ind w:firstLine="567"/>
        <w:jc w:val="both"/>
        <w:rPr>
          <w:rFonts w:ascii="Times New Roman" w:hAnsi="Times New Roman" w:cs="Times New Roman"/>
          <w:sz w:val="24"/>
          <w:szCs w:val="24"/>
        </w:rPr>
      </w:pPr>
    </w:p>
    <w:p w14:paraId="2E7C30B9"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Enforcement</w:t>
      </w:r>
    </w:p>
    <w:p w14:paraId="6D6603DE"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62</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This Regulation shall enter into force on the date of its publication.</w:t>
      </w:r>
    </w:p>
    <w:p w14:paraId="7DAF539B" w14:textId="77777777" w:rsidR="00D8328E" w:rsidRPr="00C5278E" w:rsidRDefault="00D8328E" w:rsidP="00A25889">
      <w:pPr>
        <w:spacing w:after="0" w:line="240" w:lineRule="auto"/>
        <w:ind w:firstLine="567"/>
        <w:jc w:val="both"/>
        <w:rPr>
          <w:rFonts w:ascii="Times New Roman" w:hAnsi="Times New Roman" w:cs="Times New Roman"/>
          <w:b/>
          <w:sz w:val="24"/>
          <w:szCs w:val="24"/>
        </w:rPr>
      </w:pPr>
    </w:p>
    <w:p w14:paraId="4A275A2B"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Execution</w:t>
      </w:r>
    </w:p>
    <w:p w14:paraId="62BAFD02" w14:textId="77777777" w:rsidR="00D8328E" w:rsidRPr="00C5278E" w:rsidRDefault="00D8328E" w:rsidP="00A25889">
      <w:pPr>
        <w:spacing w:after="0" w:line="240" w:lineRule="auto"/>
        <w:ind w:firstLine="567"/>
        <w:jc w:val="both"/>
        <w:rPr>
          <w:rFonts w:ascii="Times New Roman" w:hAnsi="Times New Roman" w:cs="Times New Roman"/>
          <w:b/>
          <w:sz w:val="24"/>
          <w:szCs w:val="24"/>
        </w:rPr>
      </w:pPr>
      <w:r w:rsidRPr="00C5278E">
        <w:rPr>
          <w:rFonts w:ascii="Times New Roman" w:hAnsi="Times New Roman" w:cs="Times New Roman"/>
          <w:b/>
          <w:sz w:val="24"/>
          <w:szCs w:val="24"/>
        </w:rPr>
        <w:t>ARTICLE 63</w:t>
      </w:r>
      <w:r w:rsidR="002B07E5" w:rsidRPr="00C5278E">
        <w:rPr>
          <w:rFonts w:ascii="Times New Roman" w:hAnsi="Times New Roman" w:cs="Times New Roman"/>
          <w:b/>
          <w:sz w:val="24"/>
          <w:szCs w:val="24"/>
        </w:rPr>
        <w:t xml:space="preserve"> </w:t>
      </w:r>
      <w:r w:rsidR="002B07E5" w:rsidRPr="00C5278E">
        <w:rPr>
          <w:rFonts w:ascii="Times New Roman" w:eastAsia="Times New Roman" w:hAnsi="Times New Roman"/>
          <w:b/>
          <w:color w:val="000000" w:themeColor="text1"/>
          <w:sz w:val="24"/>
          <w:szCs w:val="24"/>
        </w:rPr>
        <w:t>–</w:t>
      </w:r>
      <w:r w:rsidRPr="00C5278E">
        <w:rPr>
          <w:rFonts w:ascii="Times New Roman" w:hAnsi="Times New Roman" w:cs="Times New Roman"/>
          <w:b/>
          <w:sz w:val="24"/>
          <w:szCs w:val="24"/>
        </w:rPr>
        <w:t xml:space="preserve"> </w:t>
      </w:r>
      <w:r w:rsidRPr="00C5278E">
        <w:rPr>
          <w:rFonts w:ascii="Times New Roman" w:hAnsi="Times New Roman" w:cs="Times New Roman"/>
          <w:sz w:val="24"/>
          <w:szCs w:val="24"/>
        </w:rPr>
        <w:t>(1) The provisions of this Regulation shall be executed by the President.</w:t>
      </w:r>
    </w:p>
    <w:p w14:paraId="3A892A51" w14:textId="77777777" w:rsidR="00D8328E" w:rsidRPr="00C5278E" w:rsidRDefault="00D8328E" w:rsidP="00A25889">
      <w:pPr>
        <w:spacing w:after="0" w:line="240" w:lineRule="auto"/>
        <w:ind w:firstLine="567"/>
        <w:jc w:val="both"/>
        <w:rPr>
          <w:rFonts w:ascii="Times New Roman" w:hAnsi="Times New Roman" w:cs="Times New Roman"/>
          <w:sz w:val="24"/>
          <w:szCs w:val="24"/>
        </w:rPr>
      </w:pPr>
    </w:p>
    <w:p w14:paraId="3B29312E"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Annex-1: License Application Letter</w:t>
      </w:r>
      <w:r w:rsidR="00DD3FB4" w:rsidRPr="00C5278E">
        <w:rPr>
          <w:rStyle w:val="DipnotBavurusu"/>
          <w:rFonts w:ascii="Times New Roman" w:hAnsi="Times New Roman" w:cs="Times New Roman"/>
          <w:sz w:val="24"/>
          <w:szCs w:val="24"/>
        </w:rPr>
        <w:footnoteReference w:id="386"/>
      </w:r>
    </w:p>
    <w:p w14:paraId="36507DB0"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Annex-2: The Letter of Application for Pre-license</w:t>
      </w:r>
      <w:r w:rsidR="00DD3FB4" w:rsidRPr="00C5278E">
        <w:rPr>
          <w:rStyle w:val="DipnotBavurusu"/>
          <w:rFonts w:ascii="Times New Roman" w:hAnsi="Times New Roman" w:cs="Times New Roman"/>
          <w:sz w:val="24"/>
          <w:szCs w:val="24"/>
        </w:rPr>
        <w:footnoteReference w:id="387"/>
      </w:r>
    </w:p>
    <w:p w14:paraId="48F2A9D2"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Annex-3: Wind Measurement Station Installation Report Format</w:t>
      </w:r>
      <w:r w:rsidR="00DD3FB4" w:rsidRPr="00C5278E">
        <w:rPr>
          <w:rStyle w:val="DipnotBavurusu"/>
          <w:rFonts w:ascii="Times New Roman" w:hAnsi="Times New Roman" w:cs="Times New Roman"/>
          <w:sz w:val="24"/>
          <w:szCs w:val="24"/>
        </w:rPr>
        <w:footnoteReference w:id="388"/>
      </w:r>
    </w:p>
    <w:p w14:paraId="2069B1CF"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Annex-4: Wind Measurement Result Report Format</w:t>
      </w:r>
      <w:r w:rsidR="00DD3FB4" w:rsidRPr="00C5278E">
        <w:rPr>
          <w:rStyle w:val="DipnotBavurusu"/>
          <w:rFonts w:ascii="Times New Roman" w:hAnsi="Times New Roman" w:cs="Times New Roman"/>
          <w:sz w:val="24"/>
          <w:szCs w:val="24"/>
        </w:rPr>
        <w:footnoteReference w:id="389"/>
      </w:r>
    </w:p>
    <w:p w14:paraId="11D727D8"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Annex-5: Solar Measurement Station Installation Report Format</w:t>
      </w:r>
      <w:r w:rsidR="00DD3FB4" w:rsidRPr="00C5278E">
        <w:rPr>
          <w:rStyle w:val="DipnotBavurusu"/>
          <w:rFonts w:ascii="Times New Roman" w:hAnsi="Times New Roman" w:cs="Times New Roman"/>
          <w:sz w:val="24"/>
          <w:szCs w:val="24"/>
        </w:rPr>
        <w:footnoteReference w:id="390"/>
      </w:r>
    </w:p>
    <w:p w14:paraId="0620548D"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Annex-6: Solar Measurement Result Report Format</w:t>
      </w:r>
      <w:r w:rsidR="00DD3FB4" w:rsidRPr="00C5278E">
        <w:rPr>
          <w:rStyle w:val="DipnotBavurusu"/>
          <w:rFonts w:ascii="Times New Roman" w:hAnsi="Times New Roman" w:cs="Times New Roman"/>
          <w:sz w:val="24"/>
          <w:szCs w:val="24"/>
        </w:rPr>
        <w:footnoteReference w:id="391"/>
      </w:r>
    </w:p>
    <w:p w14:paraId="215858DA" w14:textId="77777777" w:rsidR="00D8328E" w:rsidRPr="00C5278E" w:rsidRDefault="00D8328E" w:rsidP="00A25889">
      <w:pPr>
        <w:spacing w:after="0" w:line="240" w:lineRule="auto"/>
        <w:ind w:firstLine="567"/>
        <w:jc w:val="both"/>
        <w:rPr>
          <w:rFonts w:ascii="Times New Roman" w:hAnsi="Times New Roman" w:cs="Times New Roman"/>
          <w:sz w:val="24"/>
          <w:szCs w:val="24"/>
        </w:rPr>
      </w:pPr>
      <w:r w:rsidRPr="00C5278E">
        <w:rPr>
          <w:rFonts w:ascii="Times New Roman" w:hAnsi="Times New Roman" w:cs="Times New Roman"/>
          <w:sz w:val="24"/>
          <w:szCs w:val="24"/>
        </w:rPr>
        <w:t>Annex-7: Application Letter for Pre-license / Undergraduate Degree Amendment</w:t>
      </w:r>
      <w:r w:rsidR="00DD3FB4" w:rsidRPr="00C5278E">
        <w:rPr>
          <w:rStyle w:val="DipnotBavurusu"/>
          <w:rFonts w:ascii="Times New Roman" w:hAnsi="Times New Roman" w:cs="Times New Roman"/>
          <w:sz w:val="24"/>
          <w:szCs w:val="24"/>
        </w:rPr>
        <w:footnoteReference w:id="392"/>
      </w:r>
    </w:p>
    <w:p w14:paraId="55555C71" w14:textId="77777777" w:rsidR="003C088F" w:rsidRDefault="003C088F">
      <w:pPr>
        <w:rPr>
          <w:rFonts w:ascii="Times New Roman" w:hAnsi="Times New Roman" w:cs="Times New Roman"/>
          <w:sz w:val="24"/>
          <w:szCs w:val="24"/>
        </w:rPr>
      </w:pPr>
      <w:r>
        <w:rPr>
          <w:rFonts w:ascii="Times New Roman" w:hAnsi="Times New Roman" w:cs="Times New Roman"/>
          <w:sz w:val="24"/>
          <w:szCs w:val="24"/>
        </w:rPr>
        <w:br w:type="page"/>
      </w:r>
    </w:p>
    <w:p w14:paraId="46C82C33" w14:textId="77777777" w:rsidR="00D8328E" w:rsidRPr="00C5278E" w:rsidRDefault="00D8328E" w:rsidP="00A25889">
      <w:pPr>
        <w:spacing w:after="0" w:line="240" w:lineRule="auto"/>
        <w:ind w:firstLine="567"/>
        <w:jc w:val="both"/>
        <w:rPr>
          <w:rFonts w:ascii="Times New Roman" w:hAnsi="Times New Roman" w:cs="Times New Roman"/>
          <w:sz w:val="24"/>
          <w:szCs w:val="24"/>
        </w:rPr>
      </w:pPr>
    </w:p>
    <w:p w14:paraId="08546F81" w14:textId="77777777" w:rsidR="00547B8D" w:rsidRPr="00C5278E" w:rsidRDefault="00547B8D" w:rsidP="00A25889">
      <w:pPr>
        <w:spacing w:after="0" w:line="240" w:lineRule="auto"/>
        <w:ind w:firstLine="567"/>
        <w:jc w:val="both"/>
        <w:rPr>
          <w:rFonts w:ascii="Times New Roman" w:hAnsi="Times New Roman" w:cs="Times New Roman"/>
          <w:b/>
          <w:sz w:val="24"/>
          <w:szCs w:val="24"/>
        </w:rPr>
      </w:pPr>
    </w:p>
    <w:tbl>
      <w:tblPr>
        <w:tblW w:w="0" w:type="auto"/>
        <w:jc w:val="center"/>
        <w:tblCellMar>
          <w:left w:w="0" w:type="dxa"/>
          <w:right w:w="0" w:type="dxa"/>
        </w:tblCellMar>
        <w:tblLook w:val="04A0" w:firstRow="1" w:lastRow="0" w:firstColumn="1" w:lastColumn="0" w:noHBand="0" w:noVBand="1"/>
      </w:tblPr>
      <w:tblGrid>
        <w:gridCol w:w="1007"/>
        <w:gridCol w:w="3540"/>
        <w:gridCol w:w="3541"/>
      </w:tblGrid>
      <w:tr w:rsidR="000914C7" w:rsidRPr="00C5278E" w14:paraId="64ADA208" w14:textId="77777777" w:rsidTr="00B55DD8">
        <w:trPr>
          <w:trHeight w:val="440"/>
          <w:jc w:val="center"/>
        </w:trPr>
        <w:tc>
          <w:tcPr>
            <w:tcW w:w="100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466C93" w14:textId="77777777" w:rsidR="000914C7" w:rsidRPr="00C5278E" w:rsidRDefault="000914C7"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 </w:t>
            </w:r>
          </w:p>
        </w:tc>
        <w:tc>
          <w:tcPr>
            <w:tcW w:w="70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C00C88"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b/>
                <w:bCs/>
              </w:rPr>
              <w:t>Regulation Published in the Official Gazette</w:t>
            </w:r>
          </w:p>
        </w:tc>
      </w:tr>
      <w:tr w:rsidR="000914C7" w:rsidRPr="00C5278E" w14:paraId="53C32723" w14:textId="77777777" w:rsidTr="00B55DD8">
        <w:trPr>
          <w:trHeight w:val="455"/>
          <w:jc w:val="center"/>
        </w:trPr>
        <w:tc>
          <w:tcPr>
            <w:tcW w:w="1007" w:type="dxa"/>
            <w:vMerge/>
            <w:tcBorders>
              <w:top w:val="single" w:sz="8" w:space="0" w:color="auto"/>
              <w:left w:val="single" w:sz="8" w:space="0" w:color="auto"/>
              <w:bottom w:val="single" w:sz="8" w:space="0" w:color="auto"/>
              <w:right w:val="single" w:sz="8" w:space="0" w:color="auto"/>
            </w:tcBorders>
            <w:vAlign w:val="center"/>
            <w:hideMark/>
          </w:tcPr>
          <w:p w14:paraId="742E0AEF" w14:textId="77777777" w:rsidR="000914C7" w:rsidRPr="00C5278E" w:rsidRDefault="000914C7" w:rsidP="00A25889">
            <w:pPr>
              <w:spacing w:after="0" w:line="240" w:lineRule="auto"/>
              <w:ind w:firstLine="567"/>
              <w:jc w:val="both"/>
              <w:rPr>
                <w:rFonts w:ascii="Times New Roman" w:hAnsi="Times New Roman" w:cs="Times New Roman"/>
              </w:rPr>
            </w:pPr>
          </w:p>
        </w:tc>
        <w:tc>
          <w:tcPr>
            <w:tcW w:w="3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66099"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b/>
                <w:bCs/>
              </w:rPr>
              <w:t>Dated</w:t>
            </w:r>
          </w:p>
        </w:tc>
        <w:tc>
          <w:tcPr>
            <w:tcW w:w="3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4851A"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b/>
                <w:bCs/>
              </w:rPr>
              <w:t>Numbered</w:t>
            </w:r>
          </w:p>
        </w:tc>
      </w:tr>
      <w:tr w:rsidR="000914C7" w:rsidRPr="00C5278E" w14:paraId="69629C57" w14:textId="77777777" w:rsidTr="00241AC3">
        <w:trPr>
          <w:trHeight w:val="463"/>
          <w:jc w:val="center"/>
        </w:trPr>
        <w:tc>
          <w:tcPr>
            <w:tcW w:w="1007" w:type="dxa"/>
            <w:vMerge/>
            <w:tcBorders>
              <w:top w:val="single" w:sz="8" w:space="0" w:color="auto"/>
              <w:left w:val="single" w:sz="8" w:space="0" w:color="auto"/>
              <w:bottom w:val="single" w:sz="8" w:space="0" w:color="auto"/>
              <w:right w:val="single" w:sz="8" w:space="0" w:color="auto"/>
            </w:tcBorders>
            <w:vAlign w:val="center"/>
            <w:hideMark/>
          </w:tcPr>
          <w:p w14:paraId="00C14AC0" w14:textId="77777777" w:rsidR="000914C7" w:rsidRPr="00C5278E" w:rsidRDefault="000914C7" w:rsidP="00A25889">
            <w:pPr>
              <w:spacing w:after="0" w:line="240" w:lineRule="auto"/>
              <w:ind w:firstLine="567"/>
              <w:jc w:val="both"/>
              <w:rPr>
                <w:rFonts w:ascii="Times New Roman" w:hAnsi="Times New Roman" w:cs="Times New Roman"/>
              </w:rPr>
            </w:pPr>
          </w:p>
        </w:tc>
        <w:tc>
          <w:tcPr>
            <w:tcW w:w="354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25D63D8"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02/11/2013</w:t>
            </w:r>
          </w:p>
        </w:tc>
        <w:tc>
          <w:tcPr>
            <w:tcW w:w="354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3CC22DF"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28809</w:t>
            </w:r>
          </w:p>
        </w:tc>
      </w:tr>
      <w:tr w:rsidR="000914C7" w:rsidRPr="00C5278E" w14:paraId="6918BAC2" w14:textId="77777777" w:rsidTr="007E57AE">
        <w:trPr>
          <w:trHeight w:val="904"/>
          <w:jc w:val="center"/>
        </w:trPr>
        <w:tc>
          <w:tcPr>
            <w:tcW w:w="1007" w:type="dxa"/>
            <w:vMerge/>
            <w:tcBorders>
              <w:top w:val="single" w:sz="8" w:space="0" w:color="auto"/>
              <w:left w:val="single" w:sz="8" w:space="0" w:color="auto"/>
              <w:bottom w:val="single" w:sz="4" w:space="0" w:color="auto"/>
              <w:right w:val="single" w:sz="4" w:space="0" w:color="auto"/>
            </w:tcBorders>
            <w:vAlign w:val="center"/>
            <w:hideMark/>
          </w:tcPr>
          <w:p w14:paraId="07149734" w14:textId="77777777" w:rsidR="000914C7" w:rsidRPr="00C5278E" w:rsidRDefault="000914C7" w:rsidP="00A25889">
            <w:pPr>
              <w:spacing w:after="0" w:line="240" w:lineRule="auto"/>
              <w:ind w:firstLine="567"/>
              <w:jc w:val="both"/>
              <w:rPr>
                <w:rFonts w:ascii="Times New Roman" w:hAnsi="Times New Roman" w:cs="Times New Roman"/>
              </w:rPr>
            </w:pPr>
          </w:p>
        </w:tc>
        <w:tc>
          <w:tcPr>
            <w:tcW w:w="70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F95CBD" w14:textId="77777777" w:rsidR="000914C7" w:rsidRPr="00C5278E" w:rsidRDefault="000914C7" w:rsidP="00A25889">
            <w:pPr>
              <w:spacing w:after="0" w:line="240" w:lineRule="auto"/>
              <w:ind w:firstLine="567"/>
              <w:jc w:val="center"/>
              <w:rPr>
                <w:rFonts w:ascii="Times New Roman" w:hAnsi="Times New Roman" w:cs="Times New Roman"/>
                <w:b/>
                <w:bCs/>
              </w:rPr>
            </w:pPr>
            <w:r w:rsidRPr="00C5278E">
              <w:rPr>
                <w:rFonts w:ascii="Times New Roman" w:hAnsi="Times New Roman" w:cs="Times New Roman"/>
                <w:b/>
                <w:bCs/>
              </w:rPr>
              <w:t xml:space="preserve">Regulations Amending the Regulation Published </w:t>
            </w:r>
          </w:p>
          <w:p w14:paraId="68679700"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b/>
                <w:bCs/>
              </w:rPr>
              <w:t>in the Official Gazettes</w:t>
            </w:r>
          </w:p>
        </w:tc>
      </w:tr>
      <w:tr w:rsidR="000914C7" w:rsidRPr="00C5278E" w14:paraId="1844E961" w14:textId="77777777" w:rsidTr="007E57AE">
        <w:trPr>
          <w:trHeight w:val="463"/>
          <w:jc w:val="center"/>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74C1838F" w14:textId="77777777" w:rsidR="000914C7" w:rsidRPr="00C5278E" w:rsidRDefault="000914C7" w:rsidP="00A25889">
            <w:pPr>
              <w:spacing w:after="0" w:line="240" w:lineRule="auto"/>
              <w:ind w:firstLine="567"/>
              <w:jc w:val="both"/>
              <w:rPr>
                <w:rFonts w:ascii="Times New Roman" w:hAnsi="Times New Roman" w:cs="Times New Roman"/>
              </w:rPr>
            </w:pP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E0F20C"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b/>
                <w:bCs/>
              </w:rPr>
              <w:t>Dated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B27BD1"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b/>
                <w:bCs/>
              </w:rPr>
              <w:t>Numbered</w:t>
            </w:r>
          </w:p>
        </w:tc>
      </w:tr>
      <w:tr w:rsidR="000914C7" w:rsidRPr="00C5278E" w14:paraId="4B93D1AB" w14:textId="77777777" w:rsidTr="007E57AE">
        <w:trPr>
          <w:trHeight w:val="440"/>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B9E9A9" w14:textId="77777777" w:rsidR="000914C7" w:rsidRPr="00C5278E" w:rsidRDefault="000914C7"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45AD72"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28/01/2014</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1BB8F8"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28896</w:t>
            </w:r>
          </w:p>
        </w:tc>
      </w:tr>
      <w:tr w:rsidR="000914C7" w:rsidRPr="00C5278E" w14:paraId="22D4CFC5" w14:textId="77777777" w:rsidTr="007E57AE">
        <w:trPr>
          <w:trHeight w:val="432"/>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DF6338" w14:textId="77777777" w:rsidR="000914C7" w:rsidRPr="00C5278E" w:rsidRDefault="000914C7"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EE0382"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26/12/2014</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09537E"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29217</w:t>
            </w:r>
          </w:p>
        </w:tc>
      </w:tr>
      <w:tr w:rsidR="000914C7" w:rsidRPr="00C5278E" w14:paraId="0E6976A4" w14:textId="77777777" w:rsidTr="007E57AE">
        <w:trPr>
          <w:trHeight w:val="440"/>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33833B" w14:textId="77777777" w:rsidR="000914C7" w:rsidRPr="00C5278E" w:rsidRDefault="000914C7"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3E5BA5"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04/02/2015</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4E85A1"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29257</w:t>
            </w:r>
          </w:p>
        </w:tc>
      </w:tr>
      <w:tr w:rsidR="000914C7" w:rsidRPr="00C5278E" w14:paraId="308C2DC2" w14:textId="77777777" w:rsidTr="007E57AE">
        <w:trPr>
          <w:trHeight w:val="440"/>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F91C82" w14:textId="77777777" w:rsidR="000914C7" w:rsidRPr="00C5278E" w:rsidRDefault="000914C7"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4</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C7AA80"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23/12/2015</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E4D355"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29571</w:t>
            </w:r>
          </w:p>
        </w:tc>
      </w:tr>
      <w:tr w:rsidR="000914C7" w:rsidRPr="00C5278E" w14:paraId="7ED48851" w14:textId="77777777" w:rsidTr="007E57AE">
        <w:trPr>
          <w:trHeight w:val="440"/>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C44911" w14:textId="77777777" w:rsidR="000914C7" w:rsidRPr="00C5278E" w:rsidRDefault="000914C7"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5</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33BFA1"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22/10/2016</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4B7502"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29865</w:t>
            </w:r>
          </w:p>
        </w:tc>
      </w:tr>
      <w:tr w:rsidR="000914C7" w:rsidRPr="00C5278E" w14:paraId="30440C19" w14:textId="77777777" w:rsidTr="007E57AE">
        <w:trPr>
          <w:trHeight w:val="432"/>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7E8D47" w14:textId="77777777" w:rsidR="000914C7" w:rsidRPr="00C5278E" w:rsidRDefault="000914C7"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6</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FEAE64"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24/02/2017</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7504BF"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29989</w:t>
            </w:r>
          </w:p>
        </w:tc>
      </w:tr>
      <w:tr w:rsidR="000914C7" w:rsidRPr="00C5278E" w14:paraId="3EA23D5B" w14:textId="77777777" w:rsidTr="007E57AE">
        <w:trPr>
          <w:trHeight w:val="440"/>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90E689" w14:textId="77777777" w:rsidR="000914C7" w:rsidRPr="00C5278E" w:rsidRDefault="000914C7"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7</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E8EC3C"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09/06/2017</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BBAB2A"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30091</w:t>
            </w:r>
          </w:p>
        </w:tc>
      </w:tr>
      <w:tr w:rsidR="000914C7" w:rsidRPr="00C5278E" w14:paraId="1F4B1EC5" w14:textId="77777777" w:rsidTr="007E57AE">
        <w:trPr>
          <w:trHeight w:val="440"/>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189064" w14:textId="77777777" w:rsidR="000914C7" w:rsidRPr="00C5278E" w:rsidRDefault="000914C7"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8</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683F58"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15/12/2017</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52E5E9"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30271</w:t>
            </w:r>
          </w:p>
        </w:tc>
      </w:tr>
      <w:tr w:rsidR="000914C7" w:rsidRPr="00C5278E" w14:paraId="2D93C9A8" w14:textId="77777777" w:rsidTr="007E57AE">
        <w:trPr>
          <w:trHeight w:val="432"/>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E8409D" w14:textId="77777777" w:rsidR="000914C7" w:rsidRPr="00C5278E" w:rsidRDefault="000914C7"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9</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0380BB"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09/07/2018</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6E5A88"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30473</w:t>
            </w:r>
          </w:p>
        </w:tc>
      </w:tr>
      <w:tr w:rsidR="000914C7" w:rsidRPr="00C5278E" w14:paraId="3D7DBBEF" w14:textId="77777777" w:rsidTr="007E57AE">
        <w:trPr>
          <w:trHeight w:val="440"/>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ABF8FE" w14:textId="77777777" w:rsidR="000914C7" w:rsidRPr="00C5278E" w:rsidRDefault="000914C7"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10</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7BDC45"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16/08/2018</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BE4585"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30511</w:t>
            </w:r>
          </w:p>
        </w:tc>
      </w:tr>
      <w:tr w:rsidR="000914C7" w:rsidRPr="00C5278E" w14:paraId="56699672" w14:textId="77777777" w:rsidTr="007E57AE">
        <w:trPr>
          <w:trHeight w:val="440"/>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F97A5" w14:textId="77777777" w:rsidR="000914C7" w:rsidRPr="00C5278E" w:rsidRDefault="000914C7"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11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8943EC"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30/12/2018</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FF8A4E"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30641</w:t>
            </w:r>
          </w:p>
        </w:tc>
      </w:tr>
      <w:tr w:rsidR="000914C7" w:rsidRPr="00C5278E" w14:paraId="02CC016E" w14:textId="77777777" w:rsidTr="007E57AE">
        <w:trPr>
          <w:trHeight w:val="440"/>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D7187" w14:textId="77777777" w:rsidR="000914C7" w:rsidRPr="00C5278E" w:rsidRDefault="000914C7"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12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B900EA"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16/02/2019</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64E5AD"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30688</w:t>
            </w:r>
          </w:p>
        </w:tc>
      </w:tr>
      <w:tr w:rsidR="000914C7" w:rsidRPr="00C5278E" w14:paraId="28A12BA7" w14:textId="77777777" w:rsidTr="007E57AE">
        <w:trPr>
          <w:trHeight w:val="432"/>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F9BCB" w14:textId="77777777" w:rsidR="000914C7" w:rsidRPr="00C5278E" w:rsidRDefault="000914C7"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13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E8BBD9"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09/07/2019</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7B6366"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30826</w:t>
            </w:r>
          </w:p>
        </w:tc>
      </w:tr>
      <w:tr w:rsidR="000914C7" w:rsidRPr="00C5278E" w14:paraId="674CF81B" w14:textId="77777777" w:rsidTr="007E57AE">
        <w:trPr>
          <w:trHeight w:val="440"/>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47936" w14:textId="77777777" w:rsidR="000914C7" w:rsidRPr="00C5278E" w:rsidRDefault="000914C7"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14</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7AFAC4"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23/08/2019</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F2E521"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30867</w:t>
            </w:r>
          </w:p>
        </w:tc>
      </w:tr>
      <w:tr w:rsidR="000914C7" w:rsidRPr="00C5278E" w14:paraId="32D3039B" w14:textId="77777777" w:rsidTr="007E57AE">
        <w:trPr>
          <w:trHeight w:val="440"/>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70AD7" w14:textId="77777777" w:rsidR="000914C7" w:rsidRPr="00C5278E" w:rsidRDefault="000914C7"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15</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C78436"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31/12/2019</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280EF8"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30995</w:t>
            </w:r>
          </w:p>
        </w:tc>
      </w:tr>
      <w:tr w:rsidR="000914C7" w:rsidRPr="00C5278E" w14:paraId="32B1EC4B" w14:textId="77777777" w:rsidTr="007E57AE">
        <w:trPr>
          <w:trHeight w:val="440"/>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1E09" w14:textId="77777777" w:rsidR="000914C7" w:rsidRPr="00C5278E" w:rsidRDefault="000914C7"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16</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13301D"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08/03/2020</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299125"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31062</w:t>
            </w:r>
          </w:p>
        </w:tc>
      </w:tr>
      <w:tr w:rsidR="000914C7" w:rsidRPr="00C5278E" w14:paraId="54BF998D" w14:textId="77777777" w:rsidTr="007E57AE">
        <w:trPr>
          <w:trHeight w:val="432"/>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2C765" w14:textId="77777777" w:rsidR="000914C7" w:rsidRPr="00C5278E" w:rsidRDefault="000914C7"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17</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86457"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14/05/2020</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DE3C63"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31127</w:t>
            </w:r>
          </w:p>
        </w:tc>
      </w:tr>
      <w:tr w:rsidR="000914C7" w:rsidRPr="00C5278E" w14:paraId="53A6415E" w14:textId="77777777" w:rsidTr="007E57AE">
        <w:trPr>
          <w:trHeight w:val="440"/>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8C2A" w14:textId="77777777" w:rsidR="000914C7" w:rsidRPr="00C5278E" w:rsidRDefault="000914C7"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18</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780E36"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28/07/2020</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C5F71F"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31199</w:t>
            </w:r>
          </w:p>
        </w:tc>
      </w:tr>
      <w:tr w:rsidR="000914C7" w:rsidRPr="00C5278E" w14:paraId="0F9BCEB8" w14:textId="77777777" w:rsidTr="007E57AE">
        <w:trPr>
          <w:trHeight w:val="390"/>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9C93" w14:textId="77777777" w:rsidR="000914C7" w:rsidRPr="00C5278E" w:rsidRDefault="000914C7"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19</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517CAE" w14:textId="77777777" w:rsidR="003B33A5" w:rsidRPr="00C5278E" w:rsidRDefault="000914C7" w:rsidP="007E57AE">
            <w:pPr>
              <w:spacing w:after="0" w:line="240" w:lineRule="auto"/>
              <w:ind w:firstLine="567"/>
              <w:jc w:val="center"/>
              <w:rPr>
                <w:rFonts w:ascii="Times New Roman" w:hAnsi="Times New Roman" w:cs="Times New Roman"/>
              </w:rPr>
            </w:pPr>
            <w:r w:rsidRPr="00C5278E">
              <w:rPr>
                <w:rFonts w:ascii="Times New Roman" w:hAnsi="Times New Roman" w:cs="Times New Roman"/>
              </w:rPr>
              <w:t>25/12/2020</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2911C7" w14:textId="77777777" w:rsidR="000914C7" w:rsidRPr="00C5278E" w:rsidRDefault="000914C7"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31345</w:t>
            </w:r>
          </w:p>
        </w:tc>
      </w:tr>
      <w:tr w:rsidR="004A1004" w:rsidRPr="00C5278E" w14:paraId="5ED8513D" w14:textId="77777777" w:rsidTr="007E57AE">
        <w:trPr>
          <w:trHeight w:val="410"/>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630FF" w14:textId="77777777" w:rsidR="004A1004" w:rsidRPr="00C5278E" w:rsidRDefault="004A1004" w:rsidP="00A25889">
            <w:pPr>
              <w:spacing w:after="0" w:line="240" w:lineRule="auto"/>
              <w:ind w:firstLine="567"/>
              <w:jc w:val="both"/>
              <w:rPr>
                <w:rFonts w:ascii="Times New Roman" w:hAnsi="Times New Roman" w:cs="Times New Roman"/>
              </w:rPr>
            </w:pPr>
            <w:r w:rsidRPr="00C5278E">
              <w:rPr>
                <w:rFonts w:ascii="Times New Roman" w:hAnsi="Times New Roman" w:cs="Times New Roman"/>
              </w:rPr>
              <w:t>20</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A2A3C4" w14:textId="77777777" w:rsidR="003B33A5" w:rsidRPr="00C5278E" w:rsidRDefault="004A1004" w:rsidP="007E57AE">
            <w:pPr>
              <w:spacing w:after="0" w:line="240" w:lineRule="auto"/>
              <w:ind w:firstLine="567"/>
              <w:jc w:val="center"/>
              <w:rPr>
                <w:rFonts w:ascii="Times New Roman" w:hAnsi="Times New Roman" w:cs="Times New Roman"/>
              </w:rPr>
            </w:pPr>
            <w:r w:rsidRPr="00C5278E">
              <w:rPr>
                <w:rFonts w:ascii="Times New Roman" w:hAnsi="Times New Roman" w:cs="Times New Roman"/>
              </w:rPr>
              <w:t>09/05/2021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17D15" w14:textId="77777777" w:rsidR="004A1004" w:rsidRPr="00C5278E" w:rsidRDefault="004A1004"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31479</w:t>
            </w:r>
          </w:p>
        </w:tc>
      </w:tr>
      <w:tr w:rsidR="00521A33" w:rsidRPr="00B55DD8" w14:paraId="25451448" w14:textId="77777777" w:rsidTr="007E57AE">
        <w:trPr>
          <w:trHeight w:val="415"/>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7D5C" w14:textId="77777777" w:rsidR="00521A33" w:rsidRPr="00C5278E" w:rsidRDefault="00521A33" w:rsidP="007E57AE">
            <w:pPr>
              <w:spacing w:after="0" w:line="240" w:lineRule="auto"/>
              <w:ind w:firstLine="567"/>
              <w:jc w:val="both"/>
              <w:rPr>
                <w:rFonts w:ascii="Times New Roman" w:hAnsi="Times New Roman" w:cs="Times New Roman"/>
              </w:rPr>
            </w:pPr>
            <w:r w:rsidRPr="00C5278E">
              <w:rPr>
                <w:rFonts w:ascii="Times New Roman" w:hAnsi="Times New Roman" w:cs="Times New Roman"/>
              </w:rPr>
              <w:t>21</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22F0FC" w14:textId="77777777" w:rsidR="00521A33" w:rsidRPr="00C5278E" w:rsidRDefault="00521A33"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10/03/2022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3E715" w14:textId="77777777" w:rsidR="00521A33" w:rsidRDefault="00521A33" w:rsidP="00A25889">
            <w:pPr>
              <w:spacing w:after="0" w:line="240" w:lineRule="auto"/>
              <w:ind w:firstLine="567"/>
              <w:jc w:val="center"/>
              <w:rPr>
                <w:rFonts w:ascii="Times New Roman" w:hAnsi="Times New Roman" w:cs="Times New Roman"/>
              </w:rPr>
            </w:pPr>
            <w:r w:rsidRPr="00C5278E">
              <w:rPr>
                <w:rFonts w:ascii="Times New Roman" w:hAnsi="Times New Roman" w:cs="Times New Roman"/>
              </w:rPr>
              <w:t>31774</w:t>
            </w:r>
          </w:p>
        </w:tc>
      </w:tr>
      <w:tr w:rsidR="00DD352B" w:rsidRPr="00B55DD8" w14:paraId="08CFC2C6" w14:textId="77777777" w:rsidTr="00563ACF">
        <w:trPr>
          <w:trHeight w:val="407"/>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7C72D" w14:textId="77777777" w:rsidR="00DD352B" w:rsidRPr="00C5278E" w:rsidRDefault="00DD352B" w:rsidP="007E57AE">
            <w:pPr>
              <w:spacing w:after="0" w:line="240" w:lineRule="auto"/>
              <w:ind w:firstLine="567"/>
              <w:jc w:val="both"/>
              <w:rPr>
                <w:rFonts w:ascii="Times New Roman" w:hAnsi="Times New Roman" w:cs="Times New Roman"/>
              </w:rPr>
            </w:pPr>
            <w:r>
              <w:rPr>
                <w:rFonts w:ascii="Times New Roman" w:hAnsi="Times New Roman" w:cs="Times New Roman"/>
              </w:rPr>
              <w:t>22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10EBF5" w14:textId="77777777" w:rsidR="00DD352B" w:rsidRPr="00C5278E" w:rsidRDefault="00DD352B" w:rsidP="00A25889">
            <w:pPr>
              <w:spacing w:after="0" w:line="240" w:lineRule="auto"/>
              <w:ind w:firstLine="567"/>
              <w:jc w:val="center"/>
              <w:rPr>
                <w:rFonts w:ascii="Times New Roman" w:hAnsi="Times New Roman" w:cs="Times New Roman"/>
              </w:rPr>
            </w:pPr>
            <w:r>
              <w:rPr>
                <w:rFonts w:ascii="Times New Roman" w:hAnsi="Times New Roman" w:cs="Times New Roman"/>
              </w:rPr>
              <w:t>19/11/2022</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38CAFA" w14:textId="77777777" w:rsidR="00DD352B" w:rsidRPr="00C5278E" w:rsidRDefault="00DD352B" w:rsidP="00A25889">
            <w:pPr>
              <w:spacing w:after="0" w:line="240" w:lineRule="auto"/>
              <w:ind w:firstLine="567"/>
              <w:jc w:val="center"/>
              <w:rPr>
                <w:rFonts w:ascii="Times New Roman" w:hAnsi="Times New Roman" w:cs="Times New Roman"/>
              </w:rPr>
            </w:pPr>
            <w:r>
              <w:rPr>
                <w:rFonts w:ascii="Times New Roman" w:hAnsi="Times New Roman" w:cs="Times New Roman"/>
              </w:rPr>
              <w:t>32018</w:t>
            </w:r>
          </w:p>
        </w:tc>
      </w:tr>
      <w:tr w:rsidR="0096683C" w:rsidRPr="00B55DD8" w14:paraId="757C0A00" w14:textId="77777777" w:rsidTr="00563ACF">
        <w:trPr>
          <w:trHeight w:val="414"/>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FD343" w14:textId="77777777" w:rsidR="0096683C" w:rsidRDefault="0096683C" w:rsidP="00563ACF">
            <w:pPr>
              <w:spacing w:after="0" w:line="240" w:lineRule="auto"/>
              <w:ind w:firstLine="567"/>
              <w:jc w:val="both"/>
              <w:rPr>
                <w:rFonts w:ascii="Times New Roman" w:hAnsi="Times New Roman" w:cs="Times New Roman"/>
              </w:rPr>
            </w:pPr>
            <w:r>
              <w:rPr>
                <w:rFonts w:ascii="Times New Roman" w:hAnsi="Times New Roman" w:cs="Times New Roman"/>
              </w:rPr>
              <w:t>23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08870F" w14:textId="77777777" w:rsidR="0096683C" w:rsidRDefault="0096683C" w:rsidP="00A25889">
            <w:pPr>
              <w:spacing w:after="0" w:line="240" w:lineRule="auto"/>
              <w:ind w:firstLine="567"/>
              <w:jc w:val="center"/>
              <w:rPr>
                <w:rFonts w:ascii="Times New Roman" w:hAnsi="Times New Roman" w:cs="Times New Roman"/>
              </w:rPr>
            </w:pPr>
            <w:r>
              <w:rPr>
                <w:rFonts w:ascii="Times New Roman" w:hAnsi="Times New Roman" w:cs="Times New Roman"/>
              </w:rPr>
              <w:t>13/07/2023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321C7F" w14:textId="77777777" w:rsidR="0096683C" w:rsidRDefault="0096683C" w:rsidP="00A25889">
            <w:pPr>
              <w:spacing w:after="0" w:line="240" w:lineRule="auto"/>
              <w:ind w:firstLine="567"/>
              <w:jc w:val="center"/>
              <w:rPr>
                <w:rFonts w:ascii="Times New Roman" w:hAnsi="Times New Roman" w:cs="Times New Roman"/>
              </w:rPr>
            </w:pPr>
            <w:r w:rsidRPr="0096683C">
              <w:rPr>
                <w:rFonts w:ascii="Times New Roman" w:hAnsi="Times New Roman" w:cs="Times New Roman"/>
              </w:rPr>
              <w:t>32247</w:t>
            </w:r>
          </w:p>
        </w:tc>
      </w:tr>
      <w:tr w:rsidR="00AF52CB" w:rsidRPr="00B55DD8" w14:paraId="2F752122" w14:textId="77777777" w:rsidTr="00563ACF">
        <w:trPr>
          <w:trHeight w:val="420"/>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A859" w14:textId="77777777" w:rsidR="00AF52CB" w:rsidRDefault="00AF52CB" w:rsidP="00563ACF">
            <w:pPr>
              <w:spacing w:after="0" w:line="240" w:lineRule="auto"/>
              <w:ind w:firstLine="567"/>
              <w:jc w:val="both"/>
              <w:rPr>
                <w:rFonts w:ascii="Times New Roman" w:hAnsi="Times New Roman" w:cs="Times New Roman"/>
              </w:rPr>
            </w:pPr>
            <w:r>
              <w:rPr>
                <w:rFonts w:ascii="Times New Roman" w:hAnsi="Times New Roman" w:cs="Times New Roman"/>
              </w:rPr>
              <w:t>24</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F2C09" w14:textId="77777777" w:rsidR="00AF52CB" w:rsidRDefault="00AF52CB" w:rsidP="00A25889">
            <w:pPr>
              <w:spacing w:after="0" w:line="240" w:lineRule="auto"/>
              <w:ind w:firstLine="567"/>
              <w:jc w:val="center"/>
              <w:rPr>
                <w:rFonts w:ascii="Times New Roman" w:hAnsi="Times New Roman" w:cs="Times New Roman"/>
              </w:rPr>
            </w:pPr>
            <w:r>
              <w:rPr>
                <w:rFonts w:ascii="Times New Roman" w:hAnsi="Times New Roman" w:cs="Times New Roman"/>
              </w:rPr>
              <w:t>14/10/2023</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C9169C" w14:textId="77777777" w:rsidR="00AF52CB" w:rsidRPr="0096683C" w:rsidRDefault="00AF52CB" w:rsidP="00A25889">
            <w:pPr>
              <w:spacing w:after="0" w:line="240" w:lineRule="auto"/>
              <w:ind w:firstLine="567"/>
              <w:jc w:val="center"/>
              <w:rPr>
                <w:rFonts w:ascii="Times New Roman" w:hAnsi="Times New Roman" w:cs="Times New Roman"/>
              </w:rPr>
            </w:pPr>
            <w:r>
              <w:rPr>
                <w:rFonts w:ascii="Times New Roman" w:hAnsi="Times New Roman" w:cs="Times New Roman"/>
              </w:rPr>
              <w:t>32339</w:t>
            </w:r>
          </w:p>
        </w:tc>
      </w:tr>
      <w:tr w:rsidR="007E57AE" w:rsidRPr="00B55DD8" w14:paraId="0E9DAB86" w14:textId="77777777" w:rsidTr="00563ACF">
        <w:trPr>
          <w:trHeight w:val="425"/>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4F39D" w14:textId="77777777" w:rsidR="007E57AE" w:rsidRDefault="00563ACF" w:rsidP="00A25889">
            <w:pPr>
              <w:spacing w:after="0" w:line="240" w:lineRule="auto"/>
              <w:ind w:firstLine="567"/>
              <w:jc w:val="both"/>
              <w:rPr>
                <w:rFonts w:ascii="Times New Roman" w:hAnsi="Times New Roman" w:cs="Times New Roman"/>
              </w:rPr>
            </w:pPr>
            <w:r>
              <w:rPr>
                <w:rFonts w:ascii="Times New Roman" w:hAnsi="Times New Roman" w:cs="Times New Roman"/>
              </w:rPr>
              <w:t>2</w:t>
            </w:r>
            <w:r w:rsidR="007E57AE">
              <w:rPr>
                <w:rFonts w:ascii="Times New Roman" w:hAnsi="Times New Roman" w:cs="Times New Roman"/>
              </w:rPr>
              <w:t>5</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8294D7" w14:textId="77777777" w:rsidR="007E57AE" w:rsidRDefault="007E57AE" w:rsidP="00A25889">
            <w:pPr>
              <w:spacing w:after="0" w:line="240" w:lineRule="auto"/>
              <w:ind w:firstLine="567"/>
              <w:jc w:val="center"/>
              <w:rPr>
                <w:rFonts w:ascii="Times New Roman" w:hAnsi="Times New Roman" w:cs="Times New Roman"/>
              </w:rPr>
            </w:pPr>
            <w:r>
              <w:rPr>
                <w:rFonts w:ascii="Times New Roman" w:hAnsi="Times New Roman" w:cs="Times New Roman"/>
              </w:rPr>
              <w:t>17/8/2024</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94EEE6" w14:textId="77777777" w:rsidR="007E57AE" w:rsidRDefault="007E57AE" w:rsidP="00A25889">
            <w:pPr>
              <w:spacing w:after="0" w:line="240" w:lineRule="auto"/>
              <w:ind w:firstLine="567"/>
              <w:jc w:val="center"/>
              <w:rPr>
                <w:rFonts w:ascii="Times New Roman" w:hAnsi="Times New Roman" w:cs="Times New Roman"/>
              </w:rPr>
            </w:pPr>
            <w:r>
              <w:rPr>
                <w:rFonts w:ascii="Times New Roman" w:hAnsi="Times New Roman" w:cs="Times New Roman"/>
              </w:rPr>
              <w:t>32635</w:t>
            </w:r>
          </w:p>
        </w:tc>
      </w:tr>
      <w:tr w:rsidR="007E57AE" w:rsidRPr="00B55DD8" w14:paraId="7FC4C5E3" w14:textId="77777777" w:rsidTr="007E57AE">
        <w:trPr>
          <w:trHeight w:val="416"/>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9EF79" w14:textId="77777777" w:rsidR="007E57AE" w:rsidRDefault="007E57AE" w:rsidP="00A25889">
            <w:pPr>
              <w:spacing w:after="0" w:line="240" w:lineRule="auto"/>
              <w:ind w:firstLine="567"/>
              <w:jc w:val="both"/>
              <w:rPr>
                <w:rFonts w:ascii="Times New Roman" w:hAnsi="Times New Roman" w:cs="Times New Roman"/>
              </w:rPr>
            </w:pPr>
            <w:r>
              <w:rPr>
                <w:rFonts w:ascii="Times New Roman" w:hAnsi="Times New Roman" w:cs="Times New Roman"/>
              </w:rPr>
              <w:t>26</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F4CCD9" w14:textId="77777777" w:rsidR="007E57AE" w:rsidRDefault="007E57AE" w:rsidP="00A25889">
            <w:pPr>
              <w:spacing w:after="0" w:line="240" w:lineRule="auto"/>
              <w:ind w:firstLine="567"/>
              <w:jc w:val="center"/>
              <w:rPr>
                <w:rFonts w:ascii="Times New Roman" w:hAnsi="Times New Roman" w:cs="Times New Roman"/>
              </w:rPr>
            </w:pPr>
            <w:r>
              <w:rPr>
                <w:rFonts w:ascii="Times New Roman" w:hAnsi="Times New Roman" w:cs="Times New Roman"/>
              </w:rPr>
              <w:t>10/10/2024</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637D25" w14:textId="77777777" w:rsidR="007E57AE" w:rsidRDefault="007E57AE" w:rsidP="00A25889">
            <w:pPr>
              <w:spacing w:after="0" w:line="240" w:lineRule="auto"/>
              <w:ind w:firstLine="567"/>
              <w:jc w:val="center"/>
              <w:rPr>
                <w:rFonts w:ascii="Times New Roman" w:hAnsi="Times New Roman" w:cs="Times New Roman"/>
              </w:rPr>
            </w:pPr>
            <w:r>
              <w:rPr>
                <w:rFonts w:ascii="Times New Roman" w:hAnsi="Times New Roman" w:cs="Times New Roman"/>
              </w:rPr>
              <w:t>32688</w:t>
            </w:r>
          </w:p>
        </w:tc>
      </w:tr>
      <w:tr w:rsidR="00072817" w:rsidRPr="00B55DD8" w14:paraId="422E49EF" w14:textId="77777777" w:rsidTr="007E57AE">
        <w:trPr>
          <w:trHeight w:val="416"/>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88050" w14:textId="77777777" w:rsidR="00072817" w:rsidRDefault="00072817" w:rsidP="00A25889">
            <w:pPr>
              <w:spacing w:after="0" w:line="240" w:lineRule="auto"/>
              <w:ind w:firstLine="567"/>
              <w:jc w:val="both"/>
              <w:rPr>
                <w:rFonts w:ascii="Times New Roman" w:hAnsi="Times New Roman" w:cs="Times New Roman"/>
              </w:rPr>
            </w:pPr>
            <w:r>
              <w:rPr>
                <w:rFonts w:ascii="Times New Roman" w:hAnsi="Times New Roman" w:cs="Times New Roman"/>
              </w:rPr>
              <w:t>27</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F57CE" w14:textId="77777777" w:rsidR="00072817" w:rsidRDefault="00072817" w:rsidP="00A25889">
            <w:pPr>
              <w:spacing w:after="0" w:line="240" w:lineRule="auto"/>
              <w:ind w:firstLine="567"/>
              <w:jc w:val="center"/>
              <w:rPr>
                <w:rFonts w:ascii="Times New Roman" w:hAnsi="Times New Roman" w:cs="Times New Roman"/>
              </w:rPr>
            </w:pPr>
            <w:r>
              <w:rPr>
                <w:rFonts w:ascii="Times New Roman" w:hAnsi="Times New Roman" w:cs="Times New Roman"/>
              </w:rPr>
              <w:t>17/12/2024</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282C0B" w14:textId="77777777" w:rsidR="00072817" w:rsidRDefault="00072817" w:rsidP="00A25889">
            <w:pPr>
              <w:spacing w:after="0" w:line="240" w:lineRule="auto"/>
              <w:ind w:firstLine="567"/>
              <w:jc w:val="center"/>
              <w:rPr>
                <w:rFonts w:ascii="Times New Roman" w:hAnsi="Times New Roman" w:cs="Times New Roman"/>
              </w:rPr>
            </w:pPr>
            <w:r>
              <w:rPr>
                <w:rFonts w:ascii="Times New Roman" w:hAnsi="Times New Roman" w:cs="Times New Roman"/>
              </w:rPr>
              <w:t>32755</w:t>
            </w:r>
          </w:p>
        </w:tc>
      </w:tr>
      <w:tr w:rsidR="0078198B" w:rsidRPr="00B55DD8" w14:paraId="136A36A9" w14:textId="77777777" w:rsidTr="007E57AE">
        <w:trPr>
          <w:trHeight w:val="416"/>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288D" w14:textId="77777777" w:rsidR="0078198B" w:rsidRDefault="0078198B" w:rsidP="00A25889">
            <w:pPr>
              <w:spacing w:after="0" w:line="240" w:lineRule="auto"/>
              <w:ind w:firstLine="567"/>
              <w:jc w:val="both"/>
              <w:rPr>
                <w:rFonts w:ascii="Times New Roman" w:hAnsi="Times New Roman" w:cs="Times New Roman"/>
              </w:rPr>
            </w:pPr>
            <w:r>
              <w:rPr>
                <w:rFonts w:ascii="Times New Roman" w:hAnsi="Times New Roman" w:cs="Times New Roman"/>
              </w:rPr>
              <w:t>28</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3B4AB7" w14:textId="77777777" w:rsidR="0078198B" w:rsidRDefault="0078198B" w:rsidP="00A25889">
            <w:pPr>
              <w:spacing w:after="0" w:line="240" w:lineRule="auto"/>
              <w:ind w:firstLine="567"/>
              <w:jc w:val="center"/>
              <w:rPr>
                <w:rFonts w:ascii="Times New Roman" w:hAnsi="Times New Roman" w:cs="Times New Roman"/>
              </w:rPr>
            </w:pPr>
            <w:r>
              <w:rPr>
                <w:rFonts w:ascii="Times New Roman" w:hAnsi="Times New Roman" w:cs="Times New Roman"/>
              </w:rPr>
              <w:t>21/01/2025</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AE2FBC" w14:textId="77777777" w:rsidR="0078198B" w:rsidRDefault="0078198B" w:rsidP="00A25889">
            <w:pPr>
              <w:spacing w:after="0" w:line="240" w:lineRule="auto"/>
              <w:ind w:firstLine="567"/>
              <w:jc w:val="center"/>
              <w:rPr>
                <w:rFonts w:ascii="Times New Roman" w:hAnsi="Times New Roman" w:cs="Times New Roman"/>
              </w:rPr>
            </w:pPr>
            <w:r>
              <w:rPr>
                <w:rFonts w:ascii="Times New Roman" w:hAnsi="Times New Roman" w:cs="Times New Roman"/>
              </w:rPr>
              <w:t>32789</w:t>
            </w:r>
          </w:p>
        </w:tc>
      </w:tr>
      <w:tr w:rsidR="00D54690" w:rsidRPr="00B55DD8" w14:paraId="5EC7B0DC" w14:textId="77777777" w:rsidTr="007E57AE">
        <w:trPr>
          <w:trHeight w:val="416"/>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FB281" w14:textId="77777777" w:rsidR="00D54690" w:rsidRDefault="00D54690" w:rsidP="00A25889">
            <w:pPr>
              <w:spacing w:after="0" w:line="240" w:lineRule="auto"/>
              <w:ind w:firstLine="567"/>
              <w:jc w:val="both"/>
              <w:rPr>
                <w:rFonts w:ascii="Times New Roman" w:hAnsi="Times New Roman" w:cs="Times New Roman"/>
              </w:rPr>
            </w:pPr>
            <w:r>
              <w:rPr>
                <w:rFonts w:ascii="Times New Roman" w:hAnsi="Times New Roman" w:cs="Times New Roman"/>
              </w:rPr>
              <w:t>29</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2FF926" w14:textId="77777777" w:rsidR="00D54690" w:rsidRDefault="00D54690" w:rsidP="00A25889">
            <w:pPr>
              <w:spacing w:after="0" w:line="240" w:lineRule="auto"/>
              <w:ind w:firstLine="567"/>
              <w:jc w:val="center"/>
              <w:rPr>
                <w:rFonts w:ascii="Times New Roman" w:hAnsi="Times New Roman" w:cs="Times New Roman"/>
              </w:rPr>
            </w:pPr>
            <w:r>
              <w:rPr>
                <w:rFonts w:ascii="Times New Roman" w:hAnsi="Times New Roman" w:cs="Times New Roman"/>
              </w:rPr>
              <w:t>25/07/2025</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5EB10" w14:textId="77777777" w:rsidR="00D54690" w:rsidRDefault="00D54690" w:rsidP="00A25889">
            <w:pPr>
              <w:spacing w:after="0" w:line="240" w:lineRule="auto"/>
              <w:ind w:firstLine="567"/>
              <w:jc w:val="center"/>
              <w:rPr>
                <w:rFonts w:ascii="Times New Roman" w:hAnsi="Times New Roman" w:cs="Times New Roman"/>
              </w:rPr>
            </w:pPr>
            <w:r>
              <w:rPr>
                <w:rFonts w:ascii="Times New Roman" w:hAnsi="Times New Roman" w:cs="Times New Roman"/>
              </w:rPr>
              <w:t>32966</w:t>
            </w:r>
          </w:p>
        </w:tc>
      </w:tr>
    </w:tbl>
    <w:p w14:paraId="2DD8BF11" w14:textId="77777777" w:rsidR="00CC2050" w:rsidRPr="00B55DD8" w:rsidRDefault="00CC2050" w:rsidP="00A25889">
      <w:pPr>
        <w:spacing w:after="0" w:line="240" w:lineRule="auto"/>
        <w:ind w:firstLine="567"/>
        <w:jc w:val="both"/>
        <w:rPr>
          <w:rFonts w:ascii="Times New Roman" w:hAnsi="Times New Roman" w:cs="Times New Roman"/>
        </w:rPr>
      </w:pPr>
    </w:p>
    <w:sectPr w:rsidR="00CC2050" w:rsidRPr="00B55DD8">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6587F" w14:textId="77777777" w:rsidR="00A71DBB" w:rsidRDefault="00A71DBB" w:rsidP="008C3A57">
      <w:pPr>
        <w:spacing w:after="0" w:line="240" w:lineRule="auto"/>
      </w:pPr>
      <w:r>
        <w:separator/>
      </w:r>
    </w:p>
  </w:endnote>
  <w:endnote w:type="continuationSeparator" w:id="0">
    <w:p w14:paraId="3AC394B3" w14:textId="77777777" w:rsidR="00A71DBB" w:rsidRDefault="00A71DBB" w:rsidP="008C3A57">
      <w:pPr>
        <w:spacing w:after="0" w:line="240" w:lineRule="auto"/>
      </w:pPr>
      <w:r>
        <w:continuationSeparator/>
      </w:r>
    </w:p>
  </w:endnote>
  <w:endnote w:type="continuationNotice" w:id="1">
    <w:p w14:paraId="4E211B45" w14:textId="77777777" w:rsidR="00A71DBB" w:rsidRDefault="00A71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FA8F" w14:textId="77777777" w:rsidR="0069019A" w:rsidRDefault="0069019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C42EE" w14:textId="77777777" w:rsidR="0069019A" w:rsidRDefault="0069019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74942" w14:textId="77777777" w:rsidR="0069019A" w:rsidRDefault="006901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C9F06" w14:textId="77777777" w:rsidR="00A71DBB" w:rsidRDefault="00A71DBB" w:rsidP="008C3A57">
      <w:pPr>
        <w:spacing w:after="0" w:line="240" w:lineRule="auto"/>
      </w:pPr>
      <w:r>
        <w:separator/>
      </w:r>
    </w:p>
  </w:footnote>
  <w:footnote w:type="continuationSeparator" w:id="0">
    <w:p w14:paraId="1214CC3E" w14:textId="77777777" w:rsidR="00A71DBB" w:rsidRDefault="00A71DBB" w:rsidP="008C3A57">
      <w:pPr>
        <w:spacing w:after="0" w:line="240" w:lineRule="auto"/>
      </w:pPr>
      <w:r>
        <w:continuationSeparator/>
      </w:r>
    </w:p>
  </w:footnote>
  <w:footnote w:type="continuationNotice" w:id="1">
    <w:p w14:paraId="77469CD1" w14:textId="77777777" w:rsidR="00A71DBB" w:rsidRDefault="00A71DBB">
      <w:pPr>
        <w:spacing w:after="0" w:line="240" w:lineRule="auto"/>
      </w:pPr>
    </w:p>
  </w:footnote>
  <w:footnote w:id="2">
    <w:p w14:paraId="6F26AC2A"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3">
    <w:p w14:paraId="39A7C1EB"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May 2021 and numbered 31479.</w:t>
      </w:r>
    </w:p>
  </w:footnote>
  <w:footnote w:id="4">
    <w:p w14:paraId="73C7152E"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May 2021 and numbered 31479.</w:t>
      </w:r>
    </w:p>
  </w:footnote>
  <w:footnote w:id="5">
    <w:p w14:paraId="37848A7C"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August 2019 and numbered 30867.</w:t>
      </w:r>
    </w:p>
  </w:footnote>
  <w:footnote w:id="6">
    <w:p w14:paraId="72C18BCA"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7">
    <w:p w14:paraId="061CAEEF"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16 August 2018 and numbered 30511.</w:t>
      </w:r>
    </w:p>
  </w:footnote>
  <w:footnote w:id="8">
    <w:p w14:paraId="156FC5B1"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August 2019 and numbered 30867.</w:t>
      </w:r>
    </w:p>
  </w:footnote>
  <w:footnote w:id="9">
    <w:p w14:paraId="7BFFD9FC" w14:textId="77777777" w:rsidR="00FD09C7" w:rsidRPr="00B62969" w:rsidRDefault="00FD09C7" w:rsidP="00EB7969">
      <w:pPr>
        <w:pStyle w:val="DipnotMetni"/>
        <w:rPr>
          <w:rFonts w:ascii="Times New Roman" w:hAnsi="Times New Roman" w:cs="Times New Roman"/>
          <w:sz w:val="18"/>
          <w:szCs w:val="18"/>
        </w:rPr>
      </w:pPr>
      <w:r>
        <w:rPr>
          <w:rStyle w:val="DipnotBavurusu"/>
        </w:rPr>
        <w:footnoteRef/>
      </w:r>
      <w:r>
        <w:rPr>
          <w:rFonts w:ascii="Times New Roman" w:hAnsi="Times New Roman" w:cs="Times New Roman"/>
          <w:sz w:val="18"/>
          <w:szCs w:val="18"/>
        </w:rPr>
        <w:t xml:space="preserve"> </w:t>
      </w:r>
      <w:r w:rsidRPr="005D3839">
        <w:rPr>
          <w:rFonts w:ascii="Times New Roman" w:hAnsi="Times New Roman" w:cs="Times New Roman"/>
          <w:sz w:val="18"/>
          <w:szCs w:val="18"/>
        </w:rPr>
        <w:t xml:space="preserve">Amended pursuant to the Regulation published </w:t>
      </w:r>
      <w:r>
        <w:rPr>
          <w:rFonts w:ascii="Times New Roman" w:hAnsi="Times New Roman" w:cs="Times New Roman"/>
          <w:sz w:val="18"/>
          <w:szCs w:val="18"/>
        </w:rPr>
        <w:t>in the Official Gazette dated 19</w:t>
      </w:r>
      <w:r w:rsidRPr="005D3839">
        <w:rPr>
          <w:rFonts w:ascii="Times New Roman" w:hAnsi="Times New Roman" w:cs="Times New Roman"/>
          <w:sz w:val="18"/>
          <w:szCs w:val="18"/>
        </w:rPr>
        <w:t xml:space="preserve"> </w:t>
      </w:r>
      <w:r>
        <w:rPr>
          <w:rFonts w:ascii="Times New Roman" w:hAnsi="Times New Roman" w:cs="Times New Roman"/>
          <w:sz w:val="18"/>
          <w:szCs w:val="18"/>
        </w:rPr>
        <w:t>November</w:t>
      </w:r>
      <w:r w:rsidRPr="005D3839">
        <w:rPr>
          <w:rFonts w:ascii="Times New Roman" w:hAnsi="Times New Roman" w:cs="Times New Roman"/>
          <w:sz w:val="18"/>
          <w:szCs w:val="18"/>
        </w:rPr>
        <w:t xml:space="preserve"> </w:t>
      </w:r>
      <w:r>
        <w:rPr>
          <w:rFonts w:ascii="Times New Roman" w:hAnsi="Times New Roman" w:cs="Times New Roman"/>
          <w:sz w:val="18"/>
          <w:szCs w:val="18"/>
        </w:rPr>
        <w:t>2022</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32018</w:t>
      </w:r>
      <w:r w:rsidRPr="005D3839">
        <w:rPr>
          <w:rFonts w:ascii="Times New Roman" w:hAnsi="Times New Roman" w:cs="Times New Roman"/>
          <w:sz w:val="18"/>
          <w:szCs w:val="18"/>
        </w:rPr>
        <w:t>.</w:t>
      </w:r>
    </w:p>
  </w:footnote>
  <w:footnote w:id="10">
    <w:p w14:paraId="215A8BB7"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26 December 2014 and numbered 29217.</w:t>
      </w:r>
    </w:p>
  </w:footnote>
  <w:footnote w:id="11">
    <w:p w14:paraId="29AEA600"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26 December 2014 and numbered 29217.</w:t>
      </w:r>
    </w:p>
  </w:footnote>
  <w:footnote w:id="12">
    <w:p w14:paraId="2C232285"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13">
    <w:p w14:paraId="5AF01DF5"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14">
    <w:p w14:paraId="48BA3172"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w:t>
      </w:r>
      <w:r w:rsidRPr="005D3839">
        <w:rPr>
          <w:rFonts w:ascii="Times New Roman" w:hAnsi="Times New Roman" w:cs="Times New Roman"/>
          <w:i/>
          <w:sz w:val="18"/>
          <w:szCs w:val="18"/>
        </w:rPr>
        <w:t>i.e.</w:t>
      </w:r>
      <w:r w:rsidRPr="005D3839">
        <w:rPr>
          <w:rFonts w:ascii="Times New Roman" w:hAnsi="Times New Roman" w:cs="Times New Roman"/>
          <w:sz w:val="18"/>
          <w:szCs w:val="18"/>
        </w:rPr>
        <w:t>, company where the liability of shareholders are limited to the amount of their respective capital undertaking.</w:t>
      </w:r>
    </w:p>
  </w:footnote>
  <w:footnote w:id="15">
    <w:p w14:paraId="2A07BC68"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16">
    <w:p w14:paraId="05D39B08"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22 October 2016 and numbered 29865.</w:t>
      </w:r>
    </w:p>
  </w:footnote>
  <w:footnote w:id="17">
    <w:p w14:paraId="21EF2CB1"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24 February 2017 and numbered 29989.</w:t>
      </w:r>
    </w:p>
  </w:footnote>
  <w:footnote w:id="18">
    <w:p w14:paraId="6F925146"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16 August 2018 and numbered 30511.</w:t>
      </w:r>
    </w:p>
  </w:footnote>
  <w:footnote w:id="19">
    <w:p w14:paraId="5B44D580"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July 2019 and numbered 30826.</w:t>
      </w:r>
    </w:p>
  </w:footnote>
  <w:footnote w:id="20">
    <w:p w14:paraId="7ABF7F11"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July 2019 and numbered 30826.</w:t>
      </w:r>
    </w:p>
  </w:footnote>
  <w:footnote w:id="21">
    <w:p w14:paraId="1F7A9AC6"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August 2019 and numbered 30867.</w:t>
      </w:r>
    </w:p>
  </w:footnote>
  <w:footnote w:id="22">
    <w:p w14:paraId="3D90717A"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8 March 2020 and numbered 31062.</w:t>
      </w:r>
    </w:p>
  </w:footnote>
  <w:footnote w:id="23">
    <w:p w14:paraId="695E1D19"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8 March 2020 and numbered 31062.</w:t>
      </w:r>
    </w:p>
  </w:footnote>
  <w:footnote w:id="24">
    <w:p w14:paraId="5A8F48BC"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8 March 2020 and numbered 31062.</w:t>
      </w:r>
    </w:p>
  </w:footnote>
  <w:footnote w:id="25">
    <w:p w14:paraId="45E6296A"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8 March 2020 and numbered 31062.</w:t>
      </w:r>
    </w:p>
  </w:footnote>
  <w:footnote w:id="26">
    <w:p w14:paraId="29CFAE89"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8 March 2020 and numbered 31062.</w:t>
      </w:r>
    </w:p>
  </w:footnote>
  <w:footnote w:id="27">
    <w:p w14:paraId="1F678E3F"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8 March 2020 and numbered 31062.</w:t>
      </w:r>
    </w:p>
  </w:footnote>
  <w:footnote w:id="28">
    <w:p w14:paraId="62C8BD82"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8 March 2020 and numbered 31062.</w:t>
      </w:r>
    </w:p>
  </w:footnote>
  <w:footnote w:id="29">
    <w:p w14:paraId="4A1B0E06"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8 March 2020 and numbered 31062.</w:t>
      </w:r>
    </w:p>
  </w:footnote>
  <w:footnote w:id="30">
    <w:p w14:paraId="0AF5E84E" w14:textId="77777777" w:rsidR="00FD09C7" w:rsidRPr="005D3839" w:rsidRDefault="00FD09C7" w:rsidP="00FC5A6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May 2021 and numbered 31479.</w:t>
      </w:r>
    </w:p>
  </w:footnote>
  <w:footnote w:id="31">
    <w:p w14:paraId="16DDAFF0" w14:textId="77777777" w:rsidR="00FD09C7" w:rsidRPr="005D3839" w:rsidRDefault="00FD09C7" w:rsidP="00FC5A6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May 2021 and numbered 31479.</w:t>
      </w:r>
    </w:p>
  </w:footnote>
  <w:footnote w:id="32">
    <w:p w14:paraId="51B3351F"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10 March 2022 and numbered 31774.</w:t>
      </w:r>
    </w:p>
  </w:footnote>
  <w:footnote w:id="33">
    <w:p w14:paraId="6309C32C" w14:textId="77777777" w:rsidR="00FD09C7" w:rsidRDefault="00FD09C7">
      <w:pPr>
        <w:pStyle w:val="DipnotMetni"/>
      </w:pPr>
      <w:r>
        <w:rPr>
          <w:rStyle w:val="DipnotBavurusu"/>
        </w:rPr>
        <w:footnoteRef/>
      </w:r>
      <w:r>
        <w:t xml:space="preserve"> </w:t>
      </w:r>
      <w:r w:rsidRPr="005D3839">
        <w:rPr>
          <w:rFonts w:ascii="Times New Roman" w:hAnsi="Times New Roman" w:cs="Times New Roman"/>
          <w:sz w:val="18"/>
          <w:szCs w:val="18"/>
        </w:rPr>
        <w:t xml:space="preserve">Inserted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r w:rsidRPr="005D3839">
        <w:rPr>
          <w:rFonts w:ascii="Times New Roman" w:hAnsi="Times New Roman" w:cs="Times New Roman"/>
          <w:sz w:val="18"/>
          <w:szCs w:val="18"/>
        </w:rPr>
        <w:t>.</w:t>
      </w:r>
    </w:p>
  </w:footnote>
  <w:footnote w:id="34">
    <w:p w14:paraId="089151D2" w14:textId="77777777" w:rsidR="00FD09C7" w:rsidRDefault="00FD09C7">
      <w:pPr>
        <w:pStyle w:val="DipnotMetni"/>
      </w:pPr>
      <w:r>
        <w:rPr>
          <w:rStyle w:val="DipnotBavurusu"/>
        </w:rPr>
        <w:footnoteRef/>
      </w:r>
      <w:r>
        <w:t xml:space="preserve"> </w:t>
      </w:r>
      <w:r w:rsidRPr="005D3839">
        <w:rPr>
          <w:rFonts w:ascii="Times New Roman" w:hAnsi="Times New Roman" w:cs="Times New Roman"/>
          <w:sz w:val="18"/>
          <w:szCs w:val="18"/>
        </w:rPr>
        <w:t xml:space="preserve">Inserted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35">
    <w:p w14:paraId="49FC88CE" w14:textId="77777777" w:rsidR="00FD09C7" w:rsidRDefault="00FD09C7">
      <w:pPr>
        <w:pStyle w:val="DipnotMetni"/>
      </w:pPr>
      <w:r>
        <w:rPr>
          <w:rStyle w:val="DipnotBavurusu"/>
        </w:rPr>
        <w:footnoteRef/>
      </w:r>
      <w:r>
        <w:t xml:space="preserve"> </w:t>
      </w:r>
      <w:r w:rsidRPr="005D3839">
        <w:rPr>
          <w:rFonts w:ascii="Times New Roman" w:hAnsi="Times New Roman" w:cs="Times New Roman"/>
          <w:sz w:val="18"/>
          <w:szCs w:val="18"/>
        </w:rPr>
        <w:t xml:space="preserve">Inserted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36">
    <w:p w14:paraId="7819246B" w14:textId="77777777" w:rsidR="00FD09C7" w:rsidRDefault="00FD09C7">
      <w:pPr>
        <w:pStyle w:val="DipnotMetni"/>
      </w:pPr>
      <w:r>
        <w:rPr>
          <w:rStyle w:val="DipnotBavurusu"/>
        </w:rPr>
        <w:footnoteRef/>
      </w:r>
      <w:r>
        <w:t xml:space="preserve"> </w:t>
      </w:r>
      <w:r w:rsidRPr="005D3839">
        <w:rPr>
          <w:rFonts w:ascii="Times New Roman" w:hAnsi="Times New Roman" w:cs="Times New Roman"/>
          <w:sz w:val="18"/>
          <w:szCs w:val="18"/>
        </w:rPr>
        <w:t xml:space="preserve">Inserted pursuant to the Regulation published in the Official Gazette dated </w:t>
      </w:r>
      <w:r>
        <w:rPr>
          <w:rFonts w:ascii="Times New Roman" w:hAnsi="Times New Roman" w:cs="Times New Roman"/>
          <w:sz w:val="18"/>
          <w:szCs w:val="18"/>
        </w:rPr>
        <w:t>17 December 2024</w:t>
      </w:r>
      <w:r w:rsidRPr="005D3839">
        <w:rPr>
          <w:rFonts w:ascii="Times New Roman" w:hAnsi="Times New Roman" w:cs="Times New Roman"/>
          <w:sz w:val="18"/>
          <w:szCs w:val="18"/>
        </w:rPr>
        <w:t xml:space="preserve"> and numbered </w:t>
      </w:r>
      <w:hyperlink r:id="rId1" w:history="1">
        <w:r w:rsidRPr="003F4E33">
          <w:rPr>
            <w:rStyle w:val="Kpr"/>
            <w:rFonts w:ascii="Times New Roman" w:hAnsi="Times New Roman" w:cs="Times New Roman"/>
            <w:sz w:val="18"/>
            <w:szCs w:val="18"/>
          </w:rPr>
          <w:t>32755</w:t>
        </w:r>
      </w:hyperlink>
      <w:r>
        <w:rPr>
          <w:rFonts w:ascii="Times New Roman" w:hAnsi="Times New Roman" w:cs="Times New Roman"/>
          <w:sz w:val="18"/>
          <w:szCs w:val="18"/>
        </w:rPr>
        <w:t>.</w:t>
      </w:r>
    </w:p>
  </w:footnote>
  <w:footnote w:id="37">
    <w:p w14:paraId="7797180D" w14:textId="77777777" w:rsidR="00FD09C7" w:rsidRDefault="00FD09C7">
      <w:pPr>
        <w:pStyle w:val="DipnotMetni"/>
      </w:pPr>
      <w:r>
        <w:rPr>
          <w:rStyle w:val="DipnotBavurusu"/>
        </w:rPr>
        <w:footnoteRef/>
      </w:r>
      <w:r>
        <w:t xml:space="preserve"> </w:t>
      </w:r>
      <w:r w:rsidRPr="005D3839">
        <w:rPr>
          <w:rFonts w:ascii="Times New Roman" w:hAnsi="Times New Roman" w:cs="Times New Roman"/>
          <w:sz w:val="18"/>
          <w:szCs w:val="18"/>
        </w:rPr>
        <w:t xml:space="preserve">Inserted pursuant to the Regulation published in the Official Gazette dated </w:t>
      </w:r>
      <w:r>
        <w:rPr>
          <w:rFonts w:ascii="Times New Roman" w:hAnsi="Times New Roman" w:cs="Times New Roman"/>
          <w:sz w:val="18"/>
          <w:szCs w:val="18"/>
        </w:rPr>
        <w:t>17 December 2024</w:t>
      </w:r>
      <w:r w:rsidRPr="005D3839">
        <w:rPr>
          <w:rFonts w:ascii="Times New Roman" w:hAnsi="Times New Roman" w:cs="Times New Roman"/>
          <w:sz w:val="18"/>
          <w:szCs w:val="18"/>
        </w:rPr>
        <w:t xml:space="preserve"> and numbered </w:t>
      </w:r>
      <w:hyperlink r:id="rId2" w:history="1">
        <w:r w:rsidRPr="003F4E33">
          <w:rPr>
            <w:rStyle w:val="Kpr"/>
            <w:rFonts w:ascii="Times New Roman" w:hAnsi="Times New Roman" w:cs="Times New Roman"/>
            <w:sz w:val="18"/>
            <w:szCs w:val="18"/>
          </w:rPr>
          <w:t>32755</w:t>
        </w:r>
      </w:hyperlink>
      <w:r>
        <w:rPr>
          <w:rFonts w:ascii="Times New Roman" w:hAnsi="Times New Roman" w:cs="Times New Roman"/>
          <w:sz w:val="18"/>
          <w:szCs w:val="18"/>
        </w:rPr>
        <w:t>.</w:t>
      </w:r>
    </w:p>
  </w:footnote>
  <w:footnote w:id="38">
    <w:p w14:paraId="7A829C3C" w14:textId="77777777" w:rsidR="00FD09C7" w:rsidRDefault="00FD09C7">
      <w:pPr>
        <w:pStyle w:val="DipnotMetni"/>
      </w:pPr>
      <w:r>
        <w:rPr>
          <w:rStyle w:val="DipnotBavurusu"/>
        </w:rPr>
        <w:footnoteRef/>
      </w:r>
      <w:r>
        <w:t xml:space="preserve"> </w:t>
      </w:r>
      <w:r w:rsidRPr="005D3839">
        <w:rPr>
          <w:rFonts w:ascii="Times New Roman" w:hAnsi="Times New Roman" w:cs="Times New Roman"/>
          <w:sz w:val="18"/>
          <w:szCs w:val="18"/>
        </w:rPr>
        <w:t xml:space="preserve">Inserted pursuant to the Regulation published in the Official Gazette dated </w:t>
      </w:r>
      <w:r>
        <w:rPr>
          <w:rFonts w:ascii="Times New Roman" w:hAnsi="Times New Roman" w:cs="Times New Roman"/>
          <w:sz w:val="18"/>
          <w:szCs w:val="18"/>
        </w:rPr>
        <w:t>17 December 2024</w:t>
      </w:r>
      <w:r w:rsidRPr="005D3839">
        <w:rPr>
          <w:rFonts w:ascii="Times New Roman" w:hAnsi="Times New Roman" w:cs="Times New Roman"/>
          <w:sz w:val="18"/>
          <w:szCs w:val="18"/>
        </w:rPr>
        <w:t xml:space="preserve"> and numbered </w:t>
      </w:r>
      <w:hyperlink r:id="rId3" w:history="1">
        <w:r w:rsidRPr="003F4E33">
          <w:rPr>
            <w:rStyle w:val="Kpr"/>
            <w:rFonts w:ascii="Times New Roman" w:hAnsi="Times New Roman" w:cs="Times New Roman"/>
            <w:sz w:val="18"/>
            <w:szCs w:val="18"/>
          </w:rPr>
          <w:t>32755</w:t>
        </w:r>
      </w:hyperlink>
      <w:r>
        <w:rPr>
          <w:rFonts w:ascii="Times New Roman" w:hAnsi="Times New Roman" w:cs="Times New Roman"/>
          <w:sz w:val="18"/>
          <w:szCs w:val="18"/>
        </w:rPr>
        <w:t>.</w:t>
      </w:r>
    </w:p>
  </w:footnote>
  <w:footnote w:id="39">
    <w:p w14:paraId="7FB0B130" w14:textId="77777777" w:rsidR="00FD09C7" w:rsidRDefault="00FD09C7" w:rsidP="00E43131">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40">
    <w:p w14:paraId="388A8755" w14:textId="77777777" w:rsidR="00FD09C7" w:rsidRPr="005D3839" w:rsidRDefault="00FD09C7" w:rsidP="005B54E3">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8 March 2020 and numbered 31062.</w:t>
      </w:r>
    </w:p>
  </w:footnote>
  <w:footnote w:id="41">
    <w:p w14:paraId="35769C53"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42">
    <w:p w14:paraId="2257EAD4"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24 February 2017 and numbered 29989.</w:t>
      </w:r>
    </w:p>
  </w:footnote>
  <w:footnote w:id="43">
    <w:p w14:paraId="21D89638" w14:textId="77777777" w:rsidR="00FD09C7" w:rsidRPr="005D3839" w:rsidRDefault="00FD09C7">
      <w:pPr>
        <w:pStyle w:val="DipnotMetni"/>
        <w:rPr>
          <w:rFonts w:ascii="Times New Roman" w:hAnsi="Times New Roman" w:cs="Times New Roman"/>
          <w:b/>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44">
    <w:p w14:paraId="0D079599"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45">
    <w:p w14:paraId="7702CB59"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8 March 2020 and numbered 31062.</w:t>
      </w:r>
    </w:p>
  </w:footnote>
  <w:footnote w:id="46">
    <w:p w14:paraId="413FFB16"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17 December 2024</w:t>
      </w:r>
      <w:r w:rsidRPr="005D3839">
        <w:rPr>
          <w:rFonts w:ascii="Times New Roman" w:hAnsi="Times New Roman" w:cs="Times New Roman"/>
          <w:sz w:val="18"/>
          <w:szCs w:val="18"/>
        </w:rPr>
        <w:t xml:space="preserve"> and </w:t>
      </w:r>
      <w:r w:rsidRPr="00DD3BA8">
        <w:rPr>
          <w:rFonts w:ascii="Times New Roman" w:hAnsi="Times New Roman" w:cs="Times New Roman"/>
          <w:sz w:val="18"/>
          <w:szCs w:val="18"/>
        </w:rPr>
        <w:t xml:space="preserve">numbered </w:t>
      </w:r>
      <w:hyperlink r:id="rId4" w:history="1">
        <w:r w:rsidRPr="003E6BB4">
          <w:rPr>
            <w:rStyle w:val="Kpr"/>
            <w:rFonts w:ascii="Times New Roman" w:hAnsi="Times New Roman"/>
            <w:color w:val="auto"/>
            <w:sz w:val="18"/>
            <w:u w:val="none"/>
          </w:rPr>
          <w:t>32755</w:t>
        </w:r>
      </w:hyperlink>
      <w:r w:rsidRPr="00DD3BA8">
        <w:rPr>
          <w:rFonts w:ascii="Times New Roman" w:hAnsi="Times New Roman" w:cs="Times New Roman"/>
          <w:sz w:val="18"/>
          <w:szCs w:val="18"/>
        </w:rPr>
        <w:t>.</w:t>
      </w:r>
    </w:p>
  </w:footnote>
  <w:footnote w:id="47">
    <w:p w14:paraId="4E90483E"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16 August 2018 and numbered 30511.</w:t>
      </w:r>
    </w:p>
  </w:footnote>
  <w:footnote w:id="48">
    <w:p w14:paraId="103056C8"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10 March 2022 and numbered 31774.</w:t>
      </w:r>
    </w:p>
  </w:footnote>
  <w:footnote w:id="49">
    <w:p w14:paraId="297DEB7B"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16 August 2018 and numbered 30511.</w:t>
      </w:r>
    </w:p>
  </w:footnote>
  <w:footnote w:id="50">
    <w:p w14:paraId="5EBFA9B2"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16 August 2018 and numbered 30511.</w:t>
      </w:r>
    </w:p>
  </w:footnote>
  <w:footnote w:id="51">
    <w:p w14:paraId="79DDED99"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May 2021 and numbered 31479.</w:t>
      </w:r>
    </w:p>
  </w:footnote>
  <w:footnote w:id="52">
    <w:p w14:paraId="51F101EA"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17 December 2024</w:t>
      </w:r>
      <w:r w:rsidRPr="005D3839">
        <w:rPr>
          <w:rFonts w:ascii="Times New Roman" w:hAnsi="Times New Roman" w:cs="Times New Roman"/>
          <w:sz w:val="18"/>
          <w:szCs w:val="18"/>
        </w:rPr>
        <w:t xml:space="preserve"> and numbered </w:t>
      </w:r>
      <w:hyperlink r:id="rId5" w:history="1">
        <w:r w:rsidRPr="003F4E33">
          <w:rPr>
            <w:rStyle w:val="Kpr"/>
            <w:rFonts w:ascii="Times New Roman" w:hAnsi="Times New Roman" w:cs="Times New Roman"/>
            <w:sz w:val="18"/>
            <w:szCs w:val="18"/>
          </w:rPr>
          <w:t>32755</w:t>
        </w:r>
      </w:hyperlink>
      <w:r>
        <w:rPr>
          <w:rFonts w:ascii="Times New Roman" w:hAnsi="Times New Roman" w:cs="Times New Roman"/>
          <w:sz w:val="18"/>
          <w:szCs w:val="18"/>
        </w:rPr>
        <w:t>.</w:t>
      </w:r>
    </w:p>
  </w:footnote>
  <w:footnote w:id="53">
    <w:p w14:paraId="25E34740"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24 February 2017 and numbered 29989.</w:t>
      </w:r>
    </w:p>
  </w:footnote>
  <w:footnote w:id="54">
    <w:p w14:paraId="1B31228B"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June 2017 and numbered 30091.</w:t>
      </w:r>
    </w:p>
  </w:footnote>
  <w:footnote w:id="55">
    <w:p w14:paraId="4706DC21"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May 2021 and numbered 31479.</w:t>
      </w:r>
    </w:p>
  </w:footnote>
  <w:footnote w:id="56">
    <w:p w14:paraId="6D37A937"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May 2021 and numbered 31479.</w:t>
      </w:r>
    </w:p>
  </w:footnote>
  <w:footnote w:id="57">
    <w:p w14:paraId="0B638AE9" w14:textId="77777777" w:rsidR="00FD09C7" w:rsidRDefault="00FD09C7">
      <w:pPr>
        <w:pStyle w:val="DipnotMetni"/>
      </w:pPr>
      <w:r w:rsidRPr="00FD5122">
        <w:rPr>
          <w:rStyle w:val="DipnotBavurusu"/>
        </w:rPr>
        <w:footnoteRef/>
      </w:r>
      <w:r w:rsidRPr="00FD5122">
        <w:rPr>
          <w:rFonts w:ascii="Times New Roman" w:hAnsi="Times New Roman" w:cs="Times New Roman"/>
          <w:sz w:val="18"/>
          <w:szCs w:val="18"/>
        </w:rPr>
        <w:t xml:space="preserve">Amended pursuant to the Regulation published in the Official Gazette dated </w:t>
      </w:r>
      <w:r w:rsidRPr="003F4E33">
        <w:rPr>
          <w:rFonts w:ascii="Times New Roman" w:hAnsi="Times New Roman" w:cs="Times New Roman"/>
          <w:sz w:val="18"/>
          <w:szCs w:val="18"/>
        </w:rPr>
        <w:t xml:space="preserve">17 December 2024 and numbered </w:t>
      </w:r>
      <w:hyperlink r:id="rId6" w:history="1">
        <w:r w:rsidRPr="003F4E33">
          <w:rPr>
            <w:rStyle w:val="Kpr"/>
            <w:rFonts w:ascii="Times New Roman" w:hAnsi="Times New Roman" w:cs="Times New Roman"/>
            <w:sz w:val="18"/>
            <w:szCs w:val="18"/>
          </w:rPr>
          <w:t>32755</w:t>
        </w:r>
      </w:hyperlink>
      <w:r w:rsidRPr="00FD5122">
        <w:rPr>
          <w:rFonts w:ascii="Times New Roman" w:hAnsi="Times New Roman" w:cs="Times New Roman"/>
          <w:sz w:val="18"/>
          <w:szCs w:val="18"/>
        </w:rPr>
        <w:t>.</w:t>
      </w:r>
    </w:p>
  </w:footnote>
  <w:footnote w:id="58">
    <w:p w14:paraId="04D4BDBA" w14:textId="77777777" w:rsidR="00FD09C7" w:rsidRDefault="00FD09C7">
      <w:pPr>
        <w:pStyle w:val="DipnotMetni"/>
      </w:pPr>
      <w:r w:rsidRPr="007343B0">
        <w:rPr>
          <w:rStyle w:val="DipnotBavurusu"/>
        </w:rPr>
        <w:footnoteRef/>
      </w:r>
      <w:r w:rsidRPr="007343B0">
        <w:t xml:space="preserve"> </w:t>
      </w:r>
      <w:r w:rsidRPr="007343B0">
        <w:rPr>
          <w:rFonts w:ascii="Times New Roman" w:hAnsi="Times New Roman" w:cs="Times New Roman"/>
          <w:sz w:val="18"/>
          <w:szCs w:val="18"/>
        </w:rPr>
        <w:t>Inserted pursuant to the Regulation published in the Official Gazette dated 19 November 2022 and numbered 32018.</w:t>
      </w:r>
    </w:p>
  </w:footnote>
  <w:footnote w:id="59">
    <w:p w14:paraId="707F3B12" w14:textId="77777777" w:rsidR="00FD09C7" w:rsidRDefault="00FD09C7">
      <w:pPr>
        <w:pStyle w:val="DipnotMetni"/>
      </w:pPr>
      <w:r>
        <w:rPr>
          <w:rStyle w:val="DipnotBavurusu"/>
        </w:rPr>
        <w:footnoteRef/>
      </w:r>
      <w:r>
        <w:t xml:space="preserve"> </w:t>
      </w:r>
      <w:r w:rsidRPr="005D3839">
        <w:rPr>
          <w:rFonts w:ascii="Times New Roman" w:hAnsi="Times New Roman" w:cs="Times New Roman"/>
          <w:sz w:val="18"/>
          <w:szCs w:val="18"/>
        </w:rPr>
        <w:t xml:space="preserve">Inserted pursuant to the Regulation published in the Official Gazette dated </w:t>
      </w:r>
      <w:r>
        <w:rPr>
          <w:rFonts w:ascii="Times New Roman" w:hAnsi="Times New Roman" w:cs="Times New Roman"/>
          <w:sz w:val="18"/>
          <w:szCs w:val="18"/>
        </w:rPr>
        <w:t>17 December 2024</w:t>
      </w:r>
      <w:r w:rsidRPr="005D3839">
        <w:rPr>
          <w:rFonts w:ascii="Times New Roman" w:hAnsi="Times New Roman" w:cs="Times New Roman"/>
          <w:sz w:val="18"/>
          <w:szCs w:val="18"/>
        </w:rPr>
        <w:t xml:space="preserve"> and numbered </w:t>
      </w:r>
      <w:hyperlink r:id="rId7" w:history="1">
        <w:r w:rsidRPr="003F4E33">
          <w:rPr>
            <w:rStyle w:val="Kpr"/>
            <w:rFonts w:ascii="Times New Roman" w:hAnsi="Times New Roman" w:cs="Times New Roman"/>
            <w:sz w:val="18"/>
            <w:szCs w:val="18"/>
          </w:rPr>
          <w:t>32755</w:t>
        </w:r>
      </w:hyperlink>
      <w:r>
        <w:rPr>
          <w:rFonts w:ascii="Times New Roman" w:hAnsi="Times New Roman" w:cs="Times New Roman"/>
          <w:sz w:val="18"/>
          <w:szCs w:val="18"/>
        </w:rPr>
        <w:t>.</w:t>
      </w:r>
    </w:p>
  </w:footnote>
  <w:footnote w:id="60">
    <w:p w14:paraId="5C0A0BB6"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2019 and numbered 30826.</w:t>
      </w:r>
    </w:p>
  </w:footnote>
  <w:footnote w:id="61">
    <w:p w14:paraId="08702DCC"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2019 and numbered 30826.</w:t>
      </w:r>
    </w:p>
  </w:footnote>
  <w:footnote w:id="62">
    <w:p w14:paraId="52999512"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2018 and numbered 30473.</w:t>
      </w:r>
    </w:p>
  </w:footnote>
  <w:footnote w:id="63">
    <w:p w14:paraId="68F8A296"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July 2019 and numbered 30826.</w:t>
      </w:r>
    </w:p>
  </w:footnote>
  <w:footnote w:id="64">
    <w:p w14:paraId="25824689"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65">
    <w:p w14:paraId="11D8BAC8"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2019 and numbered 30826.</w:t>
      </w:r>
    </w:p>
  </w:footnote>
  <w:footnote w:id="66">
    <w:p w14:paraId="4282494C"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2018 and numbered 30473.</w:t>
      </w:r>
    </w:p>
  </w:footnote>
  <w:footnote w:id="67">
    <w:p w14:paraId="1B42BCC2"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w:t>
      </w:r>
      <w:r w:rsidRPr="003F4E33">
        <w:rPr>
          <w:rFonts w:ascii="Times New Roman" w:hAnsi="Times New Roman" w:cs="Times New Roman"/>
          <w:sz w:val="18"/>
          <w:szCs w:val="18"/>
        </w:rPr>
        <w:t xml:space="preserve">17 December 2024 and numbered </w:t>
      </w:r>
      <w:hyperlink r:id="rId8" w:history="1">
        <w:r w:rsidRPr="003F4E33">
          <w:rPr>
            <w:rStyle w:val="Kpr"/>
            <w:rFonts w:ascii="Times New Roman" w:hAnsi="Times New Roman" w:cs="Times New Roman"/>
            <w:sz w:val="18"/>
            <w:szCs w:val="18"/>
          </w:rPr>
          <w:t>32755</w:t>
        </w:r>
      </w:hyperlink>
      <w:r w:rsidRPr="005D3839">
        <w:rPr>
          <w:rFonts w:ascii="Times New Roman" w:hAnsi="Times New Roman" w:cs="Times New Roman"/>
          <w:sz w:val="18"/>
          <w:szCs w:val="18"/>
        </w:rPr>
        <w:t>.</w:t>
      </w:r>
    </w:p>
  </w:footnote>
  <w:footnote w:id="68">
    <w:p w14:paraId="6A501147"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8 March 2020 and numbered 31062.</w:t>
      </w:r>
    </w:p>
  </w:footnote>
  <w:footnote w:id="69">
    <w:p w14:paraId="1CB3B07B"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70">
    <w:p w14:paraId="34861070"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August 2019 and numbered 30867.</w:t>
      </w:r>
    </w:p>
  </w:footnote>
  <w:footnote w:id="71">
    <w:p w14:paraId="1631638B"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8 March 2020 and numbered 31062.</w:t>
      </w:r>
    </w:p>
  </w:footnote>
  <w:footnote w:id="72">
    <w:p w14:paraId="7FC49094" w14:textId="77777777" w:rsidR="00FD09C7" w:rsidRDefault="00FD09C7" w:rsidP="00030EC1">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14 October 2023</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32339.</w:t>
      </w:r>
    </w:p>
  </w:footnote>
  <w:footnote w:id="73">
    <w:p w14:paraId="32EB69BD"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74">
    <w:p w14:paraId="0C4447C3"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22 October 2016 and numbered 29865.</w:t>
      </w:r>
    </w:p>
  </w:footnote>
  <w:footnote w:id="75">
    <w:p w14:paraId="3281BDFC"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76">
    <w:p w14:paraId="36624497"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May 2021 and numbered 31479.</w:t>
      </w:r>
    </w:p>
  </w:footnote>
  <w:footnote w:id="77">
    <w:p w14:paraId="72EE18BD"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May 2021 and numbered 31479.</w:t>
      </w:r>
    </w:p>
  </w:footnote>
  <w:footnote w:id="78">
    <w:p w14:paraId="3337FA3B"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79">
    <w:p w14:paraId="05876EBF"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80">
    <w:p w14:paraId="37B0498A"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2019 and numbered 30826.</w:t>
      </w:r>
    </w:p>
  </w:footnote>
  <w:footnote w:id="81">
    <w:p w14:paraId="0101F6CC"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2019 and numbered 30826.</w:t>
      </w:r>
    </w:p>
  </w:footnote>
  <w:footnote w:id="82">
    <w:p w14:paraId="4365A469"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83">
    <w:p w14:paraId="2D6121BE"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84">
    <w:p w14:paraId="025853EA"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2019 and numbered 30826.</w:t>
      </w:r>
    </w:p>
  </w:footnote>
  <w:footnote w:id="85">
    <w:p w14:paraId="1197DBFA"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16 August 2018 and numbered 30511.</w:t>
      </w:r>
    </w:p>
  </w:footnote>
  <w:footnote w:id="86">
    <w:p w14:paraId="09DEC07F"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87">
    <w:p w14:paraId="418B74DF"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88">
    <w:p w14:paraId="1E0F5359" w14:textId="77777777" w:rsidR="00FD09C7" w:rsidRPr="005D3839" w:rsidRDefault="00FD09C7" w:rsidP="006D548F">
      <w:pPr>
        <w:pStyle w:val="DipnotMetni"/>
        <w:jc w:val="both"/>
        <w:rPr>
          <w:rFonts w:ascii="Times New Roman" w:hAnsi="Times New Roman" w:cs="Times New Roman"/>
          <w:sz w:val="18"/>
          <w:szCs w:val="18"/>
        </w:rPr>
      </w:pPr>
      <w:r>
        <w:rPr>
          <w:rStyle w:val="DipnotBavurusu"/>
        </w:rPr>
        <w:footnoteRef/>
      </w:r>
      <w:r>
        <w:t xml:space="preserve"> </w:t>
      </w:r>
      <w:r w:rsidRPr="005D3839">
        <w:rPr>
          <w:rFonts w:ascii="Times New Roman" w:hAnsi="Times New Roman" w:cs="Times New Roman"/>
          <w:sz w:val="18"/>
          <w:szCs w:val="18"/>
        </w:rPr>
        <w:t xml:space="preserve">Amended pursuant to the Regulation published in the Official Gazette dated </w:t>
      </w:r>
      <w:r>
        <w:rPr>
          <w:rFonts w:ascii="Times New Roman" w:hAnsi="Times New Roman" w:cs="Times New Roman"/>
          <w:sz w:val="18"/>
          <w:szCs w:val="18"/>
        </w:rPr>
        <w:t>14 October 2023</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32339</w:t>
      </w:r>
      <w:r w:rsidRPr="005D3839">
        <w:rPr>
          <w:rFonts w:ascii="Times New Roman" w:hAnsi="Times New Roman" w:cs="Times New Roman"/>
          <w:sz w:val="18"/>
          <w:szCs w:val="18"/>
        </w:rPr>
        <w:t>.</w:t>
      </w:r>
    </w:p>
    <w:p w14:paraId="4CFD49FC" w14:textId="77777777" w:rsidR="00FD09C7" w:rsidRDefault="00FD09C7">
      <w:pPr>
        <w:pStyle w:val="DipnotMetni"/>
      </w:pPr>
    </w:p>
  </w:footnote>
  <w:footnote w:id="89">
    <w:p w14:paraId="2C0C1B6B"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90">
    <w:p w14:paraId="6784ADA9"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16 August 2018 and numbered 30511.</w:t>
      </w:r>
    </w:p>
  </w:footnote>
  <w:footnote w:id="91">
    <w:p w14:paraId="68072BC5"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22 October 2016 and numbered 29865.</w:t>
      </w:r>
    </w:p>
  </w:footnote>
  <w:footnote w:id="92">
    <w:p w14:paraId="76271CAC"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14 May 2020 and numbered 31127.</w:t>
      </w:r>
    </w:p>
  </w:footnote>
  <w:footnote w:id="93">
    <w:p w14:paraId="5583F934"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24 February 2017 and numbered 29989.</w:t>
      </w:r>
    </w:p>
  </w:footnote>
  <w:footnote w:id="94">
    <w:p w14:paraId="42FC3082"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8 March 2020 and numbered 31062.</w:t>
      </w:r>
    </w:p>
  </w:footnote>
  <w:footnote w:id="95">
    <w:p w14:paraId="5FDDC54A"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96">
    <w:p w14:paraId="59E68E75"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97">
    <w:p w14:paraId="7CF411E4"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98">
    <w:p w14:paraId="3A5F4D8B" w14:textId="77777777" w:rsidR="00FD09C7" w:rsidRDefault="00FD09C7">
      <w:pPr>
        <w:pStyle w:val="DipnotMetni"/>
      </w:pPr>
      <w:r>
        <w:rPr>
          <w:rStyle w:val="DipnotBavurusu"/>
        </w:rPr>
        <w:footnoteRef/>
      </w:r>
      <w:r>
        <w:t xml:space="preserve"> </w:t>
      </w:r>
      <w:r w:rsidRPr="00B62969">
        <w:rPr>
          <w:rFonts w:ascii="Times New Roman" w:hAnsi="Times New Roman" w:cs="Times New Roman"/>
          <w:sz w:val="18"/>
        </w:rPr>
        <w:t>Amended pursuant to the Regulation published in the Official Gazette dated 19 November 2022 and numbered 32018.</w:t>
      </w:r>
    </w:p>
  </w:footnote>
  <w:footnote w:id="99">
    <w:p w14:paraId="752E8EC1"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100">
    <w:p w14:paraId="16278A56"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101">
    <w:p w14:paraId="05F2C16A"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22 October 2016 and numbered 29865.</w:t>
      </w:r>
    </w:p>
  </w:footnote>
  <w:footnote w:id="102">
    <w:p w14:paraId="4CF2AD83"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22 October 2016 and numbered 29865.</w:t>
      </w:r>
    </w:p>
  </w:footnote>
  <w:footnote w:id="103">
    <w:p w14:paraId="14F768AA"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22 October 2016 and numbered 29865.</w:t>
      </w:r>
    </w:p>
  </w:footnote>
  <w:footnote w:id="104">
    <w:p w14:paraId="7276EEB6"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22 October 2016 and numbered 29865.</w:t>
      </w:r>
    </w:p>
  </w:footnote>
  <w:footnote w:id="105">
    <w:p w14:paraId="57B0BBB8"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22 October 2016 and numbered 29865.</w:t>
      </w:r>
    </w:p>
  </w:footnote>
  <w:footnote w:id="106">
    <w:p w14:paraId="321E6892" w14:textId="77777777" w:rsidR="00FD09C7" w:rsidRDefault="00FD09C7">
      <w:pPr>
        <w:pStyle w:val="DipnotMetni"/>
      </w:pPr>
      <w:r>
        <w:rPr>
          <w:rStyle w:val="DipnotBavurusu"/>
        </w:rPr>
        <w:footnoteRef/>
      </w:r>
      <w:r>
        <w:t xml:space="preserve"> </w:t>
      </w:r>
      <w:r w:rsidRPr="005D3839">
        <w:rPr>
          <w:rFonts w:ascii="Times New Roman" w:hAnsi="Times New Roman" w:cs="Times New Roman"/>
          <w:sz w:val="18"/>
          <w:szCs w:val="18"/>
        </w:rPr>
        <w:t xml:space="preserve">Amended pursuant to the Regulation published in the Official Gazette dated </w:t>
      </w:r>
      <w:r>
        <w:rPr>
          <w:rFonts w:ascii="Times New Roman" w:hAnsi="Times New Roman" w:cs="Times New Roman"/>
          <w:sz w:val="18"/>
          <w:szCs w:val="18"/>
        </w:rPr>
        <w:t>14 October 2023</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32339</w:t>
      </w:r>
      <w:r w:rsidRPr="005D3839">
        <w:rPr>
          <w:rFonts w:ascii="Times New Roman" w:hAnsi="Times New Roman" w:cs="Times New Roman"/>
          <w:sz w:val="18"/>
          <w:szCs w:val="18"/>
        </w:rPr>
        <w:t>.</w:t>
      </w:r>
    </w:p>
  </w:footnote>
  <w:footnote w:id="107">
    <w:p w14:paraId="539E8400"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August 2019 and numbered 30867.</w:t>
      </w:r>
    </w:p>
  </w:footnote>
  <w:footnote w:id="108">
    <w:p w14:paraId="033AE179"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10 March 2022 and numbered 31774.</w:t>
      </w:r>
    </w:p>
  </w:footnote>
  <w:footnote w:id="109">
    <w:p w14:paraId="04E8A0E6"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17 December 2024</w:t>
      </w:r>
      <w:r w:rsidRPr="005D3839">
        <w:rPr>
          <w:rFonts w:ascii="Times New Roman" w:hAnsi="Times New Roman" w:cs="Times New Roman"/>
          <w:sz w:val="18"/>
          <w:szCs w:val="18"/>
        </w:rPr>
        <w:t xml:space="preserve"> and numbered </w:t>
      </w:r>
      <w:r w:rsidRPr="002E175F">
        <w:rPr>
          <w:rFonts w:ascii="Times New Roman" w:hAnsi="Times New Roman" w:cs="Times New Roman"/>
          <w:sz w:val="18"/>
          <w:szCs w:val="18"/>
        </w:rPr>
        <w:t>32755</w:t>
      </w:r>
      <w:r>
        <w:rPr>
          <w:rFonts w:ascii="Times New Roman" w:hAnsi="Times New Roman" w:cs="Times New Roman"/>
          <w:sz w:val="18"/>
          <w:szCs w:val="18"/>
        </w:rPr>
        <w:t>.</w:t>
      </w:r>
    </w:p>
  </w:footnote>
  <w:footnote w:id="110">
    <w:p w14:paraId="6B714509"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August 2019 and numbered 30867.</w:t>
      </w:r>
    </w:p>
  </w:footnote>
  <w:footnote w:id="111">
    <w:p w14:paraId="737264EA"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August 2019 and numbered 30867.</w:t>
      </w:r>
    </w:p>
  </w:footnote>
  <w:footnote w:id="112">
    <w:p w14:paraId="06966344"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8 March 2020 and numbered 31062.</w:t>
      </w:r>
    </w:p>
  </w:footnote>
  <w:footnote w:id="113">
    <w:p w14:paraId="526ADDBA"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2019 and numbered 30826.</w:t>
      </w:r>
    </w:p>
  </w:footnote>
  <w:footnote w:id="114">
    <w:p w14:paraId="68C900FC"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16 August 2018 and numbered 30511.</w:t>
      </w:r>
    </w:p>
  </w:footnote>
  <w:footnote w:id="115">
    <w:p w14:paraId="0237AA47"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24 February 2017 and numbered 29989.</w:t>
      </w:r>
    </w:p>
  </w:footnote>
  <w:footnote w:id="116">
    <w:p w14:paraId="2C8C1A65"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August 2019 and numbered 30867.</w:t>
      </w:r>
    </w:p>
  </w:footnote>
  <w:footnote w:id="117">
    <w:p w14:paraId="15DD5BCE"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August 2019 and numbered 30867.</w:t>
      </w:r>
    </w:p>
  </w:footnote>
  <w:footnote w:id="118">
    <w:p w14:paraId="6817A069"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Repealed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 and numbered 32755</w:t>
      </w:r>
      <w:r w:rsidRPr="005D3839">
        <w:rPr>
          <w:rFonts w:ascii="Times New Roman" w:hAnsi="Times New Roman" w:cs="Times New Roman"/>
          <w:sz w:val="18"/>
          <w:szCs w:val="18"/>
        </w:rPr>
        <w:t>.</w:t>
      </w:r>
    </w:p>
  </w:footnote>
  <w:footnote w:id="119">
    <w:p w14:paraId="6D71CD49"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August 2019 and numbered 30867.</w:t>
      </w:r>
    </w:p>
  </w:footnote>
  <w:footnote w:id="120">
    <w:p w14:paraId="41DD4E00"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121">
    <w:p w14:paraId="62061FCD" w14:textId="77777777" w:rsidR="00FD09C7" w:rsidRPr="005D3839" w:rsidRDefault="00FD09C7" w:rsidP="005B54E3">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122">
    <w:p w14:paraId="1FFEF875"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2019 and numbered 30826.</w:t>
      </w:r>
    </w:p>
  </w:footnote>
  <w:footnote w:id="123">
    <w:p w14:paraId="138E5315"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16 August 2018 and numbered 30511.</w:t>
      </w:r>
    </w:p>
  </w:footnote>
  <w:footnote w:id="124">
    <w:p w14:paraId="56161768"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August 2019 and numbered 30867.</w:t>
      </w:r>
    </w:p>
  </w:footnote>
  <w:footnote w:id="125">
    <w:p w14:paraId="288CD543"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August 2019 and numbered 30867.</w:t>
      </w:r>
    </w:p>
  </w:footnote>
  <w:footnote w:id="126">
    <w:p w14:paraId="3DDE3512" w14:textId="77777777" w:rsidR="00FD09C7" w:rsidRDefault="00FD09C7">
      <w:pPr>
        <w:pStyle w:val="DipnotMetni"/>
      </w:pPr>
      <w:r>
        <w:rPr>
          <w:rStyle w:val="DipnotBavurusu"/>
        </w:rPr>
        <w:footnoteRef/>
      </w:r>
      <w:r>
        <w:t xml:space="preserve"> </w:t>
      </w:r>
      <w:r w:rsidRPr="005D3839">
        <w:rPr>
          <w:rFonts w:ascii="Times New Roman" w:hAnsi="Times New Roman" w:cs="Times New Roman"/>
          <w:sz w:val="18"/>
          <w:szCs w:val="18"/>
        </w:rPr>
        <w:t xml:space="preserve">Amended pursuant to the Regulation published in the Official Gazette dated </w:t>
      </w:r>
      <w:r>
        <w:rPr>
          <w:rFonts w:ascii="Times New Roman" w:hAnsi="Times New Roman" w:cs="Times New Roman"/>
          <w:sz w:val="18"/>
          <w:szCs w:val="18"/>
        </w:rPr>
        <w:t>14 October 2023</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32339</w:t>
      </w:r>
      <w:r w:rsidRPr="005D3839">
        <w:rPr>
          <w:rFonts w:ascii="Times New Roman" w:hAnsi="Times New Roman" w:cs="Times New Roman"/>
          <w:sz w:val="18"/>
          <w:szCs w:val="18"/>
        </w:rPr>
        <w:t>.</w:t>
      </w:r>
    </w:p>
  </w:footnote>
  <w:footnote w:id="127">
    <w:p w14:paraId="10A6C331"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w:t>
      </w:r>
      <w:r>
        <w:rPr>
          <w:rFonts w:ascii="Times New Roman" w:hAnsi="Times New Roman" w:cs="Times New Roman"/>
          <w:sz w:val="18"/>
          <w:szCs w:val="18"/>
        </w:rPr>
        <w:t>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 and numbered 32755</w:t>
      </w:r>
    </w:p>
  </w:footnote>
  <w:footnote w:id="128">
    <w:p w14:paraId="689AE57F"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129">
    <w:p w14:paraId="196329E8"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May 2021 and numbered 31479.</w:t>
      </w:r>
    </w:p>
  </w:footnote>
  <w:footnote w:id="130">
    <w:p w14:paraId="0C4B6AEC" w14:textId="77777777" w:rsidR="00FD09C7" w:rsidRDefault="00FD09C7">
      <w:pPr>
        <w:pStyle w:val="DipnotMetni"/>
      </w:pPr>
      <w:r>
        <w:rPr>
          <w:rStyle w:val="DipnotBavurusu"/>
        </w:rPr>
        <w:footnoteRef/>
      </w:r>
      <w:r>
        <w:t xml:space="preserve"> </w:t>
      </w:r>
      <w:r w:rsidRPr="005D3839">
        <w:rPr>
          <w:rFonts w:ascii="Times New Roman" w:hAnsi="Times New Roman" w:cs="Times New Roman"/>
          <w:sz w:val="18"/>
          <w:szCs w:val="18"/>
        </w:rPr>
        <w:t xml:space="preserve">Amended pursuant to the Regulation published in the Official Gazette dated </w:t>
      </w:r>
      <w:r>
        <w:rPr>
          <w:rFonts w:ascii="Times New Roman" w:hAnsi="Times New Roman" w:cs="Times New Roman"/>
          <w:sz w:val="18"/>
          <w:szCs w:val="18"/>
        </w:rPr>
        <w:t>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 and numbered 32755</w:t>
      </w:r>
      <w:r w:rsidRPr="005D3839">
        <w:rPr>
          <w:rFonts w:ascii="Times New Roman" w:hAnsi="Times New Roman" w:cs="Times New Roman"/>
          <w:sz w:val="18"/>
          <w:szCs w:val="18"/>
        </w:rPr>
        <w:t>.</w:t>
      </w:r>
    </w:p>
  </w:footnote>
  <w:footnote w:id="131">
    <w:p w14:paraId="445197B5"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w:t>
      </w:r>
      <w:r>
        <w:rPr>
          <w:rFonts w:ascii="Times New Roman" w:hAnsi="Times New Roman" w:cs="Times New Roman"/>
          <w:sz w:val="18"/>
          <w:szCs w:val="18"/>
        </w:rPr>
        <w:t>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 and numbered 32755</w:t>
      </w:r>
      <w:r w:rsidRPr="005D3839">
        <w:rPr>
          <w:rFonts w:ascii="Times New Roman" w:hAnsi="Times New Roman" w:cs="Times New Roman"/>
          <w:sz w:val="18"/>
          <w:szCs w:val="18"/>
        </w:rPr>
        <w:t>.</w:t>
      </w:r>
    </w:p>
  </w:footnote>
  <w:footnote w:id="132">
    <w:p w14:paraId="0935C888" w14:textId="77777777" w:rsidR="00FD09C7" w:rsidRDefault="00FD09C7">
      <w:pPr>
        <w:pStyle w:val="DipnotMetni"/>
      </w:pPr>
      <w:r>
        <w:rPr>
          <w:rStyle w:val="DipnotBavurusu"/>
        </w:rPr>
        <w:footnoteRef/>
      </w:r>
      <w:r>
        <w:t xml:space="preserve"> </w:t>
      </w:r>
      <w:r w:rsidRPr="005D3839">
        <w:rPr>
          <w:rFonts w:ascii="Times New Roman" w:hAnsi="Times New Roman" w:cs="Times New Roman"/>
          <w:sz w:val="18"/>
          <w:szCs w:val="18"/>
        </w:rPr>
        <w:t xml:space="preserve">Amended pursuant to the Regulation published in the Official Gazette dated </w:t>
      </w:r>
      <w:r>
        <w:rPr>
          <w:rFonts w:ascii="Times New Roman" w:hAnsi="Times New Roman" w:cs="Times New Roman"/>
          <w:sz w:val="18"/>
          <w:szCs w:val="18"/>
        </w:rPr>
        <w:t>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 and numbered 32755.</w:t>
      </w:r>
    </w:p>
  </w:footnote>
  <w:footnote w:id="133">
    <w:p w14:paraId="6F5AD1B6"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August 2019 and numbered 30867.</w:t>
      </w:r>
    </w:p>
  </w:footnote>
  <w:footnote w:id="134">
    <w:p w14:paraId="0A2C17D3" w14:textId="77777777" w:rsidR="00FD09C7" w:rsidRPr="00A03B03" w:rsidRDefault="00FD09C7">
      <w:pPr>
        <w:pStyle w:val="DipnotMetni"/>
        <w:rPr>
          <w:rFonts w:ascii="Times New Roman" w:hAnsi="Times New Roman" w:cs="Times New Roman"/>
          <w:sz w:val="18"/>
          <w:szCs w:val="18"/>
        </w:rPr>
      </w:pPr>
      <w:r>
        <w:rPr>
          <w:rStyle w:val="DipnotBavurusu"/>
        </w:rPr>
        <w:footnoteRef/>
      </w:r>
      <w:r>
        <w:t xml:space="preserve"> </w:t>
      </w:r>
      <w:r>
        <w:rPr>
          <w:rFonts w:ascii="Times New Roman" w:hAnsi="Times New Roman" w:cs="Times New Roman"/>
          <w:sz w:val="18"/>
          <w:szCs w:val="18"/>
        </w:rPr>
        <w:t>Repealed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32755</w:t>
      </w:r>
      <w:r w:rsidRPr="005D3839">
        <w:rPr>
          <w:rFonts w:ascii="Times New Roman" w:hAnsi="Times New Roman" w:cs="Times New Roman"/>
          <w:sz w:val="18"/>
          <w:szCs w:val="18"/>
        </w:rPr>
        <w:t>.</w:t>
      </w:r>
    </w:p>
  </w:footnote>
  <w:footnote w:id="135">
    <w:p w14:paraId="589AB1EC"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9 May 2021 and numbered 31479.</w:t>
      </w:r>
    </w:p>
  </w:footnote>
  <w:footnote w:id="136">
    <w:p w14:paraId="41A89462"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w:t>
      </w:r>
      <w:r w:rsidRPr="00BA75EB">
        <w:rPr>
          <w:rFonts w:ascii="Times New Roman" w:hAnsi="Times New Roman" w:cs="Times New Roman"/>
          <w:sz w:val="18"/>
          <w:szCs w:val="18"/>
        </w:rPr>
        <w:t>17 December 2024 and numbered 32755</w:t>
      </w:r>
      <w:r w:rsidRPr="005D3839">
        <w:rPr>
          <w:rFonts w:ascii="Times New Roman" w:hAnsi="Times New Roman" w:cs="Times New Roman"/>
          <w:sz w:val="18"/>
          <w:szCs w:val="18"/>
        </w:rPr>
        <w:t>.</w:t>
      </w:r>
    </w:p>
  </w:footnote>
  <w:footnote w:id="137">
    <w:p w14:paraId="7B5151C8"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138">
    <w:p w14:paraId="79BB7238" w14:textId="77777777" w:rsidR="00FD09C7" w:rsidRDefault="00FD09C7">
      <w:pPr>
        <w:pStyle w:val="DipnotMetni"/>
      </w:pPr>
      <w:r>
        <w:rPr>
          <w:rStyle w:val="DipnotBavurusu"/>
        </w:rPr>
        <w:footnoteRef/>
      </w:r>
      <w:r>
        <w:t xml:space="preserve"> </w:t>
      </w:r>
      <w:r w:rsidRPr="005D3839">
        <w:rPr>
          <w:rFonts w:ascii="Times New Roman" w:hAnsi="Times New Roman" w:cs="Times New Roman"/>
          <w:sz w:val="18"/>
          <w:szCs w:val="18"/>
        </w:rPr>
        <w:t xml:space="preserve">Amended pursuant to the Regulation published in the Official Gazette dated </w:t>
      </w:r>
      <w:r>
        <w:rPr>
          <w:rFonts w:ascii="Times New Roman" w:hAnsi="Times New Roman" w:cs="Times New Roman"/>
          <w:sz w:val="18"/>
          <w:szCs w:val="18"/>
        </w:rPr>
        <w:t>14 October 2023</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32339</w:t>
      </w:r>
      <w:r w:rsidRPr="005D3839">
        <w:rPr>
          <w:rFonts w:ascii="Times New Roman" w:hAnsi="Times New Roman" w:cs="Times New Roman"/>
          <w:sz w:val="18"/>
          <w:szCs w:val="18"/>
        </w:rPr>
        <w:t>.</w:t>
      </w:r>
    </w:p>
  </w:footnote>
  <w:footnote w:id="139">
    <w:p w14:paraId="2719C542"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10 March 2022 and numbered 31774.</w:t>
      </w:r>
    </w:p>
  </w:footnote>
  <w:footnote w:id="140">
    <w:p w14:paraId="22B132A5"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2019 and numbered 30826.</w:t>
      </w:r>
    </w:p>
  </w:footnote>
  <w:footnote w:id="141">
    <w:p w14:paraId="02F0AA3A"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2019 and numbered 30826.</w:t>
      </w:r>
    </w:p>
  </w:footnote>
  <w:footnote w:id="142">
    <w:p w14:paraId="65BF3515"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24 February 2017 and numbered 29989.</w:t>
      </w:r>
    </w:p>
  </w:footnote>
  <w:footnote w:id="143">
    <w:p w14:paraId="73644171"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16 August 2018 and numbered 30511.</w:t>
      </w:r>
    </w:p>
  </w:footnote>
  <w:footnote w:id="144">
    <w:p w14:paraId="682F8296"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2019 and numbered 30826.</w:t>
      </w:r>
    </w:p>
  </w:footnote>
  <w:footnote w:id="145">
    <w:p w14:paraId="01B19C1F"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2019 and numbered 30826.</w:t>
      </w:r>
    </w:p>
  </w:footnote>
  <w:footnote w:id="146">
    <w:p w14:paraId="15BF0CC2"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2018 and numbered 30473.</w:t>
      </w:r>
    </w:p>
  </w:footnote>
  <w:footnote w:id="147">
    <w:p w14:paraId="5D592A7F"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148">
    <w:p w14:paraId="40C02793"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July 2019 and numbered 30826.</w:t>
      </w:r>
    </w:p>
  </w:footnote>
  <w:footnote w:id="149">
    <w:p w14:paraId="26BAF949"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2018 and numbered 30473.</w:t>
      </w:r>
    </w:p>
  </w:footnote>
  <w:footnote w:id="150">
    <w:p w14:paraId="6DFA38EA" w14:textId="77777777" w:rsidR="00FD09C7" w:rsidRDefault="00FD09C7">
      <w:pPr>
        <w:pStyle w:val="DipnotMetni"/>
      </w:pPr>
      <w:r>
        <w:rPr>
          <w:rStyle w:val="DipnotBavurusu"/>
        </w:rPr>
        <w:footnoteRef/>
      </w:r>
      <w:r>
        <w:t xml:space="preserve"> </w:t>
      </w:r>
      <w:r w:rsidRPr="005D3839">
        <w:rPr>
          <w:rFonts w:ascii="Times New Roman" w:hAnsi="Times New Roman" w:cs="Times New Roman"/>
          <w:sz w:val="18"/>
          <w:szCs w:val="18"/>
        </w:rPr>
        <w:t xml:space="preserve">Amended pursuant to the Regulation published in the Official Gazette dated </w:t>
      </w:r>
      <w:r>
        <w:rPr>
          <w:rFonts w:ascii="Times New Roman" w:hAnsi="Times New Roman" w:cs="Times New Roman"/>
          <w:sz w:val="18"/>
          <w:szCs w:val="18"/>
        </w:rPr>
        <w:t>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 and numbered 32755.</w:t>
      </w:r>
    </w:p>
  </w:footnote>
  <w:footnote w:id="151">
    <w:p w14:paraId="33664938"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w:t>
      </w:r>
      <w:r w:rsidRPr="00BA75EB">
        <w:rPr>
          <w:rFonts w:ascii="Times New Roman" w:hAnsi="Times New Roman" w:cs="Times New Roman"/>
          <w:sz w:val="18"/>
          <w:szCs w:val="18"/>
        </w:rPr>
        <w:t>17 December 2024 and numbered 32755</w:t>
      </w:r>
      <w:r w:rsidRPr="005D3839">
        <w:rPr>
          <w:rFonts w:ascii="Times New Roman" w:hAnsi="Times New Roman" w:cs="Times New Roman"/>
          <w:sz w:val="18"/>
          <w:szCs w:val="18"/>
        </w:rPr>
        <w:t>.</w:t>
      </w:r>
    </w:p>
  </w:footnote>
  <w:footnote w:id="152">
    <w:p w14:paraId="7613A582" w14:textId="77777777" w:rsidR="00FD09C7" w:rsidRPr="00001E16" w:rsidRDefault="00FD09C7" w:rsidP="00001E16">
      <w:pPr>
        <w:pStyle w:val="DipnotMetni"/>
      </w:pPr>
      <w:r w:rsidRPr="00001E16">
        <w:rPr>
          <w:rStyle w:val="DipnotBavurusu"/>
        </w:rPr>
        <w:footnoteRef/>
      </w:r>
      <w:r w:rsidRPr="00001E16">
        <w:t xml:space="preserve"> </w:t>
      </w:r>
      <w:r>
        <w:rPr>
          <w:rFonts w:ascii="Times New Roman" w:hAnsi="Times New Roman" w:cs="Times New Roman"/>
          <w:sz w:val="18"/>
          <w:szCs w:val="18"/>
        </w:rPr>
        <w:t>Amended pursuant to the Regulation in the Official Gazette dated 21 January 2025 and numbered 32789.</w:t>
      </w:r>
    </w:p>
  </w:footnote>
  <w:footnote w:id="153">
    <w:p w14:paraId="6AC166F5"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10 March 2022 and numbered 31774.</w:t>
      </w:r>
    </w:p>
  </w:footnote>
  <w:footnote w:id="154">
    <w:p w14:paraId="1897B33A" w14:textId="77777777" w:rsidR="00FD09C7" w:rsidRDefault="00FD09C7" w:rsidP="00804F7F">
      <w:pPr>
        <w:pStyle w:val="DipnotMetni"/>
        <w:jc w:val="both"/>
      </w:pPr>
      <w:r w:rsidRPr="00804F7F">
        <w:rPr>
          <w:rStyle w:val="DipnotBavurusu"/>
          <w:rFonts w:ascii="Times New Roman" w:hAnsi="Times New Roman" w:cs="Times New Roman"/>
          <w:sz w:val="18"/>
          <w:szCs w:val="18"/>
        </w:rPr>
        <w:footnoteRef/>
      </w:r>
      <w:r>
        <w:t xml:space="preserve"> </w:t>
      </w:r>
      <w:r w:rsidRPr="00B62969">
        <w:rPr>
          <w:rFonts w:ascii="Times New Roman" w:hAnsi="Times New Roman" w:cs="Times New Roman"/>
          <w:sz w:val="18"/>
        </w:rPr>
        <w:t xml:space="preserve">Amended pursuant to the Regulation published in the Official Gazette dated </w:t>
      </w:r>
      <w:r>
        <w:rPr>
          <w:rFonts w:ascii="Times New Roman" w:hAnsi="Times New Roman" w:cs="Times New Roman"/>
          <w:sz w:val="18"/>
        </w:rPr>
        <w:t>19 November 2022</w:t>
      </w:r>
      <w:r w:rsidRPr="00B62969">
        <w:rPr>
          <w:rFonts w:ascii="Times New Roman" w:hAnsi="Times New Roman" w:cs="Times New Roman"/>
          <w:sz w:val="18"/>
        </w:rPr>
        <w:t xml:space="preserve"> and numbered </w:t>
      </w:r>
      <w:r>
        <w:rPr>
          <w:rFonts w:ascii="Times New Roman" w:hAnsi="Times New Roman" w:cs="Times New Roman"/>
          <w:sz w:val="18"/>
        </w:rPr>
        <w:t>32018</w:t>
      </w:r>
      <w:r w:rsidRPr="00B62969">
        <w:rPr>
          <w:rFonts w:ascii="Times New Roman" w:hAnsi="Times New Roman" w:cs="Times New Roman"/>
          <w:sz w:val="18"/>
        </w:rPr>
        <w:t>.</w:t>
      </w:r>
    </w:p>
  </w:footnote>
  <w:footnote w:id="155">
    <w:p w14:paraId="0EC372F8"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9 July 2019 and numbered 30826.</w:t>
      </w:r>
    </w:p>
  </w:footnote>
  <w:footnote w:id="156">
    <w:p w14:paraId="7B1E3EBA"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15 December 2017 and numbered 30271.</w:t>
      </w:r>
    </w:p>
  </w:footnote>
  <w:footnote w:id="157">
    <w:p w14:paraId="52594CF8"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16 August 2018 and numbered 30511.</w:t>
      </w:r>
    </w:p>
  </w:footnote>
  <w:footnote w:id="158">
    <w:p w14:paraId="46EAB969"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10 March 2022 and numbered 31774.</w:t>
      </w:r>
    </w:p>
  </w:footnote>
  <w:footnote w:id="159">
    <w:p w14:paraId="35D7B987"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May 2021 and numbered 31479.</w:t>
      </w:r>
    </w:p>
  </w:footnote>
  <w:footnote w:id="160">
    <w:p w14:paraId="2FF5355A"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8 March 2020 and numbered 31062.</w:t>
      </w:r>
    </w:p>
  </w:footnote>
  <w:footnote w:id="161">
    <w:p w14:paraId="6D0C9835"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162">
    <w:p w14:paraId="17381348"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16 August 2018 and numbered 30511.</w:t>
      </w:r>
    </w:p>
  </w:footnote>
  <w:footnote w:id="163">
    <w:p w14:paraId="5D486588"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2019 and numbered 30826.</w:t>
      </w:r>
    </w:p>
  </w:footnote>
  <w:footnote w:id="164">
    <w:p w14:paraId="3D6BEAF9"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May 2021 and numbered 31479.</w:t>
      </w:r>
    </w:p>
  </w:footnote>
  <w:footnote w:id="165">
    <w:p w14:paraId="702220C1"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166">
    <w:p w14:paraId="684F8532"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2019 and numbered 30826.</w:t>
      </w:r>
    </w:p>
  </w:footnote>
  <w:footnote w:id="167">
    <w:p w14:paraId="4DB5BD62"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168">
    <w:p w14:paraId="502F39DC"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August 2019 and numbered 30867.</w:t>
      </w:r>
    </w:p>
  </w:footnote>
  <w:footnote w:id="169">
    <w:p w14:paraId="3ECB7DEB" w14:textId="77777777" w:rsidR="00FD09C7" w:rsidRDefault="00FD09C7">
      <w:pPr>
        <w:pStyle w:val="DipnotMetni"/>
      </w:pPr>
      <w:r>
        <w:rPr>
          <w:rStyle w:val="DipnotBavurusu"/>
        </w:rPr>
        <w:footnoteRef/>
      </w:r>
      <w:r>
        <w:t xml:space="preserve"> </w:t>
      </w:r>
      <w:r w:rsidRPr="005D3839">
        <w:rPr>
          <w:rFonts w:ascii="Times New Roman" w:hAnsi="Times New Roman" w:cs="Times New Roman"/>
          <w:sz w:val="18"/>
          <w:szCs w:val="18"/>
        </w:rPr>
        <w:t xml:space="preserve">Amended pursuant to the Regulation published in the Official Gazette dated </w:t>
      </w:r>
      <w:r>
        <w:rPr>
          <w:rFonts w:ascii="Times New Roman" w:hAnsi="Times New Roman" w:cs="Times New Roman"/>
          <w:sz w:val="18"/>
          <w:szCs w:val="18"/>
        </w:rPr>
        <w:t>14 October 2023</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32339</w:t>
      </w:r>
      <w:r w:rsidRPr="005D3839">
        <w:rPr>
          <w:rFonts w:ascii="Times New Roman" w:hAnsi="Times New Roman" w:cs="Times New Roman"/>
          <w:sz w:val="18"/>
          <w:szCs w:val="18"/>
        </w:rPr>
        <w:t>.</w:t>
      </w:r>
    </w:p>
  </w:footnote>
  <w:footnote w:id="170">
    <w:p w14:paraId="1FAA87C6"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August 2019 and numbered 30867.</w:t>
      </w:r>
    </w:p>
  </w:footnote>
  <w:footnote w:id="171">
    <w:p w14:paraId="6C2783E1"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172">
    <w:p w14:paraId="42FB3D7C" w14:textId="77777777" w:rsidR="00FD09C7" w:rsidRDefault="00FD09C7" w:rsidP="0001397D">
      <w:pPr>
        <w:pStyle w:val="DipnotMetni"/>
      </w:pPr>
      <w:r>
        <w:rPr>
          <w:rStyle w:val="DipnotBavurusu"/>
        </w:rPr>
        <w:footnoteRef/>
      </w:r>
      <w:r>
        <w:t xml:space="preserve"> </w:t>
      </w:r>
      <w:r w:rsidRPr="00C21D8E">
        <w:rPr>
          <w:rFonts w:ascii="Times New Roman" w:hAnsi="Times New Roman" w:cs="Times New Roman"/>
          <w:sz w:val="18"/>
        </w:rPr>
        <w:t>Amended pursuant to the Regulation published in the Official Gazette dated 19 November 2022 and numbered 32018.</w:t>
      </w:r>
    </w:p>
  </w:footnote>
  <w:footnote w:id="173">
    <w:p w14:paraId="3B728382"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174">
    <w:p w14:paraId="332BD450" w14:textId="77777777" w:rsidR="00FD09C7" w:rsidRPr="005D3839" w:rsidRDefault="00FD09C7" w:rsidP="00B7129A">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10 March 2022 and numbered 31774.</w:t>
      </w:r>
    </w:p>
  </w:footnote>
  <w:footnote w:id="175">
    <w:p w14:paraId="337CE2D8" w14:textId="77777777" w:rsidR="00FD09C7" w:rsidRPr="005D3839" w:rsidRDefault="00FD09C7" w:rsidP="00B7129A">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176">
    <w:p w14:paraId="591753E1" w14:textId="77777777" w:rsidR="00FD09C7" w:rsidRPr="005D3839" w:rsidRDefault="00FD09C7" w:rsidP="00B7129A">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May 2021 and numbered 31479.</w:t>
      </w:r>
    </w:p>
  </w:footnote>
  <w:footnote w:id="177">
    <w:p w14:paraId="6EF9CFA7" w14:textId="77777777" w:rsidR="00FD09C7" w:rsidRDefault="00FD09C7">
      <w:pPr>
        <w:pStyle w:val="DipnotMetni"/>
      </w:pPr>
      <w:r>
        <w:rPr>
          <w:rStyle w:val="DipnotBavurusu"/>
        </w:rPr>
        <w:footnoteRef/>
      </w:r>
      <w:r>
        <w:t xml:space="preserve"> </w:t>
      </w:r>
      <w:r w:rsidRPr="005D3839">
        <w:rPr>
          <w:rFonts w:ascii="Times New Roman" w:hAnsi="Times New Roman" w:cs="Times New Roman"/>
          <w:sz w:val="18"/>
          <w:szCs w:val="18"/>
        </w:rPr>
        <w:t xml:space="preserve">Amended pursuant to the Regulation published in the Official Gazette dated </w:t>
      </w:r>
      <w:r>
        <w:rPr>
          <w:rFonts w:ascii="Times New Roman" w:hAnsi="Times New Roman" w:cs="Times New Roman"/>
          <w:sz w:val="18"/>
          <w:szCs w:val="18"/>
        </w:rPr>
        <w:t>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 and numbered 32755.</w:t>
      </w:r>
    </w:p>
  </w:footnote>
  <w:footnote w:id="178">
    <w:p w14:paraId="00A02F9C" w14:textId="77777777" w:rsidR="00FD09C7" w:rsidRDefault="00FD09C7">
      <w:pPr>
        <w:pStyle w:val="DipnotMetni"/>
      </w:pPr>
      <w:r>
        <w:rPr>
          <w:rStyle w:val="DipnotBavurusu"/>
        </w:rPr>
        <w:footnoteRef/>
      </w:r>
      <w:r>
        <w:t xml:space="preserve"> </w:t>
      </w:r>
      <w:r w:rsidRPr="005D3839">
        <w:rPr>
          <w:rFonts w:ascii="Times New Roman" w:hAnsi="Times New Roman" w:cs="Times New Roman"/>
          <w:sz w:val="18"/>
          <w:szCs w:val="18"/>
        </w:rPr>
        <w:t>Amended pursuant to the Regulation published in the Official Gazette dated</w:t>
      </w:r>
      <w:r>
        <w:rPr>
          <w:rFonts w:ascii="Times New Roman" w:hAnsi="Times New Roman" w:cs="Times New Roman"/>
          <w:sz w:val="18"/>
          <w:szCs w:val="18"/>
        </w:rPr>
        <w:t xml:space="preserve"> 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 and numbered 32755.</w:t>
      </w:r>
    </w:p>
  </w:footnote>
  <w:footnote w:id="179">
    <w:p w14:paraId="1C4F238E"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22 October 2016 and numbered 29865.</w:t>
      </w:r>
    </w:p>
  </w:footnote>
  <w:footnote w:id="180">
    <w:p w14:paraId="2313B4B0"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24 February 2017 and numbered 29989.</w:t>
      </w:r>
    </w:p>
  </w:footnote>
  <w:footnote w:id="181">
    <w:p w14:paraId="46078876"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w:t>
      </w:r>
      <w:r>
        <w:rPr>
          <w:rFonts w:ascii="Times New Roman" w:hAnsi="Times New Roman" w:cs="Times New Roman"/>
          <w:sz w:val="18"/>
          <w:szCs w:val="18"/>
        </w:rPr>
        <w:t>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32755</w:t>
      </w:r>
      <w:r w:rsidRPr="005D3839">
        <w:rPr>
          <w:rFonts w:ascii="Times New Roman" w:hAnsi="Times New Roman" w:cs="Times New Roman"/>
          <w:sz w:val="18"/>
          <w:szCs w:val="18"/>
        </w:rPr>
        <w:t>.</w:t>
      </w:r>
    </w:p>
  </w:footnote>
  <w:footnote w:id="182">
    <w:p w14:paraId="2A0AE1C2" w14:textId="77777777" w:rsidR="00FD09C7" w:rsidRDefault="00FD09C7">
      <w:pPr>
        <w:pStyle w:val="DipnotMetni"/>
      </w:pPr>
      <w:r w:rsidRPr="00527F96">
        <w:rPr>
          <w:rStyle w:val="DipnotBavurusu"/>
          <w:sz w:val="18"/>
          <w:szCs w:val="18"/>
        </w:rPr>
        <w:footnoteRef/>
      </w:r>
      <w:r w:rsidRPr="00527F96">
        <w:rPr>
          <w:sz w:val="18"/>
          <w:szCs w:val="18"/>
        </w:rPr>
        <w:t xml:space="preserve"> </w:t>
      </w:r>
      <w:r>
        <w:rPr>
          <w:rFonts w:ascii="Times New Roman" w:hAnsi="Times New Roman" w:cs="Times New Roman"/>
          <w:sz w:val="18"/>
          <w:szCs w:val="18"/>
        </w:rPr>
        <w:t>Repealed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32755.</w:t>
      </w:r>
    </w:p>
  </w:footnote>
  <w:footnote w:id="183">
    <w:p w14:paraId="7E83AB2F"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9 May 2021 and numbered 31479.</w:t>
      </w:r>
    </w:p>
  </w:footnote>
  <w:footnote w:id="184">
    <w:p w14:paraId="1C4B36DE"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28 July 2020 and numbered 31199.</w:t>
      </w:r>
    </w:p>
  </w:footnote>
  <w:footnote w:id="185">
    <w:p w14:paraId="0C84A1D1" w14:textId="77777777" w:rsidR="00FD09C7" w:rsidRDefault="00FD09C7">
      <w:pPr>
        <w:pStyle w:val="DipnotMetni"/>
      </w:pPr>
      <w:r w:rsidRPr="00527F96">
        <w:rPr>
          <w:rStyle w:val="DipnotBavurusu"/>
          <w:sz w:val="18"/>
          <w:szCs w:val="18"/>
        </w:rPr>
        <w:footnoteRef/>
      </w:r>
      <w:r w:rsidRPr="00527F96">
        <w:rPr>
          <w:rStyle w:val="DipnotBavurusu"/>
          <w:sz w:val="18"/>
          <w:szCs w:val="18"/>
        </w:rPr>
        <w:t xml:space="preserve"> </w:t>
      </w:r>
      <w:r w:rsidRPr="005D3839">
        <w:rPr>
          <w:rFonts w:ascii="Times New Roman" w:hAnsi="Times New Roman" w:cs="Times New Roman"/>
          <w:sz w:val="18"/>
          <w:szCs w:val="18"/>
        </w:rPr>
        <w:t xml:space="preserve">Amended pursuant to the Regulation published in the Official Gazette dated </w:t>
      </w:r>
      <w:r>
        <w:rPr>
          <w:rFonts w:ascii="Times New Roman" w:hAnsi="Times New Roman" w:cs="Times New Roman"/>
          <w:sz w:val="18"/>
          <w:szCs w:val="18"/>
        </w:rPr>
        <w:t>14 October 2023</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32339</w:t>
      </w:r>
      <w:r w:rsidRPr="005D3839">
        <w:rPr>
          <w:rFonts w:ascii="Times New Roman" w:hAnsi="Times New Roman" w:cs="Times New Roman"/>
          <w:sz w:val="18"/>
          <w:szCs w:val="18"/>
        </w:rPr>
        <w:t>.</w:t>
      </w:r>
    </w:p>
  </w:footnote>
  <w:footnote w:id="186">
    <w:p w14:paraId="5740871F" w14:textId="77777777" w:rsidR="00FD09C7" w:rsidRPr="005D3839" w:rsidRDefault="00FD09C7">
      <w:pPr>
        <w:pStyle w:val="DipnotMetni"/>
        <w:rPr>
          <w:rFonts w:ascii="Times New Roman" w:hAnsi="Times New Roman" w:cs="Times New Roman"/>
          <w:sz w:val="18"/>
          <w:szCs w:val="18"/>
        </w:rPr>
      </w:pPr>
      <w:r w:rsidRPr="00527F96">
        <w:rPr>
          <w:rStyle w:val="DipnotBavurusu"/>
          <w:sz w:val="18"/>
          <w:szCs w:val="18"/>
        </w:rPr>
        <w:footnoteRef/>
      </w:r>
      <w:r w:rsidRPr="00527F96">
        <w:rPr>
          <w:rStyle w:val="DipnotBavurusu"/>
          <w:sz w:val="18"/>
          <w:szCs w:val="18"/>
        </w:rPr>
        <w:t xml:space="preserve"> </w:t>
      </w:r>
      <w:r w:rsidRPr="005D3839">
        <w:rPr>
          <w:rFonts w:ascii="Times New Roman" w:hAnsi="Times New Roman" w:cs="Times New Roman"/>
          <w:sz w:val="18"/>
          <w:szCs w:val="18"/>
        </w:rPr>
        <w:t>Inserted pursuant to the Regulation published in the Official Gazette dated 10 March 2022 and numbered 31774.</w:t>
      </w:r>
    </w:p>
  </w:footnote>
  <w:footnote w:id="187">
    <w:p w14:paraId="618C92F1" w14:textId="77777777" w:rsidR="00FD09C7" w:rsidRDefault="00FD09C7">
      <w:pPr>
        <w:pStyle w:val="DipnotMetni"/>
      </w:pPr>
      <w:r w:rsidRPr="00527F96">
        <w:rPr>
          <w:rStyle w:val="DipnotBavurusu"/>
          <w:sz w:val="18"/>
          <w:szCs w:val="18"/>
        </w:rPr>
        <w:footnoteRef/>
      </w:r>
      <w:r w:rsidRPr="00527F96">
        <w:rPr>
          <w:rStyle w:val="DipnotBavurusu"/>
          <w:sz w:val="18"/>
          <w:szCs w:val="18"/>
        </w:rPr>
        <w:t xml:space="preserve"> </w:t>
      </w:r>
      <w:r w:rsidRPr="005D3839">
        <w:rPr>
          <w:rFonts w:ascii="Times New Roman" w:hAnsi="Times New Roman" w:cs="Times New Roman"/>
          <w:sz w:val="18"/>
          <w:szCs w:val="18"/>
        </w:rPr>
        <w:t xml:space="preserve">Amended pursuant to the Regulation published in the Official Gazette dated </w:t>
      </w:r>
      <w:r>
        <w:rPr>
          <w:rFonts w:ascii="Times New Roman" w:hAnsi="Times New Roman" w:cs="Times New Roman"/>
          <w:sz w:val="18"/>
          <w:szCs w:val="18"/>
        </w:rPr>
        <w:t>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32755</w:t>
      </w:r>
      <w:r w:rsidRPr="005D3839">
        <w:rPr>
          <w:rFonts w:ascii="Times New Roman" w:hAnsi="Times New Roman" w:cs="Times New Roman"/>
          <w:sz w:val="18"/>
          <w:szCs w:val="18"/>
        </w:rPr>
        <w:t>.</w:t>
      </w:r>
    </w:p>
  </w:footnote>
  <w:footnote w:id="188">
    <w:p w14:paraId="68EE09DB" w14:textId="77777777" w:rsidR="00FD09C7" w:rsidRDefault="00FD09C7">
      <w:pPr>
        <w:pStyle w:val="DipnotMetni"/>
      </w:pPr>
      <w:r w:rsidRPr="00527F96">
        <w:rPr>
          <w:rStyle w:val="DipnotBavurusu"/>
          <w:sz w:val="18"/>
          <w:szCs w:val="18"/>
        </w:rPr>
        <w:footnoteRef/>
      </w:r>
      <w:r>
        <w:t xml:space="preserve"> </w:t>
      </w:r>
      <w:r w:rsidRPr="00321FA1">
        <w:rPr>
          <w:rFonts w:ascii="Times New Roman" w:hAnsi="Times New Roman" w:cs="Times New Roman"/>
          <w:sz w:val="18"/>
          <w:szCs w:val="18"/>
        </w:rPr>
        <w:t>Amended pursuant to the Regulation in the Official Gazette dated 21 January 2025 and numbered 32789.</w:t>
      </w:r>
    </w:p>
  </w:footnote>
  <w:footnote w:id="189">
    <w:p w14:paraId="0EFCFC64"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w:t>
      </w:r>
      <w:r>
        <w:rPr>
          <w:rFonts w:ascii="Times New Roman" w:hAnsi="Times New Roman" w:cs="Times New Roman"/>
          <w:sz w:val="18"/>
          <w:szCs w:val="18"/>
        </w:rPr>
        <w:t>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32755</w:t>
      </w:r>
      <w:r w:rsidRPr="005D3839">
        <w:rPr>
          <w:rFonts w:ascii="Times New Roman" w:hAnsi="Times New Roman" w:cs="Times New Roman"/>
          <w:sz w:val="18"/>
          <w:szCs w:val="18"/>
        </w:rPr>
        <w:t>.</w:t>
      </w:r>
    </w:p>
  </w:footnote>
  <w:footnote w:id="190">
    <w:p w14:paraId="1A6B3609" w14:textId="77777777" w:rsidR="00FD09C7" w:rsidRDefault="00FD09C7">
      <w:pPr>
        <w:pStyle w:val="DipnotMetni"/>
      </w:pPr>
      <w:r w:rsidRPr="00527F96">
        <w:rPr>
          <w:rStyle w:val="DipnotBavurusu"/>
          <w:sz w:val="18"/>
          <w:szCs w:val="18"/>
        </w:rPr>
        <w:footnoteRef/>
      </w:r>
      <w:r w:rsidRPr="00527F96">
        <w:rPr>
          <w:sz w:val="18"/>
          <w:szCs w:val="18"/>
        </w:rP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191">
    <w:p w14:paraId="1E04C978" w14:textId="77777777" w:rsidR="00FD09C7" w:rsidRDefault="00FD09C7">
      <w:pPr>
        <w:pStyle w:val="DipnotMetni"/>
      </w:pPr>
      <w:r w:rsidRPr="00527F96">
        <w:rPr>
          <w:rStyle w:val="DipnotBavurusu"/>
          <w:sz w:val="18"/>
          <w:szCs w:val="18"/>
        </w:rPr>
        <w:footnoteRef/>
      </w:r>
      <w:r w:rsidRPr="00527F96">
        <w:rPr>
          <w:rStyle w:val="DipnotBavurusu"/>
          <w:sz w:val="18"/>
          <w:szCs w:val="18"/>
        </w:rP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192">
    <w:p w14:paraId="38B1BE09" w14:textId="77777777" w:rsidR="00FD09C7" w:rsidRDefault="00FD09C7">
      <w:pPr>
        <w:pStyle w:val="DipnotMetni"/>
      </w:pPr>
      <w:r w:rsidRPr="00527F96">
        <w:rPr>
          <w:rStyle w:val="DipnotBavurusu"/>
          <w:sz w:val="18"/>
          <w:szCs w:val="18"/>
        </w:rPr>
        <w:footnoteRef/>
      </w:r>
      <w:r w:rsidRPr="00527F96">
        <w:rPr>
          <w:sz w:val="18"/>
          <w:szCs w:val="18"/>
        </w:rP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32755.</w:t>
      </w:r>
    </w:p>
  </w:footnote>
  <w:footnote w:id="193">
    <w:p w14:paraId="15D43703"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24 February 2017 and numbered 29989.</w:t>
      </w:r>
    </w:p>
  </w:footnote>
  <w:footnote w:id="194">
    <w:p w14:paraId="094F3C78" w14:textId="77777777" w:rsidR="00FD09C7" w:rsidRDefault="00FD09C7">
      <w:pPr>
        <w:pStyle w:val="DipnotMetni"/>
      </w:pPr>
      <w:r w:rsidRPr="00527F96">
        <w:rPr>
          <w:rStyle w:val="DipnotBavurusu"/>
          <w:sz w:val="18"/>
          <w:szCs w:val="18"/>
        </w:rPr>
        <w:footnoteRef/>
      </w:r>
      <w:r>
        <w:t xml:space="preserve"> </w:t>
      </w:r>
      <w:r w:rsidRPr="005D3839">
        <w:rPr>
          <w:rFonts w:ascii="Times New Roman" w:hAnsi="Times New Roman" w:cs="Times New Roman"/>
          <w:sz w:val="18"/>
          <w:szCs w:val="18"/>
        </w:rPr>
        <w:t xml:space="preserve">Amended pursuant to the Regulation published in the Official Gazette dated </w:t>
      </w:r>
      <w:r>
        <w:rPr>
          <w:rFonts w:ascii="Times New Roman" w:hAnsi="Times New Roman" w:cs="Times New Roman"/>
          <w:sz w:val="18"/>
          <w:szCs w:val="18"/>
        </w:rPr>
        <w:t>14 October 2023</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32339</w:t>
      </w:r>
      <w:r w:rsidRPr="005D3839">
        <w:rPr>
          <w:rFonts w:ascii="Times New Roman" w:hAnsi="Times New Roman" w:cs="Times New Roman"/>
          <w:sz w:val="18"/>
          <w:szCs w:val="18"/>
        </w:rPr>
        <w:t>.</w:t>
      </w:r>
    </w:p>
  </w:footnote>
  <w:footnote w:id="195">
    <w:p w14:paraId="3FCF7AEC"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10 March 2022 and numbered 31774.</w:t>
      </w:r>
    </w:p>
  </w:footnote>
  <w:footnote w:id="196">
    <w:p w14:paraId="15AB7379"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2019 and numbered 30826.</w:t>
      </w:r>
    </w:p>
  </w:footnote>
  <w:footnote w:id="197">
    <w:p w14:paraId="6D79A439"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8 March 2020 and numbered 31062.</w:t>
      </w:r>
    </w:p>
  </w:footnote>
  <w:footnote w:id="198">
    <w:p w14:paraId="6E9E128B"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199">
    <w:p w14:paraId="413A57CE"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22 October 2016 and numbered 29865.</w:t>
      </w:r>
    </w:p>
  </w:footnote>
  <w:footnote w:id="200">
    <w:p w14:paraId="764756AB"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22 October 2016 and numbered 29865.</w:t>
      </w:r>
    </w:p>
  </w:footnote>
  <w:footnote w:id="201">
    <w:p w14:paraId="29D4E059"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16 August 2018 and numbered 30511.</w:t>
      </w:r>
    </w:p>
  </w:footnote>
  <w:footnote w:id="202">
    <w:p w14:paraId="66AF847B"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24 February 2017 and numbered 29989.</w:t>
      </w:r>
    </w:p>
  </w:footnote>
  <w:footnote w:id="203">
    <w:p w14:paraId="767A4DD4"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May 2021 and numbered 31479.</w:t>
      </w:r>
    </w:p>
  </w:footnote>
  <w:footnote w:id="204">
    <w:p w14:paraId="4D08B47A" w14:textId="77777777" w:rsidR="00FD09C7" w:rsidRPr="00001E16" w:rsidRDefault="00FD09C7">
      <w:pPr>
        <w:pStyle w:val="DipnotMetni"/>
      </w:pPr>
      <w:r w:rsidRPr="00001E16">
        <w:rPr>
          <w:rStyle w:val="DipnotBavurusu"/>
        </w:rPr>
        <w:footnoteRef/>
      </w:r>
      <w:r w:rsidRPr="00001E16">
        <w:t xml:space="preserve"> </w:t>
      </w:r>
      <w:r>
        <w:rPr>
          <w:rFonts w:ascii="Times New Roman" w:hAnsi="Times New Roman" w:cs="Times New Roman"/>
          <w:sz w:val="18"/>
          <w:szCs w:val="18"/>
        </w:rPr>
        <w:t>Amended pursuant to the Regulation in the Official Gazette dated 21 January 2025 and numbered 32789.</w:t>
      </w:r>
    </w:p>
  </w:footnote>
  <w:footnote w:id="205">
    <w:p w14:paraId="62008CE7"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206">
    <w:p w14:paraId="4A2A58ED"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 pursuant to the Regulation in the Official Gazette dated 21 January 2025 and numbered 32789.</w:t>
      </w:r>
    </w:p>
  </w:footnote>
  <w:footnote w:id="207">
    <w:p w14:paraId="55A26239"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208">
    <w:p w14:paraId="519F14A6"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July 2018 and numbered 30473.</w:t>
      </w:r>
    </w:p>
  </w:footnote>
  <w:footnote w:id="209">
    <w:p w14:paraId="5EE80C61" w14:textId="77777777" w:rsidR="00FD09C7" w:rsidRDefault="00FD09C7">
      <w:pPr>
        <w:pStyle w:val="DipnotMetni"/>
      </w:pPr>
      <w:r>
        <w:rPr>
          <w:rStyle w:val="DipnotBavurusu"/>
        </w:rPr>
        <w:footnoteRef/>
      </w:r>
      <w:r>
        <w:t xml:space="preserve"> </w:t>
      </w:r>
      <w:r w:rsidRPr="00B62969">
        <w:rPr>
          <w:rFonts w:ascii="Times New Roman" w:hAnsi="Times New Roman" w:cs="Times New Roman"/>
          <w:sz w:val="18"/>
        </w:rPr>
        <w:t xml:space="preserve">Amended pursuant to the Regulation published in the Official Gazette dated </w:t>
      </w:r>
      <w:r>
        <w:rPr>
          <w:rFonts w:ascii="Times New Roman" w:hAnsi="Times New Roman" w:cs="Times New Roman"/>
          <w:sz w:val="18"/>
        </w:rPr>
        <w:t>19 November 2022</w:t>
      </w:r>
      <w:r w:rsidRPr="00B62969">
        <w:rPr>
          <w:rFonts w:ascii="Times New Roman" w:hAnsi="Times New Roman" w:cs="Times New Roman"/>
          <w:sz w:val="18"/>
        </w:rPr>
        <w:t xml:space="preserve"> and numbered </w:t>
      </w:r>
      <w:r>
        <w:rPr>
          <w:rFonts w:ascii="Times New Roman" w:hAnsi="Times New Roman" w:cs="Times New Roman"/>
          <w:sz w:val="18"/>
        </w:rPr>
        <w:t>32018</w:t>
      </w:r>
      <w:r w:rsidRPr="00B62969">
        <w:rPr>
          <w:rFonts w:ascii="Times New Roman" w:hAnsi="Times New Roman" w:cs="Times New Roman"/>
          <w:sz w:val="18"/>
        </w:rPr>
        <w:t>.</w:t>
      </w:r>
    </w:p>
  </w:footnote>
  <w:footnote w:id="210">
    <w:p w14:paraId="072FCA8C"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15 December 2017 and numbered 30271.</w:t>
      </w:r>
    </w:p>
  </w:footnote>
  <w:footnote w:id="211">
    <w:p w14:paraId="4F7A0026"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212">
    <w:p w14:paraId="1664A0DA"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24 February 2017 and numbered 29989.</w:t>
      </w:r>
    </w:p>
  </w:footnote>
  <w:footnote w:id="213">
    <w:p w14:paraId="2D7B8604"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24 February 2017 and numbered 29989.</w:t>
      </w:r>
    </w:p>
  </w:footnote>
  <w:footnote w:id="214">
    <w:p w14:paraId="76D1117B"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24 February 2017 and numbered 29989.</w:t>
      </w:r>
    </w:p>
  </w:footnote>
  <w:footnote w:id="215">
    <w:p w14:paraId="4D988735"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May 2021 and numbered 31479.</w:t>
      </w:r>
    </w:p>
  </w:footnote>
  <w:footnote w:id="216">
    <w:p w14:paraId="6F87C8E7"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10 March 2022 and numbered 31774.</w:t>
      </w:r>
    </w:p>
  </w:footnote>
  <w:footnote w:id="217">
    <w:p w14:paraId="47333F27"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22 October 2016 and numbered 29865.</w:t>
      </w:r>
    </w:p>
  </w:footnote>
  <w:footnote w:id="218">
    <w:p w14:paraId="140A911D"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10 March 2022 and numbered 31774.</w:t>
      </w:r>
    </w:p>
  </w:footnote>
  <w:footnote w:id="219">
    <w:p w14:paraId="746DC61F"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24 February 2017 and numbered 29989.</w:t>
      </w:r>
    </w:p>
  </w:footnote>
  <w:footnote w:id="220">
    <w:p w14:paraId="32568321"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July 2018 and numbered 30473.</w:t>
      </w:r>
    </w:p>
  </w:footnote>
  <w:footnote w:id="221">
    <w:p w14:paraId="3BF16A2C"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May 2021 and numbered 31479.</w:t>
      </w:r>
    </w:p>
  </w:footnote>
  <w:footnote w:id="222">
    <w:p w14:paraId="3782E404"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10 March 2022 and numbered 31774.</w:t>
      </w:r>
    </w:p>
  </w:footnote>
  <w:footnote w:id="223">
    <w:p w14:paraId="3372329D"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224">
    <w:p w14:paraId="3F0C7D9D"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225">
    <w:p w14:paraId="5D3BBBF0"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226">
    <w:p w14:paraId="57A5C01A"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9 May 2021 and numbered 31479.</w:t>
      </w:r>
    </w:p>
  </w:footnote>
  <w:footnote w:id="227">
    <w:p w14:paraId="0CC77E17"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9 May 2021 and numbered 31479.</w:t>
      </w:r>
    </w:p>
  </w:footnote>
  <w:footnote w:id="228">
    <w:p w14:paraId="5C3CE742"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May 2021 and numbered 31479.</w:t>
      </w:r>
    </w:p>
  </w:footnote>
  <w:footnote w:id="229">
    <w:p w14:paraId="2780C3F1"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May 2021 and numbered 31479.</w:t>
      </w:r>
    </w:p>
  </w:footnote>
  <w:footnote w:id="230">
    <w:p w14:paraId="11E9BCC9"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231">
    <w:p w14:paraId="4EFC2264" w14:textId="77777777" w:rsidR="00FD09C7" w:rsidRDefault="00FD09C7">
      <w:pPr>
        <w:pStyle w:val="DipnotMetni"/>
      </w:pPr>
      <w:r w:rsidRPr="00655F99">
        <w:rPr>
          <w:rStyle w:val="DipnotBavurusu"/>
          <w:sz w:val="18"/>
          <w:szCs w:val="18"/>
        </w:rPr>
        <w:footnoteRef/>
      </w:r>
      <w:r>
        <w:t xml:space="preserve"> </w:t>
      </w:r>
      <w:r>
        <w:rPr>
          <w:rFonts w:ascii="Times New Roman" w:hAnsi="Times New Roman" w:cs="Times New Roman"/>
          <w:sz w:val="18"/>
          <w:szCs w:val="18"/>
        </w:rPr>
        <w:t>Repealed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14 October 2023</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32339</w:t>
      </w:r>
      <w:r w:rsidRPr="005D3839">
        <w:rPr>
          <w:rFonts w:ascii="Times New Roman" w:hAnsi="Times New Roman" w:cs="Times New Roman"/>
          <w:sz w:val="18"/>
          <w:szCs w:val="18"/>
        </w:rPr>
        <w:t>.</w:t>
      </w:r>
    </w:p>
  </w:footnote>
  <w:footnote w:id="232">
    <w:p w14:paraId="39C03916"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24 February 2017 and numbered 29989.</w:t>
      </w:r>
    </w:p>
  </w:footnote>
  <w:footnote w:id="233">
    <w:p w14:paraId="1E5AC3E8"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234">
    <w:p w14:paraId="1B1A56A1" w14:textId="77777777" w:rsidR="00FD09C7" w:rsidRDefault="00FD09C7">
      <w:pPr>
        <w:pStyle w:val="DipnotMetni"/>
      </w:pPr>
      <w:r w:rsidRPr="00655F99">
        <w:rPr>
          <w:rStyle w:val="DipnotBavurusu"/>
          <w:sz w:val="18"/>
          <w:szCs w:val="18"/>
        </w:rPr>
        <w:footnoteRef/>
      </w:r>
      <w:r w:rsidRPr="00655F99">
        <w:rPr>
          <w:sz w:val="18"/>
          <w:szCs w:val="18"/>
        </w:rP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14 October 2023</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32339</w:t>
      </w:r>
      <w:r w:rsidRPr="005D3839">
        <w:rPr>
          <w:rFonts w:ascii="Times New Roman" w:hAnsi="Times New Roman" w:cs="Times New Roman"/>
          <w:sz w:val="18"/>
          <w:szCs w:val="18"/>
        </w:rPr>
        <w:t>.</w:t>
      </w:r>
    </w:p>
  </w:footnote>
  <w:footnote w:id="235">
    <w:p w14:paraId="5C7A0C91" w14:textId="77777777" w:rsidR="00FD09C7" w:rsidRDefault="00FD09C7">
      <w:pPr>
        <w:pStyle w:val="DipnotMetni"/>
      </w:pPr>
      <w:r w:rsidRPr="00655F99">
        <w:rPr>
          <w:rStyle w:val="DipnotBavurusu"/>
          <w:sz w:val="18"/>
          <w:szCs w:val="18"/>
        </w:rPr>
        <w:footnoteRef/>
      </w:r>
      <w:r w:rsidRPr="00655F99">
        <w:rPr>
          <w:sz w:val="18"/>
          <w:szCs w:val="18"/>
        </w:rPr>
        <w:t xml:space="preserve"> </w:t>
      </w:r>
      <w:r>
        <w:rPr>
          <w:rFonts w:ascii="Times New Roman" w:hAnsi="Times New Roman" w:cs="Times New Roman"/>
          <w:sz w:val="18"/>
          <w:szCs w:val="18"/>
        </w:rPr>
        <w:t>Inserted pursuant to the Regulation in the Official Gazette dated 21 January 2025 and numbered 32789.</w:t>
      </w:r>
    </w:p>
  </w:footnote>
  <w:footnote w:id="236">
    <w:p w14:paraId="51410BB7"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August 2019 and numbered 30867.</w:t>
      </w:r>
    </w:p>
  </w:footnote>
  <w:footnote w:id="237">
    <w:p w14:paraId="476B3AAE"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26 December 2014 and numbered 29217.</w:t>
      </w:r>
    </w:p>
  </w:footnote>
  <w:footnote w:id="238">
    <w:p w14:paraId="77B6FED2"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239">
    <w:p w14:paraId="425AC7C8"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240">
    <w:p w14:paraId="2FAF297C"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241">
    <w:p w14:paraId="6DD74E1D"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9 May 2021 and numbered 31479.</w:t>
      </w:r>
    </w:p>
  </w:footnote>
  <w:footnote w:id="242">
    <w:p w14:paraId="77DCA717"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May 2021 and numbered 31479.</w:t>
      </w:r>
    </w:p>
  </w:footnote>
  <w:footnote w:id="243">
    <w:p w14:paraId="67032799"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16 August 2018 and numbered 30511.</w:t>
      </w:r>
    </w:p>
  </w:footnote>
  <w:footnote w:id="244">
    <w:p w14:paraId="7F12F75D"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24 February 2017 and numbered 29989.</w:t>
      </w:r>
    </w:p>
  </w:footnote>
  <w:footnote w:id="245">
    <w:p w14:paraId="15A8A260"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246">
    <w:p w14:paraId="0169EC75"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14 October 2023</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32339</w:t>
      </w:r>
      <w:r w:rsidRPr="005D3839">
        <w:rPr>
          <w:rFonts w:ascii="Times New Roman" w:hAnsi="Times New Roman" w:cs="Times New Roman"/>
          <w:sz w:val="18"/>
          <w:szCs w:val="18"/>
        </w:rPr>
        <w:t>.</w:t>
      </w:r>
    </w:p>
  </w:footnote>
  <w:footnote w:id="247">
    <w:p w14:paraId="57A10517"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w:t>
      </w:r>
      <w:r>
        <w:rPr>
          <w:rFonts w:ascii="Times New Roman" w:hAnsi="Times New Roman" w:cs="Times New Roman"/>
          <w:sz w:val="18"/>
          <w:szCs w:val="18"/>
        </w:rPr>
        <w:t xml:space="preserve"> 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32755.</w:t>
      </w:r>
    </w:p>
  </w:footnote>
  <w:footnote w:id="248">
    <w:p w14:paraId="574D3339"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 pursuant to the Regulation in the Official Gazette dated 21 January 2025 and numbered 32789.</w:t>
      </w:r>
    </w:p>
  </w:footnote>
  <w:footnote w:id="249">
    <w:p w14:paraId="47B2FE47"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10 March 2022 and numbered 31774.</w:t>
      </w:r>
    </w:p>
  </w:footnote>
  <w:footnote w:id="250">
    <w:p w14:paraId="38D1CB33"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10 March 2022 and numbered 31774.</w:t>
      </w:r>
    </w:p>
  </w:footnote>
  <w:footnote w:id="251">
    <w:p w14:paraId="636D4276"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10 March 2022 and numbered 31774.</w:t>
      </w:r>
    </w:p>
  </w:footnote>
  <w:footnote w:id="252">
    <w:p w14:paraId="719B8806"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w:t>
      </w:r>
      <w:r>
        <w:rPr>
          <w:rFonts w:ascii="Times New Roman" w:hAnsi="Times New Roman" w:cs="Times New Roman"/>
          <w:sz w:val="18"/>
          <w:szCs w:val="18"/>
        </w:rPr>
        <w:t xml:space="preserve"> 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32755.</w:t>
      </w:r>
    </w:p>
  </w:footnote>
  <w:footnote w:id="253">
    <w:p w14:paraId="76BE423E"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w:t>
      </w:r>
      <w:r>
        <w:rPr>
          <w:rFonts w:ascii="Times New Roman" w:hAnsi="Times New Roman" w:cs="Times New Roman"/>
          <w:sz w:val="18"/>
          <w:szCs w:val="18"/>
        </w:rPr>
        <w:t xml:space="preserve"> 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32755.</w:t>
      </w:r>
    </w:p>
  </w:footnote>
  <w:footnote w:id="254">
    <w:p w14:paraId="7C002C4C"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May 2021 and numbered 31479.</w:t>
      </w:r>
    </w:p>
  </w:footnote>
  <w:footnote w:id="255">
    <w:p w14:paraId="2DB04F7B"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16 August 2018 and numbered 30511.</w:t>
      </w:r>
    </w:p>
  </w:footnote>
  <w:footnote w:id="256">
    <w:p w14:paraId="5FE5DC80"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257">
    <w:p w14:paraId="10490AE5" w14:textId="77777777" w:rsidR="00FD09C7" w:rsidRPr="005D3839" w:rsidRDefault="00FD09C7" w:rsidP="003425F8">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16 August 2018 and numbered 30511.</w:t>
      </w:r>
    </w:p>
  </w:footnote>
  <w:footnote w:id="258">
    <w:p w14:paraId="5D33B859"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June 2017 and numbered 30091.</w:t>
      </w:r>
    </w:p>
  </w:footnote>
  <w:footnote w:id="259">
    <w:p w14:paraId="24342146" w14:textId="77777777" w:rsidR="00FD09C7" w:rsidRPr="00C7215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16 August 2018 and numbered 30511.</w:t>
      </w:r>
    </w:p>
  </w:footnote>
  <w:footnote w:id="260">
    <w:p w14:paraId="7EED4654" w14:textId="77777777" w:rsidR="00FD09C7" w:rsidRPr="005D3839" w:rsidRDefault="00FD09C7" w:rsidP="003425F8">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16 August 2018 and numbered 30511.</w:t>
      </w:r>
    </w:p>
  </w:footnote>
  <w:footnote w:id="261">
    <w:p w14:paraId="6FB004CA" w14:textId="77777777" w:rsidR="00FD09C7" w:rsidRPr="005D3839" w:rsidRDefault="00FD09C7" w:rsidP="003425F8">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16 August 2018 and numbered 30511.</w:t>
      </w:r>
    </w:p>
  </w:footnote>
  <w:footnote w:id="262">
    <w:p w14:paraId="4EB4B863" w14:textId="77777777" w:rsidR="00FD09C7" w:rsidRPr="005D3839" w:rsidRDefault="00FD09C7" w:rsidP="003425F8">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16 August 2018 and numbered 30511.</w:t>
      </w:r>
    </w:p>
  </w:footnote>
  <w:footnote w:id="263">
    <w:p w14:paraId="06128350"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10 March 2022 and numbered 31774</w:t>
      </w:r>
    </w:p>
  </w:footnote>
  <w:footnote w:id="264">
    <w:p w14:paraId="0F444345"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10 March 2022 and numbered 31774</w:t>
      </w:r>
    </w:p>
  </w:footnote>
  <w:footnote w:id="265">
    <w:p w14:paraId="48D5722D"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10 March 2022 and numbered 31774</w:t>
      </w:r>
    </w:p>
  </w:footnote>
  <w:footnote w:id="266">
    <w:p w14:paraId="3F8A0675"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w:t>
      </w:r>
      <w:r>
        <w:rPr>
          <w:rFonts w:ascii="Times New Roman" w:hAnsi="Times New Roman" w:cs="Times New Roman"/>
          <w:sz w:val="18"/>
          <w:szCs w:val="18"/>
        </w:rPr>
        <w:t xml:space="preserve"> 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32755.</w:t>
      </w:r>
    </w:p>
  </w:footnote>
  <w:footnote w:id="267">
    <w:p w14:paraId="2D2695BD"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w:t>
      </w:r>
      <w:r>
        <w:rPr>
          <w:rFonts w:ascii="Times New Roman" w:hAnsi="Times New Roman" w:cs="Times New Roman"/>
          <w:sz w:val="18"/>
          <w:szCs w:val="18"/>
        </w:rPr>
        <w:t xml:space="preserve"> 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32755.</w:t>
      </w:r>
    </w:p>
  </w:footnote>
  <w:footnote w:id="268">
    <w:p w14:paraId="3C4B4854"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w:t>
      </w:r>
      <w:r>
        <w:rPr>
          <w:rFonts w:ascii="Times New Roman" w:hAnsi="Times New Roman" w:cs="Times New Roman"/>
          <w:sz w:val="18"/>
          <w:szCs w:val="18"/>
        </w:rPr>
        <w:t xml:space="preserve"> 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32755.</w:t>
      </w:r>
    </w:p>
  </w:footnote>
  <w:footnote w:id="269">
    <w:p w14:paraId="2F22A219"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w:t>
      </w:r>
      <w:r>
        <w:rPr>
          <w:rFonts w:ascii="Times New Roman" w:hAnsi="Times New Roman" w:cs="Times New Roman"/>
          <w:sz w:val="18"/>
          <w:szCs w:val="18"/>
        </w:rPr>
        <w:t xml:space="preserve"> 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32755.</w:t>
      </w:r>
    </w:p>
  </w:footnote>
  <w:footnote w:id="270">
    <w:p w14:paraId="5EB15BEB"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8 March 2020 and numbered 31062.</w:t>
      </w:r>
    </w:p>
  </w:footnote>
  <w:footnote w:id="271">
    <w:p w14:paraId="5520211C"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272">
    <w:p w14:paraId="4CA307BD"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2019 and numbered 30826.</w:t>
      </w:r>
    </w:p>
  </w:footnote>
  <w:footnote w:id="273">
    <w:p w14:paraId="256CABF6" w14:textId="77777777" w:rsidR="00FD09C7" w:rsidRPr="005D3839" w:rsidRDefault="00FD09C7" w:rsidP="00C72159">
      <w:pPr>
        <w:pStyle w:val="DipnotMetni"/>
        <w:jc w:val="both"/>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May 2021 and numbered 31479.</w:t>
      </w:r>
    </w:p>
  </w:footnote>
  <w:footnote w:id="274">
    <w:p w14:paraId="550DCF16" w14:textId="77777777" w:rsidR="00FD09C7" w:rsidRPr="005D3839" w:rsidRDefault="00FD09C7" w:rsidP="00C72159">
      <w:pPr>
        <w:pStyle w:val="DipnotMetni"/>
        <w:jc w:val="both"/>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10 March 2022 and numbered 31774.</w:t>
      </w:r>
    </w:p>
  </w:footnote>
  <w:footnote w:id="275">
    <w:p w14:paraId="0DCE6D37" w14:textId="77777777" w:rsidR="00FD09C7" w:rsidRPr="005D3839" w:rsidRDefault="00FD09C7" w:rsidP="00C72159">
      <w:pPr>
        <w:pStyle w:val="DipnotMetni"/>
        <w:jc w:val="both"/>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10 March 2022 and numbered 31774.</w:t>
      </w:r>
    </w:p>
  </w:footnote>
  <w:footnote w:id="276">
    <w:p w14:paraId="434091E0" w14:textId="77777777" w:rsidR="00FD09C7" w:rsidRPr="005D3839" w:rsidRDefault="00FD09C7" w:rsidP="00C72159">
      <w:pPr>
        <w:pStyle w:val="DipnotMetni"/>
        <w:jc w:val="both"/>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August 2019 and numbered 30867.</w:t>
      </w:r>
    </w:p>
  </w:footnote>
  <w:footnote w:id="277">
    <w:p w14:paraId="1F290F60" w14:textId="77777777" w:rsidR="00FD09C7" w:rsidRPr="005D3839" w:rsidRDefault="00FD09C7" w:rsidP="00C72159">
      <w:pPr>
        <w:pStyle w:val="DipnotMetni"/>
        <w:jc w:val="both"/>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10 March 2022 and numbered 31774.</w:t>
      </w:r>
    </w:p>
  </w:footnote>
  <w:footnote w:id="278">
    <w:p w14:paraId="053F96EB"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w:t>
      </w:r>
      <w:r>
        <w:rPr>
          <w:rFonts w:ascii="Times New Roman" w:hAnsi="Times New Roman" w:cs="Times New Roman"/>
          <w:sz w:val="18"/>
          <w:szCs w:val="18"/>
        </w:rPr>
        <w:t xml:space="preserve"> 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32755.</w:t>
      </w:r>
    </w:p>
  </w:footnote>
  <w:footnote w:id="279">
    <w:p w14:paraId="738D5BF5" w14:textId="77777777" w:rsidR="00FD09C7" w:rsidRPr="005D3839" w:rsidRDefault="00FD09C7" w:rsidP="00C72159">
      <w:pPr>
        <w:pStyle w:val="DipnotMetni"/>
        <w:jc w:val="both"/>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15 December 2017 and numbered 30271.</w:t>
      </w:r>
    </w:p>
  </w:footnote>
  <w:footnote w:id="280">
    <w:p w14:paraId="110DB4C0"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August 2019 and numbered 30867.</w:t>
      </w:r>
    </w:p>
  </w:footnote>
  <w:footnote w:id="281">
    <w:p w14:paraId="55DBEF35"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282">
    <w:p w14:paraId="7174ACB4"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283">
    <w:p w14:paraId="2412572D"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24 February 2017 and numbered 29989.</w:t>
      </w:r>
    </w:p>
  </w:footnote>
  <w:footnote w:id="284">
    <w:p w14:paraId="6EA70E78"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July 2019 and numbered 30826.</w:t>
      </w:r>
    </w:p>
  </w:footnote>
  <w:footnote w:id="285">
    <w:p w14:paraId="19E3097B"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8 March 2020 and numbered 31062.</w:t>
      </w:r>
    </w:p>
  </w:footnote>
  <w:footnote w:id="286">
    <w:p w14:paraId="35EF7F23"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May 2021 and numbered 31479.</w:t>
      </w:r>
    </w:p>
  </w:footnote>
  <w:footnote w:id="287">
    <w:p w14:paraId="3FED382F"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14 May 2020 and numbered 31127.</w:t>
      </w:r>
    </w:p>
  </w:footnote>
  <w:footnote w:id="288">
    <w:p w14:paraId="0A912E15"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289">
    <w:p w14:paraId="7EA18848"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32755.</w:t>
      </w:r>
    </w:p>
  </w:footnote>
  <w:footnote w:id="290">
    <w:p w14:paraId="15F63C41"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w:t>
      </w:r>
      <w:r>
        <w:rPr>
          <w:rFonts w:ascii="Times New Roman" w:hAnsi="Times New Roman" w:cs="Times New Roman"/>
          <w:sz w:val="18"/>
          <w:szCs w:val="18"/>
        </w:rPr>
        <w:t xml:space="preserve"> 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32755.</w:t>
      </w:r>
    </w:p>
  </w:footnote>
  <w:footnote w:id="291">
    <w:p w14:paraId="2272341A"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w:t>
      </w:r>
      <w:r>
        <w:rPr>
          <w:rFonts w:ascii="Times New Roman" w:hAnsi="Times New Roman" w:cs="Times New Roman"/>
          <w:sz w:val="18"/>
          <w:szCs w:val="18"/>
        </w:rPr>
        <w:t xml:space="preserve"> 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32755.</w:t>
      </w:r>
    </w:p>
  </w:footnote>
  <w:footnote w:id="292">
    <w:p w14:paraId="12457C8D"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293">
    <w:p w14:paraId="0EC7DC0E"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294">
    <w:p w14:paraId="2451CCB8"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15 December 2017 and numbered 30271.</w:t>
      </w:r>
    </w:p>
  </w:footnote>
  <w:footnote w:id="295">
    <w:p w14:paraId="71277B31"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24 February 2017 and numbered 29989.</w:t>
      </w:r>
    </w:p>
  </w:footnote>
  <w:footnote w:id="296">
    <w:p w14:paraId="12AE0A87"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24 February 2017 and numbered 29989.</w:t>
      </w:r>
    </w:p>
  </w:footnote>
  <w:footnote w:id="297">
    <w:p w14:paraId="39D69D1B"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298">
    <w:p w14:paraId="7955FA42"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24 February 2017 and numbered 29989.</w:t>
      </w:r>
    </w:p>
  </w:footnote>
  <w:footnote w:id="299">
    <w:p w14:paraId="726EB3EE"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8 March 2020 and numbered 31062.</w:t>
      </w:r>
    </w:p>
  </w:footnote>
  <w:footnote w:id="300">
    <w:p w14:paraId="1BF99857"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301">
    <w:p w14:paraId="51560437"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May 2021 and numbered 31479.</w:t>
      </w:r>
    </w:p>
  </w:footnote>
  <w:footnote w:id="302">
    <w:p w14:paraId="6BEC9E2D"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303">
    <w:p w14:paraId="6F7D0946"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304">
    <w:p w14:paraId="2AD9B60C"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10 March 2022 and numbered 31774. </w:t>
      </w:r>
    </w:p>
  </w:footnote>
  <w:footnote w:id="305">
    <w:p w14:paraId="7D29A852"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306">
    <w:p w14:paraId="422B5A4F"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307">
    <w:p w14:paraId="143460BE"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14 May 2020 and numbered 31127.</w:t>
      </w:r>
    </w:p>
  </w:footnote>
  <w:footnote w:id="308">
    <w:p w14:paraId="38701CE9"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22 October 2016 and numbered 29865.</w:t>
      </w:r>
    </w:p>
  </w:footnote>
  <w:footnote w:id="309">
    <w:p w14:paraId="4011DFDA"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May 2021 and numbered 31479.</w:t>
      </w:r>
    </w:p>
  </w:footnote>
  <w:footnote w:id="310">
    <w:p w14:paraId="08C5736F"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15 December 2017 and numbered 30271.</w:t>
      </w:r>
    </w:p>
  </w:footnote>
  <w:footnote w:id="311">
    <w:p w14:paraId="19EA1682"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23 December 2015 and numbered 29571.</w:t>
      </w:r>
    </w:p>
  </w:footnote>
  <w:footnote w:id="312">
    <w:p w14:paraId="446E4102"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w:t>
      </w:r>
      <w:r>
        <w:rPr>
          <w:rFonts w:ascii="Times New Roman" w:hAnsi="Times New Roman" w:cs="Times New Roman"/>
          <w:sz w:val="18"/>
          <w:szCs w:val="18"/>
        </w:rPr>
        <w:t xml:space="preserve"> 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32755.</w:t>
      </w:r>
    </w:p>
  </w:footnote>
  <w:footnote w:id="313">
    <w:p w14:paraId="54C0C404" w14:textId="4A1A460D"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Pr>
          <w:rFonts w:ascii="Times New Roman" w:hAnsi="Times New Roman" w:cs="Times New Roman"/>
          <w:sz w:val="18"/>
          <w:szCs w:val="18"/>
        </w:rPr>
        <w:t xml:space="preserve">  </w:t>
      </w:r>
      <w:r w:rsidRPr="005D3839">
        <w:rPr>
          <w:rFonts w:ascii="Times New Roman" w:hAnsi="Times New Roman" w:cs="Times New Roman"/>
          <w:sz w:val="18"/>
          <w:szCs w:val="18"/>
        </w:rPr>
        <w:t>Amended pursuant to the Regulation published in the Official Gazette dated 9 May 2021 and numbered 31479.</w:t>
      </w:r>
    </w:p>
  </w:footnote>
  <w:footnote w:id="314">
    <w:p w14:paraId="022CA293" w14:textId="77777777" w:rsidR="00FD09C7" w:rsidRPr="00FD09C7" w:rsidRDefault="00FD09C7">
      <w:pPr>
        <w:pStyle w:val="DipnotMetni"/>
        <w:rPr>
          <w:rFonts w:ascii="Times New Roman" w:hAnsi="Times New Roman" w:cs="Times New Roman"/>
          <w:sz w:val="18"/>
          <w:szCs w:val="18"/>
        </w:rPr>
      </w:pPr>
      <w:r w:rsidRPr="00FD09C7">
        <w:rPr>
          <w:rStyle w:val="DipnotBavurusu"/>
          <w:rFonts w:ascii="Times New Roman" w:hAnsi="Times New Roman" w:cs="Times New Roman"/>
          <w:sz w:val="18"/>
          <w:szCs w:val="18"/>
        </w:rPr>
        <w:footnoteRef/>
      </w:r>
      <w:r w:rsidRPr="00FD09C7">
        <w:rPr>
          <w:rFonts w:ascii="Times New Roman" w:hAnsi="Times New Roman" w:cs="Times New Roman"/>
          <w:sz w:val="18"/>
          <w:szCs w:val="18"/>
        </w:rPr>
        <w:t xml:space="preserve"> Amended pursuant to the Regulation published</w:t>
      </w:r>
      <w:r>
        <w:rPr>
          <w:rFonts w:ascii="Times New Roman" w:hAnsi="Times New Roman" w:cs="Times New Roman"/>
          <w:sz w:val="18"/>
          <w:szCs w:val="18"/>
        </w:rPr>
        <w:t xml:space="preserve"> in the Official Gazette dated 25 July 2025 and numbered 32966</w:t>
      </w:r>
      <w:r w:rsidRPr="00FD09C7">
        <w:rPr>
          <w:rFonts w:ascii="Times New Roman" w:hAnsi="Times New Roman" w:cs="Times New Roman"/>
          <w:sz w:val="18"/>
          <w:szCs w:val="18"/>
        </w:rPr>
        <w:t>.</w:t>
      </w:r>
    </w:p>
  </w:footnote>
  <w:footnote w:id="315">
    <w:p w14:paraId="0565A212" w14:textId="77777777" w:rsidR="00FD09C7" w:rsidRPr="007709BA" w:rsidRDefault="00FD09C7" w:rsidP="007709BA">
      <w:pPr>
        <w:pStyle w:val="DipnotMetni"/>
        <w:jc w:val="both"/>
        <w:rPr>
          <w:rFonts w:ascii="Times New Roman" w:hAnsi="Times New Roman" w:cs="Times New Roman"/>
          <w:sz w:val="18"/>
          <w:szCs w:val="18"/>
        </w:rPr>
      </w:pPr>
      <w:r w:rsidRPr="007709BA">
        <w:rPr>
          <w:rStyle w:val="DipnotBavurusu"/>
          <w:rFonts w:ascii="Times New Roman" w:hAnsi="Times New Roman" w:cs="Times New Roman"/>
          <w:sz w:val="18"/>
          <w:szCs w:val="18"/>
        </w:rPr>
        <w:footnoteRef/>
      </w:r>
      <w:r w:rsidRPr="007709BA">
        <w:rPr>
          <w:rFonts w:ascii="Times New Roman" w:hAnsi="Times New Roman" w:cs="Times New Roman"/>
          <w:sz w:val="18"/>
          <w:szCs w:val="18"/>
        </w:rPr>
        <w:t xml:space="preserve"> </w:t>
      </w:r>
      <w:r w:rsidRPr="006222C3">
        <w:rPr>
          <w:rFonts w:ascii="Times New Roman" w:hAnsi="Times New Roman" w:cs="Times New Roman"/>
          <w:sz w:val="18"/>
          <w:szCs w:val="18"/>
        </w:rPr>
        <w:t>Amended pursuant to the Regulation published in the Official Gazette dated 25 July 2025 and numbered 32966.</w:t>
      </w:r>
    </w:p>
  </w:footnote>
  <w:footnote w:id="316">
    <w:p w14:paraId="270736A7" w14:textId="77777777" w:rsidR="00FD09C7" w:rsidRPr="003E6BB4" w:rsidRDefault="00FD09C7" w:rsidP="003E6BB4">
      <w:pPr>
        <w:pStyle w:val="DipnotMetni"/>
        <w:jc w:val="both"/>
        <w:rPr>
          <w:rFonts w:ascii="Times New Roman" w:hAnsi="Times New Roman"/>
          <w:sz w:val="18"/>
        </w:rPr>
      </w:pPr>
      <w:r w:rsidRPr="003E6BB4">
        <w:rPr>
          <w:rStyle w:val="DipnotBavurusu"/>
          <w:rFonts w:ascii="Times New Roman" w:hAnsi="Times New Roman"/>
          <w:sz w:val="18"/>
        </w:rPr>
        <w:footnoteRef/>
      </w:r>
      <w:r w:rsidRPr="003E6BB4">
        <w:rPr>
          <w:rFonts w:ascii="Times New Roman" w:hAnsi="Times New Roman"/>
          <w:sz w:val="18"/>
        </w:rPr>
        <w:t xml:space="preserve"> </w:t>
      </w:r>
      <w:r w:rsidRPr="00976F26">
        <w:rPr>
          <w:rFonts w:ascii="Times New Roman" w:hAnsi="Times New Roman" w:cs="Times New Roman"/>
          <w:sz w:val="18"/>
          <w:szCs w:val="18"/>
        </w:rPr>
        <w:t>Amended pursuant to the Regulation published in the Official Gazette dated 19 November 2022 and numbered 32018.</w:t>
      </w:r>
    </w:p>
  </w:footnote>
  <w:footnote w:id="317">
    <w:p w14:paraId="5AC87248" w14:textId="77777777" w:rsidR="00FD09C7" w:rsidRPr="00976F26" w:rsidRDefault="00FD09C7">
      <w:pPr>
        <w:pStyle w:val="DipnotMetni"/>
        <w:jc w:val="both"/>
        <w:rPr>
          <w:rFonts w:ascii="Times New Roman" w:hAnsi="Times New Roman" w:cs="Times New Roman"/>
          <w:sz w:val="18"/>
          <w:szCs w:val="18"/>
          <w:lang w:val="tr-TR"/>
        </w:rPr>
      </w:pPr>
      <w:r w:rsidRPr="00976F26">
        <w:rPr>
          <w:rStyle w:val="DipnotBavurusu"/>
          <w:rFonts w:ascii="Times New Roman" w:hAnsi="Times New Roman" w:cs="Times New Roman"/>
          <w:sz w:val="18"/>
          <w:szCs w:val="18"/>
        </w:rPr>
        <w:footnoteRef/>
      </w:r>
      <w:r w:rsidRPr="00976F26">
        <w:rPr>
          <w:rFonts w:ascii="Times New Roman" w:hAnsi="Times New Roman" w:cs="Times New Roman"/>
          <w:sz w:val="18"/>
          <w:szCs w:val="18"/>
        </w:rPr>
        <w:t xml:space="preserve"> Inserted pursuant to the Regulation published in the Official Gazette dated 16 February 2019 and numbered 30688.</w:t>
      </w:r>
    </w:p>
  </w:footnote>
  <w:footnote w:id="318">
    <w:p w14:paraId="56D52C01" w14:textId="77777777" w:rsidR="00FD09C7" w:rsidRPr="00976F26" w:rsidRDefault="00FD09C7">
      <w:pPr>
        <w:pStyle w:val="DipnotMetni"/>
        <w:jc w:val="both"/>
        <w:rPr>
          <w:rFonts w:ascii="Times New Roman" w:hAnsi="Times New Roman" w:cs="Times New Roman"/>
          <w:sz w:val="18"/>
          <w:szCs w:val="18"/>
          <w:lang w:val="tr-TR"/>
        </w:rPr>
      </w:pPr>
      <w:r w:rsidRPr="003E6BB4">
        <w:rPr>
          <w:rStyle w:val="DipnotBavurusu"/>
          <w:rFonts w:ascii="Times New Roman" w:hAnsi="Times New Roman"/>
          <w:sz w:val="18"/>
        </w:rPr>
        <w:footnoteRef/>
      </w:r>
      <w:r w:rsidRPr="003E6BB4">
        <w:rPr>
          <w:rFonts w:ascii="Times New Roman" w:hAnsi="Times New Roman"/>
          <w:sz w:val="18"/>
        </w:rPr>
        <w:t xml:space="preserve"> </w:t>
      </w:r>
      <w:r w:rsidRPr="00976F26">
        <w:rPr>
          <w:rFonts w:ascii="Times New Roman" w:hAnsi="Times New Roman" w:cs="Times New Roman"/>
          <w:sz w:val="18"/>
          <w:szCs w:val="18"/>
        </w:rPr>
        <w:t xml:space="preserve">Inserted pursuant to the Regulation published in the Official Gazette dated 17 August 2024 and numbered 30635. </w:t>
      </w:r>
    </w:p>
  </w:footnote>
  <w:footnote w:id="319">
    <w:p w14:paraId="4B05FD7A" w14:textId="77777777" w:rsidR="00FD09C7" w:rsidRPr="007709BA" w:rsidRDefault="00FD09C7" w:rsidP="007709BA">
      <w:pPr>
        <w:pStyle w:val="DipnotMetni"/>
        <w:jc w:val="both"/>
        <w:rPr>
          <w:rFonts w:ascii="Times New Roman" w:hAnsi="Times New Roman" w:cs="Times New Roman"/>
          <w:sz w:val="18"/>
          <w:szCs w:val="18"/>
        </w:rPr>
      </w:pPr>
      <w:r w:rsidRPr="007709BA">
        <w:rPr>
          <w:rStyle w:val="DipnotBavurusu"/>
          <w:rFonts w:ascii="Times New Roman" w:hAnsi="Times New Roman" w:cs="Times New Roman"/>
          <w:sz w:val="18"/>
          <w:szCs w:val="18"/>
        </w:rPr>
        <w:footnoteRef/>
      </w:r>
      <w:r w:rsidRPr="007709BA">
        <w:rPr>
          <w:rFonts w:ascii="Times New Roman" w:hAnsi="Times New Roman" w:cs="Times New Roman"/>
          <w:sz w:val="18"/>
          <w:szCs w:val="18"/>
        </w:rPr>
        <w:t xml:space="preserve"> </w:t>
      </w:r>
      <w:r w:rsidRPr="00976F26">
        <w:rPr>
          <w:rFonts w:ascii="Times New Roman" w:hAnsi="Times New Roman" w:cs="Times New Roman"/>
          <w:sz w:val="18"/>
          <w:szCs w:val="18"/>
        </w:rPr>
        <w:t>Amended pursuant to the Regulation published in the Official Gazette dated 10 October 2024 and numbered 32688.</w:t>
      </w:r>
    </w:p>
  </w:footnote>
  <w:footnote w:id="320">
    <w:p w14:paraId="3FDA065D" w14:textId="178BDFF9" w:rsidR="00976F26" w:rsidRPr="003E6BB4" w:rsidRDefault="00976F26" w:rsidP="003E6BB4">
      <w:pPr>
        <w:pStyle w:val="DipnotMetni"/>
        <w:jc w:val="both"/>
        <w:rPr>
          <w:rFonts w:ascii="Times New Roman" w:hAnsi="Times New Roman"/>
          <w:sz w:val="18"/>
        </w:rPr>
      </w:pPr>
      <w:r w:rsidRPr="003E6BB4">
        <w:rPr>
          <w:rStyle w:val="DipnotBavurusu"/>
          <w:rFonts w:ascii="Times New Roman" w:hAnsi="Times New Roman"/>
          <w:sz w:val="18"/>
        </w:rPr>
        <w:footnoteRef/>
      </w:r>
      <w:r w:rsidRPr="003E6BB4">
        <w:rPr>
          <w:rFonts w:ascii="Times New Roman" w:hAnsi="Times New Roman"/>
          <w:sz w:val="18"/>
        </w:rPr>
        <w:t xml:space="preserve"> </w:t>
      </w:r>
      <w:r w:rsidRPr="00976F26">
        <w:rPr>
          <w:rFonts w:ascii="Times New Roman" w:hAnsi="Times New Roman" w:cs="Times New Roman"/>
          <w:sz w:val="18"/>
          <w:szCs w:val="18"/>
        </w:rPr>
        <w:t xml:space="preserve">Amended pursuant to the Regulation published in the Official Gazette dated </w:t>
      </w:r>
      <w:r w:rsidRPr="00976F26">
        <w:rPr>
          <w:rFonts w:ascii="Times New Roman" w:hAnsi="Times New Roman" w:cs="Times New Roman"/>
          <w:sz w:val="18"/>
          <w:szCs w:val="18"/>
        </w:rPr>
        <w:t>25 July 2025 and numbered 32966.</w:t>
      </w:r>
    </w:p>
  </w:footnote>
  <w:footnote w:id="321">
    <w:p w14:paraId="2A32FDD8" w14:textId="77777777" w:rsidR="00FD09C7" w:rsidRDefault="00FD09C7" w:rsidP="003E6BB4">
      <w:pPr>
        <w:pStyle w:val="DipnotMetni"/>
        <w:jc w:val="both"/>
      </w:pPr>
      <w:r w:rsidRPr="003E6BB4">
        <w:rPr>
          <w:rStyle w:val="DipnotBavurusu"/>
          <w:rFonts w:ascii="Times New Roman" w:hAnsi="Times New Roman"/>
          <w:sz w:val="18"/>
        </w:rPr>
        <w:footnoteRef/>
      </w:r>
      <w:r w:rsidRPr="003E6BB4">
        <w:rPr>
          <w:rFonts w:ascii="Times New Roman" w:hAnsi="Times New Roman"/>
          <w:sz w:val="18"/>
        </w:rPr>
        <w:t xml:space="preserve"> </w:t>
      </w:r>
      <w:r w:rsidRPr="00976F26">
        <w:rPr>
          <w:rFonts w:ascii="Times New Roman" w:hAnsi="Times New Roman" w:cs="Times New Roman"/>
          <w:sz w:val="18"/>
          <w:szCs w:val="18"/>
        </w:rPr>
        <w:t>Amended pursuant to the Regulation published in the Official Gazette dated 17 December 2024 and numbered 32755.</w:t>
      </w:r>
    </w:p>
  </w:footnote>
  <w:footnote w:id="322">
    <w:p w14:paraId="01411C11"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2019 and numbered 30826.</w:t>
      </w:r>
    </w:p>
  </w:footnote>
  <w:footnote w:id="323">
    <w:p w14:paraId="39DE6E6D"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9 May 2021 and numbered 31479.</w:t>
      </w:r>
    </w:p>
  </w:footnote>
  <w:footnote w:id="324">
    <w:p w14:paraId="253F128F"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9 May 2021 and numbered 31479.</w:t>
      </w:r>
    </w:p>
  </w:footnote>
  <w:footnote w:id="325">
    <w:p w14:paraId="7FB7B769"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326">
    <w:p w14:paraId="46043194"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2019 and numbered 30826.</w:t>
      </w:r>
    </w:p>
  </w:footnote>
  <w:footnote w:id="327">
    <w:p w14:paraId="29EECD1D"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July 2019 and numbered 30826.</w:t>
      </w:r>
    </w:p>
  </w:footnote>
  <w:footnote w:id="328">
    <w:p w14:paraId="493F9CEA"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24 February 2017 and numbered 29989.</w:t>
      </w:r>
    </w:p>
  </w:footnote>
  <w:footnote w:id="329">
    <w:p w14:paraId="28738C82"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10 March 2022 and numbered 31774</w:t>
      </w:r>
      <w:r>
        <w:rPr>
          <w:rFonts w:ascii="Times New Roman" w:hAnsi="Times New Roman" w:cs="Times New Roman"/>
          <w:sz w:val="18"/>
          <w:szCs w:val="18"/>
        </w:rPr>
        <w:t>.</w:t>
      </w:r>
    </w:p>
  </w:footnote>
  <w:footnote w:id="330">
    <w:p w14:paraId="73E22659"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14 May 2020 and numbered 31127.</w:t>
      </w:r>
    </w:p>
  </w:footnote>
  <w:footnote w:id="331">
    <w:p w14:paraId="45E61D57"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22 October 2016 and numbered 29865.</w:t>
      </w:r>
    </w:p>
  </w:footnote>
  <w:footnote w:id="332">
    <w:p w14:paraId="280079EF"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Amended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32755</w:t>
      </w:r>
      <w:r w:rsidRPr="005D3839">
        <w:rPr>
          <w:rFonts w:ascii="Times New Roman" w:hAnsi="Times New Roman" w:cs="Times New Roman"/>
          <w:sz w:val="18"/>
          <w:szCs w:val="18"/>
        </w:rPr>
        <w:t>.</w:t>
      </w:r>
    </w:p>
  </w:footnote>
  <w:footnote w:id="333">
    <w:p w14:paraId="35528BCF"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22 October 2016 and numbered 29865.</w:t>
      </w:r>
    </w:p>
  </w:footnote>
  <w:footnote w:id="334">
    <w:p w14:paraId="3ACA50B4"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26 December 2014 and numbered 29217.</w:t>
      </w:r>
    </w:p>
  </w:footnote>
  <w:footnote w:id="335">
    <w:p w14:paraId="7E86CE52"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Repealed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17 December 202</w:t>
      </w:r>
      <w:r w:rsidRPr="005D3839">
        <w:rPr>
          <w:rFonts w:ascii="Times New Roman" w:hAnsi="Times New Roman" w:cs="Times New Roman"/>
          <w:sz w:val="18"/>
          <w:szCs w:val="18"/>
        </w:rPr>
        <w:t xml:space="preserve">4 and numbered </w:t>
      </w:r>
      <w:r>
        <w:rPr>
          <w:rFonts w:ascii="Times New Roman" w:hAnsi="Times New Roman" w:cs="Times New Roman"/>
          <w:sz w:val="18"/>
          <w:szCs w:val="18"/>
        </w:rPr>
        <w:t>32755.</w:t>
      </w:r>
    </w:p>
  </w:footnote>
  <w:footnote w:id="336">
    <w:p w14:paraId="14A62431"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337">
    <w:p w14:paraId="44C71DC7"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23 December 2015 and numbered 29571.</w:t>
      </w:r>
    </w:p>
  </w:footnote>
  <w:footnote w:id="338">
    <w:p w14:paraId="25CE3B0E"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23 December 2015 and numbered 29571.</w:t>
      </w:r>
    </w:p>
  </w:footnote>
  <w:footnote w:id="339">
    <w:p w14:paraId="73BC40CE"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28 January 2014 and numbered 28896.</w:t>
      </w:r>
    </w:p>
  </w:footnote>
  <w:footnote w:id="340">
    <w:p w14:paraId="180F0BEF"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16 August 2018 and numbered 30511.</w:t>
      </w:r>
    </w:p>
  </w:footnote>
  <w:footnote w:id="341">
    <w:p w14:paraId="14499549"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16 August 2018 and numbered 30511.</w:t>
      </w:r>
    </w:p>
  </w:footnote>
  <w:footnote w:id="342">
    <w:p w14:paraId="65F0D39B"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4 February 2015 and numbered 29257.</w:t>
      </w:r>
    </w:p>
  </w:footnote>
  <w:footnote w:id="343">
    <w:p w14:paraId="62F2C317"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9 May 2021 and numbered 31479.</w:t>
      </w:r>
    </w:p>
  </w:footnote>
  <w:footnote w:id="344">
    <w:p w14:paraId="163324C5"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22 October 2016 and numbered 29865.</w:t>
      </w:r>
    </w:p>
  </w:footnote>
  <w:footnote w:id="345">
    <w:p w14:paraId="4316641F"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22 October 2016 and numbered 29865.</w:t>
      </w:r>
    </w:p>
  </w:footnote>
  <w:footnote w:id="346">
    <w:p w14:paraId="4D0BC8D6"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24 February 2017 and numbered 29989.</w:t>
      </w:r>
    </w:p>
  </w:footnote>
  <w:footnote w:id="347">
    <w:p w14:paraId="58248FD5"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348">
    <w:p w14:paraId="0DAED345"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349">
    <w:p w14:paraId="06EBBF55"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350">
    <w:p w14:paraId="1D17DB60"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22 October 2016 and numbered 29865.</w:t>
      </w:r>
    </w:p>
  </w:footnote>
  <w:footnote w:id="351">
    <w:p w14:paraId="3747ADE5"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352">
    <w:p w14:paraId="53E6F0A0"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353">
    <w:p w14:paraId="5DA9FA12"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354">
    <w:p w14:paraId="5CEB7D79"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December 2015 and numbered 29571.</w:t>
      </w:r>
    </w:p>
  </w:footnote>
  <w:footnote w:id="355">
    <w:p w14:paraId="51396B3D"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24 February 2017 and numbered 29989.</w:t>
      </w:r>
    </w:p>
  </w:footnote>
  <w:footnote w:id="356">
    <w:p w14:paraId="22D3ECA9"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24 February 2017 and numbered 29989.</w:t>
      </w:r>
    </w:p>
  </w:footnote>
  <w:footnote w:id="357">
    <w:p w14:paraId="372ADFA5"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July 2018 and numbered 30473.</w:t>
      </w:r>
    </w:p>
  </w:footnote>
  <w:footnote w:id="358">
    <w:p w14:paraId="02D28507"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July 2018 and numbered 30473.</w:t>
      </w:r>
    </w:p>
  </w:footnote>
  <w:footnote w:id="359">
    <w:p w14:paraId="614606FA"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July 2018 and numbered 30473.</w:t>
      </w:r>
    </w:p>
  </w:footnote>
  <w:footnote w:id="360">
    <w:p w14:paraId="56868FD2"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July 2018 and numbered 30473.</w:t>
      </w:r>
    </w:p>
  </w:footnote>
  <w:footnote w:id="361">
    <w:p w14:paraId="03484475"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Amended pursuant to the Regulation published in the Official Gazette dated 25 December 2020 and numbered 31345.</w:t>
      </w:r>
    </w:p>
  </w:footnote>
  <w:footnote w:id="362">
    <w:p w14:paraId="0676F5D4"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July 2019 and numbered 30826.</w:t>
      </w:r>
    </w:p>
  </w:footnote>
  <w:footnote w:id="363">
    <w:p w14:paraId="1CC177C6"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July 2019 and numbered 30826.</w:t>
      </w:r>
    </w:p>
  </w:footnote>
  <w:footnote w:id="364">
    <w:p w14:paraId="451CA26A"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July 2019 and numbered 30826.</w:t>
      </w:r>
    </w:p>
  </w:footnote>
  <w:footnote w:id="365">
    <w:p w14:paraId="768F8FA3"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July 2019 and numbered 30826.</w:t>
      </w:r>
    </w:p>
  </w:footnote>
  <w:footnote w:id="366">
    <w:p w14:paraId="7C86618A"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August 2019 and numbered 30867.</w:t>
      </w:r>
    </w:p>
  </w:footnote>
  <w:footnote w:id="367">
    <w:p w14:paraId="4A58D8C1"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23 August 2019 and numbered 30867.</w:t>
      </w:r>
    </w:p>
  </w:footnote>
  <w:footnote w:id="368">
    <w:p w14:paraId="4D803410"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28 July 2020 and numbered 31199.</w:t>
      </w:r>
    </w:p>
  </w:footnote>
  <w:footnote w:id="369">
    <w:p w14:paraId="4A5A1C62"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28 July 2020 and numbered 31199.</w:t>
      </w:r>
    </w:p>
  </w:footnote>
  <w:footnote w:id="370">
    <w:p w14:paraId="7DFFBBE2"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May 2021 and numbered 31479.</w:t>
      </w:r>
    </w:p>
  </w:footnote>
  <w:footnote w:id="371">
    <w:p w14:paraId="56D7B699"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May 2021 and numbered 31479.</w:t>
      </w:r>
    </w:p>
  </w:footnote>
  <w:footnote w:id="372">
    <w:p w14:paraId="2C850232"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May 2021 and numbered 31479.</w:t>
      </w:r>
    </w:p>
  </w:footnote>
  <w:footnote w:id="373">
    <w:p w14:paraId="05B20040"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9 May 2021 and numbered 31479.</w:t>
      </w:r>
    </w:p>
  </w:footnote>
  <w:footnote w:id="374">
    <w:p w14:paraId="18C040B0"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10 March 2022 and numbered 31774.</w:t>
      </w:r>
    </w:p>
  </w:footnote>
  <w:footnote w:id="375">
    <w:p w14:paraId="227E6493" w14:textId="77777777" w:rsidR="00FD09C7" w:rsidRPr="005D3839" w:rsidRDefault="00FD09C7">
      <w:pPr>
        <w:pStyle w:val="DipnotMetni"/>
        <w:rPr>
          <w:rFonts w:ascii="Times New Roman" w:hAnsi="Times New Roman" w:cs="Times New Roman"/>
          <w:sz w:val="18"/>
          <w:szCs w:val="18"/>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Inserted pursuant to the Regulation published in the Official Gazette dated 10 March 2022 and numbered 31774.</w:t>
      </w:r>
    </w:p>
  </w:footnote>
  <w:footnote w:id="376">
    <w:p w14:paraId="65E51D90" w14:textId="77777777" w:rsidR="00FD09C7" w:rsidRDefault="00FD09C7" w:rsidP="00432209">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377">
    <w:p w14:paraId="21AC0610" w14:textId="77777777" w:rsidR="00FD09C7" w:rsidRDefault="00FD09C7" w:rsidP="00432209">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378">
    <w:p w14:paraId="5F716B1A" w14:textId="77777777" w:rsidR="00FD09C7" w:rsidRDefault="00FD09C7" w:rsidP="00432209">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379">
    <w:p w14:paraId="1D26B5BD" w14:textId="77777777" w:rsidR="00FD09C7" w:rsidRDefault="00FD09C7" w:rsidP="00432209">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19 November</w:t>
      </w:r>
      <w:r w:rsidRPr="005D3839">
        <w:rPr>
          <w:rFonts w:ascii="Times New Roman" w:hAnsi="Times New Roman" w:cs="Times New Roman"/>
          <w:sz w:val="18"/>
          <w:szCs w:val="18"/>
        </w:rPr>
        <w:t xml:space="preserve"> 2022 and numbered </w:t>
      </w:r>
      <w:r>
        <w:rPr>
          <w:rFonts w:ascii="Times New Roman" w:hAnsi="Times New Roman" w:cs="Times New Roman"/>
          <w:sz w:val="18"/>
          <w:szCs w:val="18"/>
        </w:rPr>
        <w:t>32018.</w:t>
      </w:r>
    </w:p>
  </w:footnote>
  <w:footnote w:id="380">
    <w:p w14:paraId="7116DFB6" w14:textId="77777777" w:rsidR="00FD09C7" w:rsidRPr="00777F66" w:rsidRDefault="00FD09C7">
      <w:pPr>
        <w:pStyle w:val="DipnotMetni"/>
        <w:rPr>
          <w:rFonts w:ascii="Times New Roman" w:hAnsi="Times New Roman" w:cs="Times New Roman"/>
        </w:rPr>
      </w:pPr>
      <w:r w:rsidRPr="00777F66">
        <w:rPr>
          <w:rStyle w:val="DipnotBavurusu"/>
          <w:rFonts w:ascii="Times New Roman" w:hAnsi="Times New Roman" w:cs="Times New Roman"/>
          <w:sz w:val="18"/>
        </w:rPr>
        <w:footnoteRef/>
      </w:r>
      <w:r w:rsidRPr="00777F66">
        <w:rPr>
          <w:rFonts w:ascii="Times New Roman" w:hAnsi="Times New Roman" w:cs="Times New Roman"/>
          <w:sz w:val="18"/>
        </w:rPr>
        <w:t xml:space="preserve"> Inserted pursuant to the Regulation published in the Official Gazette dated </w:t>
      </w:r>
      <w:r>
        <w:rPr>
          <w:rFonts w:ascii="Times New Roman" w:hAnsi="Times New Roman" w:cs="Times New Roman"/>
          <w:sz w:val="18"/>
        </w:rPr>
        <w:t>13 July 2023</w:t>
      </w:r>
      <w:r w:rsidRPr="00777F66">
        <w:rPr>
          <w:rFonts w:ascii="Times New Roman" w:hAnsi="Times New Roman" w:cs="Times New Roman"/>
          <w:sz w:val="18"/>
        </w:rPr>
        <w:t xml:space="preserve"> and numbered </w:t>
      </w:r>
      <w:r>
        <w:rPr>
          <w:rFonts w:ascii="Times New Roman" w:hAnsi="Times New Roman" w:cs="Times New Roman"/>
          <w:sz w:val="18"/>
        </w:rPr>
        <w:t>32247</w:t>
      </w:r>
      <w:r w:rsidRPr="00777F66">
        <w:rPr>
          <w:rFonts w:ascii="Times New Roman" w:hAnsi="Times New Roman" w:cs="Times New Roman"/>
          <w:sz w:val="18"/>
        </w:rPr>
        <w:t>.</w:t>
      </w:r>
    </w:p>
  </w:footnote>
  <w:footnote w:id="381">
    <w:p w14:paraId="159130F9" w14:textId="77777777" w:rsidR="00FD09C7" w:rsidRDefault="00FD09C7">
      <w:pPr>
        <w:pStyle w:val="DipnotMetni"/>
      </w:pPr>
      <w:r w:rsidRPr="00940CFC">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14 October 2023</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32339</w:t>
      </w:r>
      <w:r w:rsidRPr="005D3839">
        <w:rPr>
          <w:rFonts w:ascii="Times New Roman" w:hAnsi="Times New Roman" w:cs="Times New Roman"/>
          <w:sz w:val="18"/>
          <w:szCs w:val="18"/>
        </w:rPr>
        <w:t>.</w:t>
      </w:r>
    </w:p>
  </w:footnote>
  <w:footnote w:id="382">
    <w:p w14:paraId="7E106AA3"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14 October 2023</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32339</w:t>
      </w:r>
      <w:r w:rsidRPr="005D3839">
        <w:rPr>
          <w:rFonts w:ascii="Times New Roman" w:hAnsi="Times New Roman" w:cs="Times New Roman"/>
          <w:sz w:val="18"/>
          <w:szCs w:val="18"/>
        </w:rPr>
        <w:t>.</w:t>
      </w:r>
    </w:p>
  </w:footnote>
  <w:footnote w:id="383">
    <w:p w14:paraId="56D7F988"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w:t>
      </w:r>
      <w:r w:rsidRPr="005D3839">
        <w:rPr>
          <w:rFonts w:ascii="Times New Roman" w:hAnsi="Times New Roman" w:cs="Times New Roman"/>
          <w:sz w:val="18"/>
          <w:szCs w:val="18"/>
        </w:rPr>
        <w:t xml:space="preserve"> pursuant to the Regulation published in the Official Gazette dated </w:t>
      </w:r>
      <w:r>
        <w:rPr>
          <w:rFonts w:ascii="Times New Roman" w:hAnsi="Times New Roman" w:cs="Times New Roman"/>
          <w:sz w:val="18"/>
          <w:szCs w:val="18"/>
        </w:rPr>
        <w:t>17</w:t>
      </w:r>
      <w:r w:rsidRPr="005D3839">
        <w:rPr>
          <w:rFonts w:ascii="Times New Roman" w:hAnsi="Times New Roman" w:cs="Times New Roman"/>
          <w:sz w:val="18"/>
          <w:szCs w:val="18"/>
        </w:rPr>
        <w:t xml:space="preserve"> </w:t>
      </w:r>
      <w:r>
        <w:rPr>
          <w:rFonts w:ascii="Times New Roman" w:hAnsi="Times New Roman" w:cs="Times New Roman"/>
          <w:sz w:val="18"/>
          <w:szCs w:val="18"/>
        </w:rPr>
        <w:t>December 2024</w:t>
      </w:r>
      <w:r w:rsidRPr="005D3839">
        <w:rPr>
          <w:rFonts w:ascii="Times New Roman" w:hAnsi="Times New Roman" w:cs="Times New Roman"/>
          <w:sz w:val="18"/>
          <w:szCs w:val="18"/>
        </w:rPr>
        <w:t xml:space="preserve"> and numbered </w:t>
      </w:r>
      <w:r>
        <w:rPr>
          <w:rFonts w:ascii="Times New Roman" w:hAnsi="Times New Roman" w:cs="Times New Roman"/>
          <w:sz w:val="18"/>
          <w:szCs w:val="18"/>
        </w:rPr>
        <w:t>32755</w:t>
      </w:r>
      <w:r w:rsidRPr="005D3839">
        <w:rPr>
          <w:rFonts w:ascii="Times New Roman" w:hAnsi="Times New Roman" w:cs="Times New Roman"/>
          <w:sz w:val="18"/>
          <w:szCs w:val="18"/>
        </w:rPr>
        <w:t>.</w:t>
      </w:r>
    </w:p>
  </w:footnote>
  <w:footnote w:id="384">
    <w:p w14:paraId="368CBC3C"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 pursuant to the Regulation in the Official Gazette dated 21 January 2025 and numbered 32789.</w:t>
      </w:r>
    </w:p>
  </w:footnote>
  <w:footnote w:id="385">
    <w:p w14:paraId="501E1DDE" w14:textId="77777777" w:rsidR="00FD09C7" w:rsidRDefault="00FD09C7">
      <w:pPr>
        <w:pStyle w:val="DipnotMetni"/>
      </w:pPr>
      <w:r>
        <w:rPr>
          <w:rStyle w:val="DipnotBavurusu"/>
        </w:rPr>
        <w:footnoteRef/>
      </w:r>
      <w:r>
        <w:t xml:space="preserve"> </w:t>
      </w:r>
      <w:r>
        <w:rPr>
          <w:rFonts w:ascii="Times New Roman" w:hAnsi="Times New Roman" w:cs="Times New Roman"/>
          <w:sz w:val="18"/>
          <w:szCs w:val="18"/>
        </w:rPr>
        <w:t>Inserted pursuant to the Regulation in the Official Gazette dated 21 January 2025 and numbered 32789.</w:t>
      </w:r>
    </w:p>
  </w:footnote>
  <w:footnote w:id="386">
    <w:p w14:paraId="2E6C9FD9"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9 July 2019 and numbered 30826.</w:t>
      </w:r>
    </w:p>
  </w:footnote>
  <w:footnote w:id="387">
    <w:p w14:paraId="183D0547"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9 July 2019 and numbered 30826.</w:t>
      </w:r>
    </w:p>
  </w:footnote>
  <w:footnote w:id="388">
    <w:p w14:paraId="7800262B"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9 July 2019 and numbered 30826.</w:t>
      </w:r>
    </w:p>
  </w:footnote>
  <w:footnote w:id="389">
    <w:p w14:paraId="38C5345C"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9 July 2019 and numbered 30826.</w:t>
      </w:r>
    </w:p>
  </w:footnote>
  <w:footnote w:id="390">
    <w:p w14:paraId="00768744"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9 July 2019 and numbered 30826.</w:t>
      </w:r>
    </w:p>
  </w:footnote>
  <w:footnote w:id="391">
    <w:p w14:paraId="5E2FE703" w14:textId="77777777" w:rsidR="00FD09C7" w:rsidRPr="005D3839" w:rsidRDefault="00FD09C7">
      <w:pPr>
        <w:pStyle w:val="DipnotMetni"/>
        <w:rPr>
          <w:rFonts w:ascii="Times New Roman" w:hAnsi="Times New Roman" w:cs="Times New Roman"/>
          <w:sz w:val="18"/>
          <w:szCs w:val="18"/>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9 July 2019 and numbered 30826.</w:t>
      </w:r>
    </w:p>
  </w:footnote>
  <w:footnote w:id="392">
    <w:p w14:paraId="6EBE377A" w14:textId="77777777" w:rsidR="00FD09C7" w:rsidRPr="00DD3FB4" w:rsidRDefault="00FD09C7">
      <w:pPr>
        <w:pStyle w:val="DipnotMetni"/>
        <w:rPr>
          <w:lang w:val="tr-TR"/>
        </w:rPr>
      </w:pPr>
      <w:r w:rsidRPr="005D3839">
        <w:rPr>
          <w:rStyle w:val="DipnotBavurusu"/>
          <w:rFonts w:ascii="Times New Roman" w:hAnsi="Times New Roman" w:cs="Times New Roman"/>
          <w:sz w:val="18"/>
          <w:szCs w:val="18"/>
        </w:rPr>
        <w:footnoteRef/>
      </w:r>
      <w:r w:rsidRPr="005D3839">
        <w:rPr>
          <w:rFonts w:ascii="Times New Roman" w:hAnsi="Times New Roman" w:cs="Times New Roman"/>
          <w:sz w:val="18"/>
          <w:szCs w:val="18"/>
        </w:rPr>
        <w:t xml:space="preserve"> Repealed pursuant to the Regulation published in the Official Gazette dated 9 July 2019 and numbered 30826.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34360" w14:textId="77777777" w:rsidR="0069019A" w:rsidRDefault="006901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8B2D" w14:textId="77777777" w:rsidR="0069019A" w:rsidRDefault="0069019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2D07" w14:textId="77777777" w:rsidR="0069019A" w:rsidRDefault="0069019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050"/>
    <w:multiLevelType w:val="hybridMultilevel"/>
    <w:tmpl w:val="EBDACD2E"/>
    <w:lvl w:ilvl="0" w:tplc="D386585A">
      <w:start w:val="1"/>
      <w:numFmt w:val="decimal"/>
      <w:lvlText w:val="(%1)"/>
      <w:lvlJc w:val="left"/>
      <w:pPr>
        <w:ind w:left="720" w:hanging="360"/>
      </w:pPr>
      <w:rPr>
        <w:rFonts w:hint="default"/>
      </w:rPr>
    </w:lvl>
    <w:lvl w:ilvl="1" w:tplc="041F0019">
      <w:start w:val="1"/>
      <w:numFmt w:val="lowerLetter"/>
      <w:lvlText w:val="%2."/>
      <w:lvlJc w:val="left"/>
      <w:pPr>
        <w:ind w:left="36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B2189D"/>
    <w:multiLevelType w:val="hybridMultilevel"/>
    <w:tmpl w:val="F02ED0F2"/>
    <w:lvl w:ilvl="0" w:tplc="F6C45FEA">
      <w:start w:val="6"/>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872DBF"/>
    <w:multiLevelType w:val="hybridMultilevel"/>
    <w:tmpl w:val="62D27B5E"/>
    <w:lvl w:ilvl="0" w:tplc="492C7FA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F42EEC"/>
    <w:multiLevelType w:val="hybridMultilevel"/>
    <w:tmpl w:val="9B44002A"/>
    <w:lvl w:ilvl="0" w:tplc="38AED9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4E1D0A"/>
    <w:multiLevelType w:val="hybridMultilevel"/>
    <w:tmpl w:val="1F0456F2"/>
    <w:lvl w:ilvl="0" w:tplc="6742C8BA">
      <w:start w:val="1"/>
      <w:numFmt w:val="decimal"/>
      <w:lvlText w:val="(%1)"/>
      <w:lvlJc w:val="left"/>
      <w:pPr>
        <w:ind w:left="360" w:hanging="360"/>
      </w:pPr>
      <w:rPr>
        <w:rFonts w:hint="default"/>
      </w:rPr>
    </w:lvl>
    <w:lvl w:ilvl="1" w:tplc="DDA0D864">
      <w:start w:val="1"/>
      <mc:AlternateContent>
        <mc:Choice Requires="w14">
          <w:numFmt w:val="custom" w:format="a, ç, ĝ, ..."/>
        </mc:Choice>
        <mc:Fallback>
          <w:numFmt w:val="decimal"/>
        </mc:Fallback>
      </mc:AlternateContent>
      <w:lvlText w:val="%2)"/>
      <w:lvlJc w:val="left"/>
      <w:pPr>
        <w:ind w:left="360" w:hanging="360"/>
      </w:pPr>
      <w:rPr>
        <w:rFonts w:hint="default"/>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F66165"/>
    <w:multiLevelType w:val="hybridMultilevel"/>
    <w:tmpl w:val="E12E2034"/>
    <w:lvl w:ilvl="0" w:tplc="FB20C7B4">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CF209A"/>
    <w:multiLevelType w:val="hybridMultilevel"/>
    <w:tmpl w:val="6CA68F4C"/>
    <w:lvl w:ilvl="0" w:tplc="D386585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3A1714"/>
    <w:multiLevelType w:val="hybridMultilevel"/>
    <w:tmpl w:val="FDFE914C"/>
    <w:lvl w:ilvl="0" w:tplc="D386585A">
      <w:start w:val="1"/>
      <w:numFmt w:val="decimal"/>
      <w:lvlText w:val="(%1)"/>
      <w:lvlJc w:val="left"/>
      <w:pPr>
        <w:ind w:left="720" w:hanging="360"/>
      </w:pPr>
      <w:rPr>
        <w:rFonts w:hint="default"/>
      </w:rPr>
    </w:lvl>
    <w:lvl w:ilvl="1" w:tplc="041F0019">
      <w:start w:val="1"/>
      <w:numFmt w:val="lowerLetter"/>
      <w:lvlText w:val="%2."/>
      <w:lvlJc w:val="left"/>
      <w:pPr>
        <w:ind w:left="36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6D0DA1"/>
    <w:multiLevelType w:val="hybridMultilevel"/>
    <w:tmpl w:val="30B05018"/>
    <w:lvl w:ilvl="0" w:tplc="6742C8B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FB0B7E"/>
    <w:multiLevelType w:val="hybridMultilevel"/>
    <w:tmpl w:val="EB34D32C"/>
    <w:lvl w:ilvl="0" w:tplc="2A7A038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20785294"/>
    <w:multiLevelType w:val="hybridMultilevel"/>
    <w:tmpl w:val="9C866F16"/>
    <w:lvl w:ilvl="0" w:tplc="D386585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6D3984"/>
    <w:multiLevelType w:val="hybridMultilevel"/>
    <w:tmpl w:val="D3643BFE"/>
    <w:lvl w:ilvl="0" w:tplc="9344405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35FB0FAD"/>
    <w:multiLevelType w:val="hybridMultilevel"/>
    <w:tmpl w:val="219A5344"/>
    <w:lvl w:ilvl="0" w:tplc="D386585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03502E"/>
    <w:multiLevelType w:val="hybridMultilevel"/>
    <w:tmpl w:val="27BE1D76"/>
    <w:lvl w:ilvl="0" w:tplc="E1AAF4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4012E1"/>
    <w:multiLevelType w:val="hybridMultilevel"/>
    <w:tmpl w:val="3DDA3738"/>
    <w:lvl w:ilvl="0" w:tplc="961E8AE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2D1E78"/>
    <w:multiLevelType w:val="hybridMultilevel"/>
    <w:tmpl w:val="2FB6DA12"/>
    <w:lvl w:ilvl="0" w:tplc="D386585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8E1DB9"/>
    <w:multiLevelType w:val="hybridMultilevel"/>
    <w:tmpl w:val="F7E24912"/>
    <w:lvl w:ilvl="0" w:tplc="6742C8B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D9F3895"/>
    <w:multiLevelType w:val="hybridMultilevel"/>
    <w:tmpl w:val="B7DCF9EA"/>
    <w:lvl w:ilvl="0" w:tplc="CB52C454">
      <w:start w:val="10"/>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7E2130"/>
    <w:multiLevelType w:val="hybridMultilevel"/>
    <w:tmpl w:val="A0F2129C"/>
    <w:lvl w:ilvl="0" w:tplc="3D8222C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9D4E37"/>
    <w:multiLevelType w:val="hybridMultilevel"/>
    <w:tmpl w:val="8D24166C"/>
    <w:lvl w:ilvl="0" w:tplc="D386585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2A7107"/>
    <w:multiLevelType w:val="hybridMultilevel"/>
    <w:tmpl w:val="5FA83CE6"/>
    <w:lvl w:ilvl="0" w:tplc="D386585A">
      <w:start w:val="1"/>
      <w:numFmt w:val="decimal"/>
      <w:lvlText w:val="(%1)"/>
      <w:lvlJc w:val="left"/>
      <w:pPr>
        <w:ind w:left="720" w:hanging="360"/>
      </w:pPr>
      <w:rPr>
        <w:rFonts w:hint="default"/>
      </w:rPr>
    </w:lvl>
    <w:lvl w:ilvl="1" w:tplc="AE9044F8">
      <w:start w:val="1"/>
      <w:numFmt w:val="lowerLetter"/>
      <w:lvlText w:val="%2."/>
      <w:lvlJc w:val="left"/>
      <w:pPr>
        <w:ind w:left="360" w:hanging="360"/>
      </w:pPr>
      <w:rPr>
        <w:rFonts w:ascii="Times New Roman" w:eastAsiaTheme="minorHAnsi" w:hAnsi="Times New Roman" w:cs="Times New Roman"/>
        <w:b w:val="0"/>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0A82410"/>
    <w:multiLevelType w:val="hybridMultilevel"/>
    <w:tmpl w:val="54CEB2F6"/>
    <w:lvl w:ilvl="0" w:tplc="FDD0D5E0">
      <w:start w:val="12"/>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0CB6192"/>
    <w:multiLevelType w:val="hybridMultilevel"/>
    <w:tmpl w:val="9EB87286"/>
    <w:lvl w:ilvl="0" w:tplc="041F0019">
      <w:start w:val="6"/>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10817C8"/>
    <w:multiLevelType w:val="hybridMultilevel"/>
    <w:tmpl w:val="D77E8974"/>
    <w:lvl w:ilvl="0" w:tplc="63CC1B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48F66D7"/>
    <w:multiLevelType w:val="hybridMultilevel"/>
    <w:tmpl w:val="704EBFEE"/>
    <w:lvl w:ilvl="0" w:tplc="6742C8B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1">
      <w:start w:val="1"/>
      <w:numFmt w:val="decimal"/>
      <w:lvlText w:val="%3)"/>
      <w:lvlJc w:val="lef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88131FF"/>
    <w:multiLevelType w:val="hybridMultilevel"/>
    <w:tmpl w:val="90FA541A"/>
    <w:lvl w:ilvl="0" w:tplc="D386585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B122618"/>
    <w:multiLevelType w:val="hybridMultilevel"/>
    <w:tmpl w:val="01BCD2EE"/>
    <w:lvl w:ilvl="0" w:tplc="ECAE60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D6605F3"/>
    <w:multiLevelType w:val="hybridMultilevel"/>
    <w:tmpl w:val="79D68C20"/>
    <w:lvl w:ilvl="0" w:tplc="D38658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DE63FF4"/>
    <w:multiLevelType w:val="hybridMultilevel"/>
    <w:tmpl w:val="00A0581E"/>
    <w:lvl w:ilvl="0" w:tplc="D386585A">
      <w:start w:val="1"/>
      <w:numFmt w:val="decimal"/>
      <w:lvlText w:val="(%1)"/>
      <w:lvlJc w:val="left"/>
      <w:pPr>
        <w:ind w:left="720" w:hanging="360"/>
      </w:pPr>
      <w:rPr>
        <w:rFonts w:hint="default"/>
      </w:rPr>
    </w:lvl>
    <w:lvl w:ilvl="1" w:tplc="DBAA8C08">
      <w:start w:val="1"/>
      <w:numFmt w:val="lowerLetter"/>
      <w:lvlText w:val="%2."/>
      <w:lvlJc w:val="left"/>
      <w:pPr>
        <w:ind w:left="360" w:hanging="360"/>
      </w:pPr>
      <w:rPr>
        <w:b w:val="0"/>
        <w:bCs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E113099"/>
    <w:multiLevelType w:val="hybridMultilevel"/>
    <w:tmpl w:val="56EE7F54"/>
    <w:lvl w:ilvl="0" w:tplc="D386585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E2769D1"/>
    <w:multiLevelType w:val="hybridMultilevel"/>
    <w:tmpl w:val="42D40AFE"/>
    <w:lvl w:ilvl="0" w:tplc="D386585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EF5418E"/>
    <w:multiLevelType w:val="hybridMultilevel"/>
    <w:tmpl w:val="BD560056"/>
    <w:lvl w:ilvl="0" w:tplc="B1FE0540">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2" w15:restartNumberingAfterBreak="0">
    <w:nsid w:val="4F1359C9"/>
    <w:multiLevelType w:val="hybridMultilevel"/>
    <w:tmpl w:val="615A3324"/>
    <w:lvl w:ilvl="0" w:tplc="40C8932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FE718BF"/>
    <w:multiLevelType w:val="hybridMultilevel"/>
    <w:tmpl w:val="2BBE7908"/>
    <w:lvl w:ilvl="0" w:tplc="106EC6D6">
      <w:start w:val="5"/>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29849DD"/>
    <w:multiLevelType w:val="hybridMultilevel"/>
    <w:tmpl w:val="D51AD2B4"/>
    <w:lvl w:ilvl="0" w:tplc="6742C8B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6050C4"/>
    <w:multiLevelType w:val="hybridMultilevel"/>
    <w:tmpl w:val="0388F344"/>
    <w:lvl w:ilvl="0" w:tplc="E542BDE8">
      <w:start w:val="5"/>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9B35F02"/>
    <w:multiLevelType w:val="hybridMultilevel"/>
    <w:tmpl w:val="3CF27974"/>
    <w:lvl w:ilvl="0" w:tplc="6742C8B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A57EC8"/>
    <w:multiLevelType w:val="hybridMultilevel"/>
    <w:tmpl w:val="42D6A160"/>
    <w:lvl w:ilvl="0" w:tplc="6742C8B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5257C1B"/>
    <w:multiLevelType w:val="hybridMultilevel"/>
    <w:tmpl w:val="CC8CA036"/>
    <w:lvl w:ilvl="0" w:tplc="D386585A">
      <w:start w:val="1"/>
      <w:numFmt w:val="decimal"/>
      <w:lvlText w:val="(%1)"/>
      <w:lvlJc w:val="left"/>
      <w:pPr>
        <w:ind w:left="720" w:hanging="360"/>
      </w:pPr>
      <w:rPr>
        <w:rFonts w:hint="default"/>
      </w:rPr>
    </w:lvl>
    <w:lvl w:ilvl="1" w:tplc="041F0019">
      <w:start w:val="1"/>
      <w:numFmt w:val="lowerLetter"/>
      <w:lvlText w:val="%2."/>
      <w:lvlJc w:val="left"/>
      <w:pPr>
        <w:ind w:left="36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71019A6"/>
    <w:multiLevelType w:val="hybridMultilevel"/>
    <w:tmpl w:val="2B409FAA"/>
    <w:lvl w:ilvl="0" w:tplc="D332DE24">
      <w:start w:val="1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EF91DAA"/>
    <w:multiLevelType w:val="hybridMultilevel"/>
    <w:tmpl w:val="083654A6"/>
    <w:lvl w:ilvl="0" w:tplc="DD2A26F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70C748A9"/>
    <w:multiLevelType w:val="hybridMultilevel"/>
    <w:tmpl w:val="49B6257C"/>
    <w:lvl w:ilvl="0" w:tplc="D386585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624125B"/>
    <w:multiLevelType w:val="hybridMultilevel"/>
    <w:tmpl w:val="D1B222D6"/>
    <w:lvl w:ilvl="0" w:tplc="D38658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8354C35"/>
    <w:multiLevelType w:val="hybridMultilevel"/>
    <w:tmpl w:val="8084B152"/>
    <w:lvl w:ilvl="0" w:tplc="C7AA46B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9A33E39"/>
    <w:multiLevelType w:val="hybridMultilevel"/>
    <w:tmpl w:val="B34C11AA"/>
    <w:lvl w:ilvl="0" w:tplc="D386585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C6C21E7"/>
    <w:multiLevelType w:val="hybridMultilevel"/>
    <w:tmpl w:val="BA4807E4"/>
    <w:lvl w:ilvl="0" w:tplc="0FAEDF7A">
      <w:start w:val="4"/>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D87020A"/>
    <w:multiLevelType w:val="hybridMultilevel"/>
    <w:tmpl w:val="B246A4E6"/>
    <w:lvl w:ilvl="0" w:tplc="D38658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DD5250E"/>
    <w:multiLevelType w:val="hybridMultilevel"/>
    <w:tmpl w:val="8DC8B0EA"/>
    <w:lvl w:ilvl="0" w:tplc="D386585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ECC2D20"/>
    <w:multiLevelType w:val="hybridMultilevel"/>
    <w:tmpl w:val="A28C5E8A"/>
    <w:lvl w:ilvl="0" w:tplc="492C7FA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7"/>
  </w:num>
  <w:num w:numId="2">
    <w:abstractNumId w:val="3"/>
  </w:num>
  <w:num w:numId="3">
    <w:abstractNumId w:val="23"/>
  </w:num>
  <w:num w:numId="4">
    <w:abstractNumId w:val="4"/>
  </w:num>
  <w:num w:numId="5">
    <w:abstractNumId w:val="38"/>
  </w:num>
  <w:num w:numId="6">
    <w:abstractNumId w:val="20"/>
  </w:num>
  <w:num w:numId="7">
    <w:abstractNumId w:val="7"/>
  </w:num>
  <w:num w:numId="8">
    <w:abstractNumId w:val="28"/>
  </w:num>
  <w:num w:numId="9">
    <w:abstractNumId w:val="10"/>
  </w:num>
  <w:num w:numId="10">
    <w:abstractNumId w:val="0"/>
  </w:num>
  <w:num w:numId="11">
    <w:abstractNumId w:val="46"/>
  </w:num>
  <w:num w:numId="12">
    <w:abstractNumId w:val="47"/>
  </w:num>
  <w:num w:numId="13">
    <w:abstractNumId w:val="35"/>
  </w:num>
  <w:num w:numId="14">
    <w:abstractNumId w:val="36"/>
  </w:num>
  <w:num w:numId="15">
    <w:abstractNumId w:val="24"/>
  </w:num>
  <w:num w:numId="16">
    <w:abstractNumId w:val="8"/>
  </w:num>
  <w:num w:numId="17">
    <w:abstractNumId w:val="16"/>
  </w:num>
  <w:num w:numId="18">
    <w:abstractNumId w:val="37"/>
  </w:num>
  <w:num w:numId="19">
    <w:abstractNumId w:val="34"/>
  </w:num>
  <w:num w:numId="20">
    <w:abstractNumId w:val="17"/>
  </w:num>
  <w:num w:numId="21">
    <w:abstractNumId w:val="21"/>
  </w:num>
  <w:num w:numId="22">
    <w:abstractNumId w:val="44"/>
  </w:num>
  <w:num w:numId="23">
    <w:abstractNumId w:val="30"/>
  </w:num>
  <w:num w:numId="24">
    <w:abstractNumId w:val="42"/>
  </w:num>
  <w:num w:numId="25">
    <w:abstractNumId w:val="29"/>
  </w:num>
  <w:num w:numId="26">
    <w:abstractNumId w:val="12"/>
  </w:num>
  <w:num w:numId="27">
    <w:abstractNumId w:val="6"/>
  </w:num>
  <w:num w:numId="28">
    <w:abstractNumId w:val="45"/>
  </w:num>
  <w:num w:numId="29">
    <w:abstractNumId w:val="33"/>
  </w:num>
  <w:num w:numId="30">
    <w:abstractNumId w:val="1"/>
  </w:num>
  <w:num w:numId="31">
    <w:abstractNumId w:val="39"/>
  </w:num>
  <w:num w:numId="32">
    <w:abstractNumId w:val="2"/>
  </w:num>
  <w:num w:numId="33">
    <w:abstractNumId w:val="48"/>
  </w:num>
  <w:num w:numId="34">
    <w:abstractNumId w:val="15"/>
  </w:num>
  <w:num w:numId="35">
    <w:abstractNumId w:val="19"/>
  </w:num>
  <w:num w:numId="36">
    <w:abstractNumId w:val="25"/>
  </w:num>
  <w:num w:numId="37">
    <w:abstractNumId w:val="11"/>
  </w:num>
  <w:num w:numId="38">
    <w:abstractNumId w:val="9"/>
  </w:num>
  <w:num w:numId="39">
    <w:abstractNumId w:val="41"/>
  </w:num>
  <w:num w:numId="40">
    <w:abstractNumId w:val="13"/>
  </w:num>
  <w:num w:numId="41">
    <w:abstractNumId w:val="26"/>
  </w:num>
  <w:num w:numId="42">
    <w:abstractNumId w:val="43"/>
  </w:num>
  <w:num w:numId="43">
    <w:abstractNumId w:val="18"/>
  </w:num>
  <w:num w:numId="44">
    <w:abstractNumId w:val="14"/>
  </w:num>
  <w:num w:numId="45">
    <w:abstractNumId w:val="22"/>
  </w:num>
  <w:num w:numId="46">
    <w:abstractNumId w:val="5"/>
  </w:num>
  <w:num w:numId="47">
    <w:abstractNumId w:val="32"/>
  </w:num>
  <w:num w:numId="48">
    <w:abstractNumId w:val="31"/>
  </w:num>
  <w:num w:numId="49">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6B5"/>
    <w:rsid w:val="00000110"/>
    <w:rsid w:val="00000CB8"/>
    <w:rsid w:val="000011A6"/>
    <w:rsid w:val="00001E16"/>
    <w:rsid w:val="00002BBF"/>
    <w:rsid w:val="00003970"/>
    <w:rsid w:val="0000466F"/>
    <w:rsid w:val="000046AC"/>
    <w:rsid w:val="00005867"/>
    <w:rsid w:val="00005C49"/>
    <w:rsid w:val="0000641C"/>
    <w:rsid w:val="000071E4"/>
    <w:rsid w:val="00007436"/>
    <w:rsid w:val="000075ED"/>
    <w:rsid w:val="00007AC1"/>
    <w:rsid w:val="000110EF"/>
    <w:rsid w:val="0001150B"/>
    <w:rsid w:val="000127D1"/>
    <w:rsid w:val="00012DCE"/>
    <w:rsid w:val="0001397D"/>
    <w:rsid w:val="000146A3"/>
    <w:rsid w:val="000149DB"/>
    <w:rsid w:val="0001518F"/>
    <w:rsid w:val="00017D2D"/>
    <w:rsid w:val="00021202"/>
    <w:rsid w:val="00022388"/>
    <w:rsid w:val="00023DFA"/>
    <w:rsid w:val="00024176"/>
    <w:rsid w:val="00024F5D"/>
    <w:rsid w:val="000257DE"/>
    <w:rsid w:val="0002614E"/>
    <w:rsid w:val="00026ECA"/>
    <w:rsid w:val="000279FD"/>
    <w:rsid w:val="00027AC7"/>
    <w:rsid w:val="00030623"/>
    <w:rsid w:val="00030EC1"/>
    <w:rsid w:val="000332F2"/>
    <w:rsid w:val="00034131"/>
    <w:rsid w:val="0003562F"/>
    <w:rsid w:val="00037AC7"/>
    <w:rsid w:val="000419AC"/>
    <w:rsid w:val="00042812"/>
    <w:rsid w:val="000446C4"/>
    <w:rsid w:val="00044767"/>
    <w:rsid w:val="00045005"/>
    <w:rsid w:val="00046C95"/>
    <w:rsid w:val="00047954"/>
    <w:rsid w:val="00050A96"/>
    <w:rsid w:val="000511C9"/>
    <w:rsid w:val="00051870"/>
    <w:rsid w:val="00051DDD"/>
    <w:rsid w:val="000524EC"/>
    <w:rsid w:val="0005347D"/>
    <w:rsid w:val="00053C69"/>
    <w:rsid w:val="000544EA"/>
    <w:rsid w:val="00054802"/>
    <w:rsid w:val="0005544E"/>
    <w:rsid w:val="000560BB"/>
    <w:rsid w:val="00056187"/>
    <w:rsid w:val="00060EAF"/>
    <w:rsid w:val="000626CE"/>
    <w:rsid w:val="00062BF9"/>
    <w:rsid w:val="000641B4"/>
    <w:rsid w:val="000656A3"/>
    <w:rsid w:val="000701DF"/>
    <w:rsid w:val="00070F0D"/>
    <w:rsid w:val="00071D33"/>
    <w:rsid w:val="00072817"/>
    <w:rsid w:val="00075C5C"/>
    <w:rsid w:val="00075ED0"/>
    <w:rsid w:val="000805F9"/>
    <w:rsid w:val="000810E3"/>
    <w:rsid w:val="00083158"/>
    <w:rsid w:val="00083493"/>
    <w:rsid w:val="00086944"/>
    <w:rsid w:val="000869D5"/>
    <w:rsid w:val="0008786F"/>
    <w:rsid w:val="0008795E"/>
    <w:rsid w:val="000900BE"/>
    <w:rsid w:val="0009137B"/>
    <w:rsid w:val="000914C7"/>
    <w:rsid w:val="00091B3C"/>
    <w:rsid w:val="00093883"/>
    <w:rsid w:val="000938B4"/>
    <w:rsid w:val="000951BC"/>
    <w:rsid w:val="000968A6"/>
    <w:rsid w:val="00096FF7"/>
    <w:rsid w:val="000A03B0"/>
    <w:rsid w:val="000A1AB3"/>
    <w:rsid w:val="000A2BD2"/>
    <w:rsid w:val="000A4CBE"/>
    <w:rsid w:val="000A6A09"/>
    <w:rsid w:val="000A7393"/>
    <w:rsid w:val="000B0BFD"/>
    <w:rsid w:val="000B1307"/>
    <w:rsid w:val="000B1481"/>
    <w:rsid w:val="000B1C3D"/>
    <w:rsid w:val="000B1E19"/>
    <w:rsid w:val="000B2E6F"/>
    <w:rsid w:val="000B30AC"/>
    <w:rsid w:val="000B3477"/>
    <w:rsid w:val="000B3A7F"/>
    <w:rsid w:val="000B3EE4"/>
    <w:rsid w:val="000B463E"/>
    <w:rsid w:val="000B5725"/>
    <w:rsid w:val="000C01C7"/>
    <w:rsid w:val="000C0BC3"/>
    <w:rsid w:val="000C18D9"/>
    <w:rsid w:val="000C1D4D"/>
    <w:rsid w:val="000C2278"/>
    <w:rsid w:val="000C404C"/>
    <w:rsid w:val="000C40C8"/>
    <w:rsid w:val="000C4703"/>
    <w:rsid w:val="000C5768"/>
    <w:rsid w:val="000C64DC"/>
    <w:rsid w:val="000C6B87"/>
    <w:rsid w:val="000D0905"/>
    <w:rsid w:val="000D140A"/>
    <w:rsid w:val="000D2A3D"/>
    <w:rsid w:val="000D3239"/>
    <w:rsid w:val="000D35A0"/>
    <w:rsid w:val="000D5CBC"/>
    <w:rsid w:val="000D5D2B"/>
    <w:rsid w:val="000D6744"/>
    <w:rsid w:val="000D6976"/>
    <w:rsid w:val="000E2287"/>
    <w:rsid w:val="000E25CE"/>
    <w:rsid w:val="000E2B96"/>
    <w:rsid w:val="000E2EF5"/>
    <w:rsid w:val="000E4201"/>
    <w:rsid w:val="000E4E1A"/>
    <w:rsid w:val="000E5EDF"/>
    <w:rsid w:val="000E6073"/>
    <w:rsid w:val="000E6C55"/>
    <w:rsid w:val="000E6DDC"/>
    <w:rsid w:val="000E6FDF"/>
    <w:rsid w:val="000E76B2"/>
    <w:rsid w:val="000E7DB2"/>
    <w:rsid w:val="000F15C4"/>
    <w:rsid w:val="000F1857"/>
    <w:rsid w:val="000F1B75"/>
    <w:rsid w:val="000F1F59"/>
    <w:rsid w:val="000F2473"/>
    <w:rsid w:val="000F2E7B"/>
    <w:rsid w:val="000F512C"/>
    <w:rsid w:val="000F6674"/>
    <w:rsid w:val="001011C1"/>
    <w:rsid w:val="001030C5"/>
    <w:rsid w:val="001037B1"/>
    <w:rsid w:val="001042D1"/>
    <w:rsid w:val="00104B9B"/>
    <w:rsid w:val="00104C00"/>
    <w:rsid w:val="00105543"/>
    <w:rsid w:val="00110600"/>
    <w:rsid w:val="001106FA"/>
    <w:rsid w:val="0011079F"/>
    <w:rsid w:val="001108A7"/>
    <w:rsid w:val="00113AC8"/>
    <w:rsid w:val="00113E35"/>
    <w:rsid w:val="001143FA"/>
    <w:rsid w:val="00114CF1"/>
    <w:rsid w:val="00115066"/>
    <w:rsid w:val="00115211"/>
    <w:rsid w:val="00115CDE"/>
    <w:rsid w:val="0011726F"/>
    <w:rsid w:val="001175EF"/>
    <w:rsid w:val="00123874"/>
    <w:rsid w:val="00126119"/>
    <w:rsid w:val="00126650"/>
    <w:rsid w:val="00126A1A"/>
    <w:rsid w:val="00127225"/>
    <w:rsid w:val="001275EC"/>
    <w:rsid w:val="00127888"/>
    <w:rsid w:val="0013075E"/>
    <w:rsid w:val="00130E23"/>
    <w:rsid w:val="00131550"/>
    <w:rsid w:val="001324A5"/>
    <w:rsid w:val="00132504"/>
    <w:rsid w:val="00134957"/>
    <w:rsid w:val="00135D93"/>
    <w:rsid w:val="00135FDE"/>
    <w:rsid w:val="001410EB"/>
    <w:rsid w:val="00141D4C"/>
    <w:rsid w:val="00142B77"/>
    <w:rsid w:val="00142D70"/>
    <w:rsid w:val="00151D66"/>
    <w:rsid w:val="0015293D"/>
    <w:rsid w:val="001529E4"/>
    <w:rsid w:val="00154836"/>
    <w:rsid w:val="00156F3E"/>
    <w:rsid w:val="001577FC"/>
    <w:rsid w:val="00160925"/>
    <w:rsid w:val="0016191E"/>
    <w:rsid w:val="00161CDD"/>
    <w:rsid w:val="00161F66"/>
    <w:rsid w:val="00162DE7"/>
    <w:rsid w:val="00163FD1"/>
    <w:rsid w:val="001642EB"/>
    <w:rsid w:val="00164A4D"/>
    <w:rsid w:val="00164B94"/>
    <w:rsid w:val="0016503F"/>
    <w:rsid w:val="00166682"/>
    <w:rsid w:val="00170989"/>
    <w:rsid w:val="00171201"/>
    <w:rsid w:val="00174AB5"/>
    <w:rsid w:val="00174FB3"/>
    <w:rsid w:val="00175465"/>
    <w:rsid w:val="001755CC"/>
    <w:rsid w:val="00175CCD"/>
    <w:rsid w:val="001762B4"/>
    <w:rsid w:val="001773C3"/>
    <w:rsid w:val="00177C9B"/>
    <w:rsid w:val="00184387"/>
    <w:rsid w:val="00184867"/>
    <w:rsid w:val="00185C94"/>
    <w:rsid w:val="001916A0"/>
    <w:rsid w:val="00191BA0"/>
    <w:rsid w:val="00191CF9"/>
    <w:rsid w:val="00192E78"/>
    <w:rsid w:val="00192F68"/>
    <w:rsid w:val="001944BC"/>
    <w:rsid w:val="001955F6"/>
    <w:rsid w:val="00196950"/>
    <w:rsid w:val="001A00EB"/>
    <w:rsid w:val="001A1F66"/>
    <w:rsid w:val="001A2B10"/>
    <w:rsid w:val="001A3B0E"/>
    <w:rsid w:val="001A3E67"/>
    <w:rsid w:val="001A4654"/>
    <w:rsid w:val="001A615B"/>
    <w:rsid w:val="001A6752"/>
    <w:rsid w:val="001A6F10"/>
    <w:rsid w:val="001B19B2"/>
    <w:rsid w:val="001B26B1"/>
    <w:rsid w:val="001B325E"/>
    <w:rsid w:val="001B38D4"/>
    <w:rsid w:val="001B4F16"/>
    <w:rsid w:val="001B5DDE"/>
    <w:rsid w:val="001B66D6"/>
    <w:rsid w:val="001C16D9"/>
    <w:rsid w:val="001C23A7"/>
    <w:rsid w:val="001C3CEF"/>
    <w:rsid w:val="001C3E41"/>
    <w:rsid w:val="001C3F1E"/>
    <w:rsid w:val="001C5F21"/>
    <w:rsid w:val="001C75EB"/>
    <w:rsid w:val="001D367D"/>
    <w:rsid w:val="001E0091"/>
    <w:rsid w:val="001E0775"/>
    <w:rsid w:val="001E31A3"/>
    <w:rsid w:val="001E6BEB"/>
    <w:rsid w:val="001E6FAC"/>
    <w:rsid w:val="001F3BAD"/>
    <w:rsid w:val="001F3CD8"/>
    <w:rsid w:val="001F4BD5"/>
    <w:rsid w:val="001F5DCB"/>
    <w:rsid w:val="001F7472"/>
    <w:rsid w:val="001F74D1"/>
    <w:rsid w:val="001F7B5C"/>
    <w:rsid w:val="00200991"/>
    <w:rsid w:val="0020295E"/>
    <w:rsid w:val="00202D8B"/>
    <w:rsid w:val="00204843"/>
    <w:rsid w:val="00206737"/>
    <w:rsid w:val="002070B4"/>
    <w:rsid w:val="0020774C"/>
    <w:rsid w:val="00210B49"/>
    <w:rsid w:val="002127B2"/>
    <w:rsid w:val="00213C85"/>
    <w:rsid w:val="00215780"/>
    <w:rsid w:val="00215ACD"/>
    <w:rsid w:val="00217338"/>
    <w:rsid w:val="002175A6"/>
    <w:rsid w:val="00220790"/>
    <w:rsid w:val="0022195C"/>
    <w:rsid w:val="00221FB2"/>
    <w:rsid w:val="00222383"/>
    <w:rsid w:val="0022429D"/>
    <w:rsid w:val="00226581"/>
    <w:rsid w:val="0022778E"/>
    <w:rsid w:val="00227A8D"/>
    <w:rsid w:val="00227FE8"/>
    <w:rsid w:val="00230599"/>
    <w:rsid w:val="00230EE1"/>
    <w:rsid w:val="0023217D"/>
    <w:rsid w:val="002329E5"/>
    <w:rsid w:val="0023442E"/>
    <w:rsid w:val="0023468D"/>
    <w:rsid w:val="00235543"/>
    <w:rsid w:val="002357B4"/>
    <w:rsid w:val="00235E25"/>
    <w:rsid w:val="00237243"/>
    <w:rsid w:val="00237CE0"/>
    <w:rsid w:val="00241173"/>
    <w:rsid w:val="002417DD"/>
    <w:rsid w:val="00241AC3"/>
    <w:rsid w:val="00241BB6"/>
    <w:rsid w:val="00241E32"/>
    <w:rsid w:val="00242B7B"/>
    <w:rsid w:val="00243B01"/>
    <w:rsid w:val="00244A93"/>
    <w:rsid w:val="0024528C"/>
    <w:rsid w:val="00245370"/>
    <w:rsid w:val="00246E02"/>
    <w:rsid w:val="0025067D"/>
    <w:rsid w:val="00250EEA"/>
    <w:rsid w:val="002513A1"/>
    <w:rsid w:val="0025286A"/>
    <w:rsid w:val="00255005"/>
    <w:rsid w:val="00256004"/>
    <w:rsid w:val="0025670E"/>
    <w:rsid w:val="00256A3C"/>
    <w:rsid w:val="00261866"/>
    <w:rsid w:val="002624C4"/>
    <w:rsid w:val="00264DCC"/>
    <w:rsid w:val="00266091"/>
    <w:rsid w:val="00266F11"/>
    <w:rsid w:val="002678C9"/>
    <w:rsid w:val="00272633"/>
    <w:rsid w:val="002733B1"/>
    <w:rsid w:val="00274773"/>
    <w:rsid w:val="0027480A"/>
    <w:rsid w:val="00274E7B"/>
    <w:rsid w:val="002752BF"/>
    <w:rsid w:val="002764C0"/>
    <w:rsid w:val="00276B52"/>
    <w:rsid w:val="00276E98"/>
    <w:rsid w:val="00277A75"/>
    <w:rsid w:val="00280C73"/>
    <w:rsid w:val="00280E0C"/>
    <w:rsid w:val="00282B4A"/>
    <w:rsid w:val="002877BF"/>
    <w:rsid w:val="00292372"/>
    <w:rsid w:val="00293057"/>
    <w:rsid w:val="00294433"/>
    <w:rsid w:val="00296BE5"/>
    <w:rsid w:val="00296F63"/>
    <w:rsid w:val="002A218F"/>
    <w:rsid w:val="002A238C"/>
    <w:rsid w:val="002A2E8D"/>
    <w:rsid w:val="002A3DFC"/>
    <w:rsid w:val="002A6F63"/>
    <w:rsid w:val="002A7181"/>
    <w:rsid w:val="002B05F7"/>
    <w:rsid w:val="002B0795"/>
    <w:rsid w:val="002B07E5"/>
    <w:rsid w:val="002B2BCA"/>
    <w:rsid w:val="002B46AE"/>
    <w:rsid w:val="002B506A"/>
    <w:rsid w:val="002B69A6"/>
    <w:rsid w:val="002B6CB5"/>
    <w:rsid w:val="002C061D"/>
    <w:rsid w:val="002C12BF"/>
    <w:rsid w:val="002C1828"/>
    <w:rsid w:val="002C43D5"/>
    <w:rsid w:val="002C678C"/>
    <w:rsid w:val="002C67D8"/>
    <w:rsid w:val="002C7117"/>
    <w:rsid w:val="002C74BD"/>
    <w:rsid w:val="002D1B06"/>
    <w:rsid w:val="002D2337"/>
    <w:rsid w:val="002D2EE9"/>
    <w:rsid w:val="002D2F16"/>
    <w:rsid w:val="002D3104"/>
    <w:rsid w:val="002D3B7B"/>
    <w:rsid w:val="002D5470"/>
    <w:rsid w:val="002D5E9D"/>
    <w:rsid w:val="002D6197"/>
    <w:rsid w:val="002D6288"/>
    <w:rsid w:val="002D69A0"/>
    <w:rsid w:val="002D7017"/>
    <w:rsid w:val="002D714F"/>
    <w:rsid w:val="002E175F"/>
    <w:rsid w:val="002E187B"/>
    <w:rsid w:val="002E2235"/>
    <w:rsid w:val="002E2BAB"/>
    <w:rsid w:val="002E2D45"/>
    <w:rsid w:val="002E4180"/>
    <w:rsid w:val="002E5651"/>
    <w:rsid w:val="002E634B"/>
    <w:rsid w:val="002E64D9"/>
    <w:rsid w:val="002E6C49"/>
    <w:rsid w:val="002F4A73"/>
    <w:rsid w:val="002F4ED5"/>
    <w:rsid w:val="002F68B7"/>
    <w:rsid w:val="002F741F"/>
    <w:rsid w:val="002F7A77"/>
    <w:rsid w:val="00300FB7"/>
    <w:rsid w:val="003026CA"/>
    <w:rsid w:val="003045F8"/>
    <w:rsid w:val="00304909"/>
    <w:rsid w:val="00305020"/>
    <w:rsid w:val="0030654F"/>
    <w:rsid w:val="00306F5D"/>
    <w:rsid w:val="00307A71"/>
    <w:rsid w:val="00307C3D"/>
    <w:rsid w:val="00307CAF"/>
    <w:rsid w:val="00310253"/>
    <w:rsid w:val="00310567"/>
    <w:rsid w:val="00313FBB"/>
    <w:rsid w:val="00314B79"/>
    <w:rsid w:val="00315454"/>
    <w:rsid w:val="003154E5"/>
    <w:rsid w:val="003177D0"/>
    <w:rsid w:val="00317C8A"/>
    <w:rsid w:val="00317F20"/>
    <w:rsid w:val="0032124C"/>
    <w:rsid w:val="00321FA1"/>
    <w:rsid w:val="00323548"/>
    <w:rsid w:val="00323728"/>
    <w:rsid w:val="00325B99"/>
    <w:rsid w:val="00325BD2"/>
    <w:rsid w:val="00325F66"/>
    <w:rsid w:val="00327649"/>
    <w:rsid w:val="00327745"/>
    <w:rsid w:val="003301AC"/>
    <w:rsid w:val="00331043"/>
    <w:rsid w:val="00331308"/>
    <w:rsid w:val="00331D1F"/>
    <w:rsid w:val="0033331A"/>
    <w:rsid w:val="00333B0C"/>
    <w:rsid w:val="00333E47"/>
    <w:rsid w:val="003361F1"/>
    <w:rsid w:val="00336E6E"/>
    <w:rsid w:val="00336FC8"/>
    <w:rsid w:val="00337BEC"/>
    <w:rsid w:val="003405FC"/>
    <w:rsid w:val="00340879"/>
    <w:rsid w:val="0034195E"/>
    <w:rsid w:val="00341992"/>
    <w:rsid w:val="003425F8"/>
    <w:rsid w:val="0034291E"/>
    <w:rsid w:val="00343785"/>
    <w:rsid w:val="00343AC1"/>
    <w:rsid w:val="0034430D"/>
    <w:rsid w:val="00344D8E"/>
    <w:rsid w:val="00347A42"/>
    <w:rsid w:val="00352BE7"/>
    <w:rsid w:val="00353A1D"/>
    <w:rsid w:val="0035588E"/>
    <w:rsid w:val="00356BF4"/>
    <w:rsid w:val="00357247"/>
    <w:rsid w:val="00361B39"/>
    <w:rsid w:val="00363EEF"/>
    <w:rsid w:val="00363F6C"/>
    <w:rsid w:val="0036467C"/>
    <w:rsid w:val="00365495"/>
    <w:rsid w:val="003656AD"/>
    <w:rsid w:val="003664B0"/>
    <w:rsid w:val="003667C5"/>
    <w:rsid w:val="00366A76"/>
    <w:rsid w:val="00366B76"/>
    <w:rsid w:val="00373007"/>
    <w:rsid w:val="00373D13"/>
    <w:rsid w:val="00374FBD"/>
    <w:rsid w:val="00375C9C"/>
    <w:rsid w:val="00377E7F"/>
    <w:rsid w:val="003804CC"/>
    <w:rsid w:val="00381654"/>
    <w:rsid w:val="00381DA8"/>
    <w:rsid w:val="0038244F"/>
    <w:rsid w:val="00382564"/>
    <w:rsid w:val="00383159"/>
    <w:rsid w:val="00383D5D"/>
    <w:rsid w:val="00384059"/>
    <w:rsid w:val="0038472B"/>
    <w:rsid w:val="00385541"/>
    <w:rsid w:val="00387C26"/>
    <w:rsid w:val="00392B3C"/>
    <w:rsid w:val="00393CC4"/>
    <w:rsid w:val="003951B7"/>
    <w:rsid w:val="00396000"/>
    <w:rsid w:val="003A008F"/>
    <w:rsid w:val="003A07D4"/>
    <w:rsid w:val="003A09C6"/>
    <w:rsid w:val="003A20EA"/>
    <w:rsid w:val="003A4F4B"/>
    <w:rsid w:val="003A72AA"/>
    <w:rsid w:val="003A7EF9"/>
    <w:rsid w:val="003B14D6"/>
    <w:rsid w:val="003B3184"/>
    <w:rsid w:val="003B33A5"/>
    <w:rsid w:val="003B47BC"/>
    <w:rsid w:val="003B638A"/>
    <w:rsid w:val="003B66FF"/>
    <w:rsid w:val="003B6852"/>
    <w:rsid w:val="003B7E52"/>
    <w:rsid w:val="003B7FA7"/>
    <w:rsid w:val="003C088F"/>
    <w:rsid w:val="003C0959"/>
    <w:rsid w:val="003C0F8E"/>
    <w:rsid w:val="003C1A2B"/>
    <w:rsid w:val="003C43C9"/>
    <w:rsid w:val="003C5C2F"/>
    <w:rsid w:val="003C61FB"/>
    <w:rsid w:val="003C724F"/>
    <w:rsid w:val="003C7DFC"/>
    <w:rsid w:val="003D0633"/>
    <w:rsid w:val="003D0B85"/>
    <w:rsid w:val="003D0BFC"/>
    <w:rsid w:val="003D17FB"/>
    <w:rsid w:val="003D41D9"/>
    <w:rsid w:val="003D4673"/>
    <w:rsid w:val="003D5817"/>
    <w:rsid w:val="003D58ED"/>
    <w:rsid w:val="003D74A2"/>
    <w:rsid w:val="003D7651"/>
    <w:rsid w:val="003D7F14"/>
    <w:rsid w:val="003D7F3B"/>
    <w:rsid w:val="003E0535"/>
    <w:rsid w:val="003E1447"/>
    <w:rsid w:val="003E2EFA"/>
    <w:rsid w:val="003E6BB4"/>
    <w:rsid w:val="003E7F7C"/>
    <w:rsid w:val="003F061A"/>
    <w:rsid w:val="003F06CA"/>
    <w:rsid w:val="003F0D6C"/>
    <w:rsid w:val="003F10E7"/>
    <w:rsid w:val="003F2896"/>
    <w:rsid w:val="003F2998"/>
    <w:rsid w:val="003F3172"/>
    <w:rsid w:val="003F38F6"/>
    <w:rsid w:val="003F3A1D"/>
    <w:rsid w:val="003F3B65"/>
    <w:rsid w:val="003F4E33"/>
    <w:rsid w:val="003F552A"/>
    <w:rsid w:val="003F6C48"/>
    <w:rsid w:val="00401965"/>
    <w:rsid w:val="004037FB"/>
    <w:rsid w:val="00404007"/>
    <w:rsid w:val="0040561E"/>
    <w:rsid w:val="00407E8F"/>
    <w:rsid w:val="00410238"/>
    <w:rsid w:val="004114E5"/>
    <w:rsid w:val="004139FD"/>
    <w:rsid w:val="00413BFB"/>
    <w:rsid w:val="004140B1"/>
    <w:rsid w:val="00414652"/>
    <w:rsid w:val="004147C1"/>
    <w:rsid w:val="004149BD"/>
    <w:rsid w:val="00415D75"/>
    <w:rsid w:val="00416182"/>
    <w:rsid w:val="00416D73"/>
    <w:rsid w:val="00421309"/>
    <w:rsid w:val="00422514"/>
    <w:rsid w:val="00423572"/>
    <w:rsid w:val="00423C6F"/>
    <w:rsid w:val="00424C74"/>
    <w:rsid w:val="00424FEC"/>
    <w:rsid w:val="004254F2"/>
    <w:rsid w:val="00427286"/>
    <w:rsid w:val="00427BB8"/>
    <w:rsid w:val="00427E6A"/>
    <w:rsid w:val="00432209"/>
    <w:rsid w:val="004326DD"/>
    <w:rsid w:val="0043281E"/>
    <w:rsid w:val="004334C5"/>
    <w:rsid w:val="00435E91"/>
    <w:rsid w:val="0043665E"/>
    <w:rsid w:val="004423DA"/>
    <w:rsid w:val="00444679"/>
    <w:rsid w:val="00445CF9"/>
    <w:rsid w:val="00446835"/>
    <w:rsid w:val="0044721A"/>
    <w:rsid w:val="00450AA3"/>
    <w:rsid w:val="004527B7"/>
    <w:rsid w:val="00452C20"/>
    <w:rsid w:val="0045321F"/>
    <w:rsid w:val="00453673"/>
    <w:rsid w:val="004558EC"/>
    <w:rsid w:val="00456120"/>
    <w:rsid w:val="004574C3"/>
    <w:rsid w:val="00457F64"/>
    <w:rsid w:val="00461405"/>
    <w:rsid w:val="00461416"/>
    <w:rsid w:val="0046190C"/>
    <w:rsid w:val="00462A78"/>
    <w:rsid w:val="004632B3"/>
    <w:rsid w:val="0046682C"/>
    <w:rsid w:val="004673B8"/>
    <w:rsid w:val="004705A5"/>
    <w:rsid w:val="00471C81"/>
    <w:rsid w:val="00471E60"/>
    <w:rsid w:val="004726DC"/>
    <w:rsid w:val="00472FD9"/>
    <w:rsid w:val="004730B1"/>
    <w:rsid w:val="00473300"/>
    <w:rsid w:val="00473E82"/>
    <w:rsid w:val="004741B9"/>
    <w:rsid w:val="0047489D"/>
    <w:rsid w:val="00474E86"/>
    <w:rsid w:val="00475D81"/>
    <w:rsid w:val="004825E8"/>
    <w:rsid w:val="0048332B"/>
    <w:rsid w:val="00483355"/>
    <w:rsid w:val="00483FDF"/>
    <w:rsid w:val="00484FB1"/>
    <w:rsid w:val="004856D6"/>
    <w:rsid w:val="0048596B"/>
    <w:rsid w:val="00486207"/>
    <w:rsid w:val="00486593"/>
    <w:rsid w:val="00490210"/>
    <w:rsid w:val="00490263"/>
    <w:rsid w:val="004910EF"/>
    <w:rsid w:val="004935FC"/>
    <w:rsid w:val="004936A7"/>
    <w:rsid w:val="0049417B"/>
    <w:rsid w:val="00494353"/>
    <w:rsid w:val="00494412"/>
    <w:rsid w:val="0049585A"/>
    <w:rsid w:val="00495962"/>
    <w:rsid w:val="00497180"/>
    <w:rsid w:val="004975C8"/>
    <w:rsid w:val="00497873"/>
    <w:rsid w:val="004A0DB4"/>
    <w:rsid w:val="004A1004"/>
    <w:rsid w:val="004A12DD"/>
    <w:rsid w:val="004A2916"/>
    <w:rsid w:val="004A35AE"/>
    <w:rsid w:val="004A3880"/>
    <w:rsid w:val="004A4AEC"/>
    <w:rsid w:val="004A582B"/>
    <w:rsid w:val="004A58BE"/>
    <w:rsid w:val="004A6235"/>
    <w:rsid w:val="004A77FA"/>
    <w:rsid w:val="004B2D8D"/>
    <w:rsid w:val="004B2EC5"/>
    <w:rsid w:val="004B37C1"/>
    <w:rsid w:val="004B3ACF"/>
    <w:rsid w:val="004B3E01"/>
    <w:rsid w:val="004B7021"/>
    <w:rsid w:val="004B7198"/>
    <w:rsid w:val="004B7741"/>
    <w:rsid w:val="004B77C9"/>
    <w:rsid w:val="004B7CBA"/>
    <w:rsid w:val="004C062B"/>
    <w:rsid w:val="004C23E8"/>
    <w:rsid w:val="004C2D36"/>
    <w:rsid w:val="004C30B7"/>
    <w:rsid w:val="004C4C6D"/>
    <w:rsid w:val="004C523F"/>
    <w:rsid w:val="004C6B73"/>
    <w:rsid w:val="004C6B9E"/>
    <w:rsid w:val="004C6F4E"/>
    <w:rsid w:val="004C7476"/>
    <w:rsid w:val="004C7830"/>
    <w:rsid w:val="004D0AD1"/>
    <w:rsid w:val="004D1C61"/>
    <w:rsid w:val="004D1F7D"/>
    <w:rsid w:val="004D2856"/>
    <w:rsid w:val="004D4A35"/>
    <w:rsid w:val="004D5F16"/>
    <w:rsid w:val="004D6657"/>
    <w:rsid w:val="004D6B1F"/>
    <w:rsid w:val="004D6F97"/>
    <w:rsid w:val="004E01C0"/>
    <w:rsid w:val="004E10AB"/>
    <w:rsid w:val="004E3B6C"/>
    <w:rsid w:val="004E702D"/>
    <w:rsid w:val="004E742E"/>
    <w:rsid w:val="004E7C87"/>
    <w:rsid w:val="004F23D6"/>
    <w:rsid w:val="004F36E3"/>
    <w:rsid w:val="004F3EC1"/>
    <w:rsid w:val="004F4C73"/>
    <w:rsid w:val="004F5187"/>
    <w:rsid w:val="004F51BB"/>
    <w:rsid w:val="004F6216"/>
    <w:rsid w:val="004F7202"/>
    <w:rsid w:val="0050018E"/>
    <w:rsid w:val="0050120A"/>
    <w:rsid w:val="005013F4"/>
    <w:rsid w:val="0050243A"/>
    <w:rsid w:val="00502EE5"/>
    <w:rsid w:val="00504133"/>
    <w:rsid w:val="00506C1E"/>
    <w:rsid w:val="00507EE7"/>
    <w:rsid w:val="00510FC2"/>
    <w:rsid w:val="00511A6A"/>
    <w:rsid w:val="00511B30"/>
    <w:rsid w:val="00513058"/>
    <w:rsid w:val="00513C4F"/>
    <w:rsid w:val="00514D3B"/>
    <w:rsid w:val="005152FE"/>
    <w:rsid w:val="00515B1D"/>
    <w:rsid w:val="005166AE"/>
    <w:rsid w:val="00517CA6"/>
    <w:rsid w:val="00521030"/>
    <w:rsid w:val="00521A33"/>
    <w:rsid w:val="00521C4C"/>
    <w:rsid w:val="00524C93"/>
    <w:rsid w:val="00527F96"/>
    <w:rsid w:val="00530887"/>
    <w:rsid w:val="00530AEB"/>
    <w:rsid w:val="00531CA2"/>
    <w:rsid w:val="0053436E"/>
    <w:rsid w:val="00534A8B"/>
    <w:rsid w:val="00535DD3"/>
    <w:rsid w:val="0053628E"/>
    <w:rsid w:val="0053667B"/>
    <w:rsid w:val="005373D2"/>
    <w:rsid w:val="00537458"/>
    <w:rsid w:val="00541CC3"/>
    <w:rsid w:val="00543521"/>
    <w:rsid w:val="00544726"/>
    <w:rsid w:val="00544B79"/>
    <w:rsid w:val="005471BC"/>
    <w:rsid w:val="00547247"/>
    <w:rsid w:val="00547B8D"/>
    <w:rsid w:val="00550726"/>
    <w:rsid w:val="00550A87"/>
    <w:rsid w:val="0055115C"/>
    <w:rsid w:val="00554CB6"/>
    <w:rsid w:val="00556F02"/>
    <w:rsid w:val="0055799D"/>
    <w:rsid w:val="005579AD"/>
    <w:rsid w:val="00557E6E"/>
    <w:rsid w:val="00560B9B"/>
    <w:rsid w:val="00561196"/>
    <w:rsid w:val="00562116"/>
    <w:rsid w:val="00563ACF"/>
    <w:rsid w:val="0057054A"/>
    <w:rsid w:val="005709D7"/>
    <w:rsid w:val="005726F2"/>
    <w:rsid w:val="00572DBF"/>
    <w:rsid w:val="00572DC1"/>
    <w:rsid w:val="005754F5"/>
    <w:rsid w:val="00575BC3"/>
    <w:rsid w:val="0057695E"/>
    <w:rsid w:val="00576BB4"/>
    <w:rsid w:val="00577501"/>
    <w:rsid w:val="0057750D"/>
    <w:rsid w:val="0057784D"/>
    <w:rsid w:val="0058015D"/>
    <w:rsid w:val="005808D6"/>
    <w:rsid w:val="0058269F"/>
    <w:rsid w:val="00582FA5"/>
    <w:rsid w:val="00583A40"/>
    <w:rsid w:val="00583B02"/>
    <w:rsid w:val="0058486B"/>
    <w:rsid w:val="00584A13"/>
    <w:rsid w:val="00584BD7"/>
    <w:rsid w:val="00584EB7"/>
    <w:rsid w:val="00587AF6"/>
    <w:rsid w:val="00590760"/>
    <w:rsid w:val="00591229"/>
    <w:rsid w:val="00591E12"/>
    <w:rsid w:val="005920C6"/>
    <w:rsid w:val="005921DA"/>
    <w:rsid w:val="00592E51"/>
    <w:rsid w:val="005936E2"/>
    <w:rsid w:val="00593DDB"/>
    <w:rsid w:val="00593E75"/>
    <w:rsid w:val="0059479E"/>
    <w:rsid w:val="00595A15"/>
    <w:rsid w:val="0059786F"/>
    <w:rsid w:val="00597BED"/>
    <w:rsid w:val="00597F8A"/>
    <w:rsid w:val="005A0842"/>
    <w:rsid w:val="005A1546"/>
    <w:rsid w:val="005A1DA7"/>
    <w:rsid w:val="005A2808"/>
    <w:rsid w:val="005A2933"/>
    <w:rsid w:val="005A29F8"/>
    <w:rsid w:val="005A2F62"/>
    <w:rsid w:val="005A3921"/>
    <w:rsid w:val="005A4259"/>
    <w:rsid w:val="005A5C36"/>
    <w:rsid w:val="005B1779"/>
    <w:rsid w:val="005B1DC8"/>
    <w:rsid w:val="005B386D"/>
    <w:rsid w:val="005B3F11"/>
    <w:rsid w:val="005B504C"/>
    <w:rsid w:val="005B5337"/>
    <w:rsid w:val="005B54E3"/>
    <w:rsid w:val="005B5D14"/>
    <w:rsid w:val="005B656A"/>
    <w:rsid w:val="005B6D2C"/>
    <w:rsid w:val="005B77F5"/>
    <w:rsid w:val="005C007B"/>
    <w:rsid w:val="005C2DD3"/>
    <w:rsid w:val="005C6857"/>
    <w:rsid w:val="005C6F18"/>
    <w:rsid w:val="005C7D11"/>
    <w:rsid w:val="005D135C"/>
    <w:rsid w:val="005D21C3"/>
    <w:rsid w:val="005D3839"/>
    <w:rsid w:val="005D3A42"/>
    <w:rsid w:val="005D4E12"/>
    <w:rsid w:val="005D500F"/>
    <w:rsid w:val="005D5895"/>
    <w:rsid w:val="005D6918"/>
    <w:rsid w:val="005D703B"/>
    <w:rsid w:val="005E012F"/>
    <w:rsid w:val="005E15F1"/>
    <w:rsid w:val="005E1C75"/>
    <w:rsid w:val="005E2131"/>
    <w:rsid w:val="005E265A"/>
    <w:rsid w:val="005E4344"/>
    <w:rsid w:val="005E4F4A"/>
    <w:rsid w:val="005E5389"/>
    <w:rsid w:val="005E68A8"/>
    <w:rsid w:val="005E7129"/>
    <w:rsid w:val="005F0DD0"/>
    <w:rsid w:val="005F3493"/>
    <w:rsid w:val="005F35AD"/>
    <w:rsid w:val="005F73DD"/>
    <w:rsid w:val="005F799E"/>
    <w:rsid w:val="00600A96"/>
    <w:rsid w:val="00601245"/>
    <w:rsid w:val="00601A67"/>
    <w:rsid w:val="00602C0C"/>
    <w:rsid w:val="006052C9"/>
    <w:rsid w:val="00605CCB"/>
    <w:rsid w:val="00607526"/>
    <w:rsid w:val="00607AB9"/>
    <w:rsid w:val="00610599"/>
    <w:rsid w:val="00613E12"/>
    <w:rsid w:val="00613E82"/>
    <w:rsid w:val="00615B32"/>
    <w:rsid w:val="00621E3E"/>
    <w:rsid w:val="006222C3"/>
    <w:rsid w:val="00624A5E"/>
    <w:rsid w:val="0062727C"/>
    <w:rsid w:val="00627DD0"/>
    <w:rsid w:val="0063042C"/>
    <w:rsid w:val="0063076E"/>
    <w:rsid w:val="00630AF3"/>
    <w:rsid w:val="00630B4A"/>
    <w:rsid w:val="00632D73"/>
    <w:rsid w:val="006342E8"/>
    <w:rsid w:val="0063492A"/>
    <w:rsid w:val="00637280"/>
    <w:rsid w:val="006404B0"/>
    <w:rsid w:val="00642ED2"/>
    <w:rsid w:val="00643B69"/>
    <w:rsid w:val="00643D54"/>
    <w:rsid w:val="00644B04"/>
    <w:rsid w:val="0064516E"/>
    <w:rsid w:val="00647B89"/>
    <w:rsid w:val="006515DF"/>
    <w:rsid w:val="0065164F"/>
    <w:rsid w:val="00651893"/>
    <w:rsid w:val="0065447B"/>
    <w:rsid w:val="00654FD9"/>
    <w:rsid w:val="00655C49"/>
    <w:rsid w:val="00655F99"/>
    <w:rsid w:val="006603D7"/>
    <w:rsid w:val="006612EE"/>
    <w:rsid w:val="00661DEA"/>
    <w:rsid w:val="006635C4"/>
    <w:rsid w:val="0066467B"/>
    <w:rsid w:val="00664927"/>
    <w:rsid w:val="0066547A"/>
    <w:rsid w:val="00665875"/>
    <w:rsid w:val="00665A49"/>
    <w:rsid w:val="00667B16"/>
    <w:rsid w:val="00670E8F"/>
    <w:rsid w:val="00672817"/>
    <w:rsid w:val="00672E0F"/>
    <w:rsid w:val="006740EC"/>
    <w:rsid w:val="006741F6"/>
    <w:rsid w:val="00675344"/>
    <w:rsid w:val="00676F52"/>
    <w:rsid w:val="0067718E"/>
    <w:rsid w:val="006777F3"/>
    <w:rsid w:val="006828D3"/>
    <w:rsid w:val="00683491"/>
    <w:rsid w:val="00683E1E"/>
    <w:rsid w:val="00683FFE"/>
    <w:rsid w:val="0068417B"/>
    <w:rsid w:val="006855B9"/>
    <w:rsid w:val="00685DFE"/>
    <w:rsid w:val="00685FBC"/>
    <w:rsid w:val="0068613D"/>
    <w:rsid w:val="00686E58"/>
    <w:rsid w:val="0069019A"/>
    <w:rsid w:val="00691D45"/>
    <w:rsid w:val="00692996"/>
    <w:rsid w:val="006938FF"/>
    <w:rsid w:val="006949CD"/>
    <w:rsid w:val="00695151"/>
    <w:rsid w:val="00696465"/>
    <w:rsid w:val="006A0C81"/>
    <w:rsid w:val="006A109B"/>
    <w:rsid w:val="006A1448"/>
    <w:rsid w:val="006A2567"/>
    <w:rsid w:val="006A2984"/>
    <w:rsid w:val="006A34CB"/>
    <w:rsid w:val="006A3B6D"/>
    <w:rsid w:val="006A4478"/>
    <w:rsid w:val="006A5B4E"/>
    <w:rsid w:val="006A6192"/>
    <w:rsid w:val="006A7264"/>
    <w:rsid w:val="006B1CFE"/>
    <w:rsid w:val="006B27C1"/>
    <w:rsid w:val="006B2EA2"/>
    <w:rsid w:val="006B3248"/>
    <w:rsid w:val="006B3CD2"/>
    <w:rsid w:val="006B66B3"/>
    <w:rsid w:val="006B7BFA"/>
    <w:rsid w:val="006C050A"/>
    <w:rsid w:val="006C0F7E"/>
    <w:rsid w:val="006C176B"/>
    <w:rsid w:val="006C638C"/>
    <w:rsid w:val="006D1B3B"/>
    <w:rsid w:val="006D1CFF"/>
    <w:rsid w:val="006D296E"/>
    <w:rsid w:val="006D439D"/>
    <w:rsid w:val="006D4400"/>
    <w:rsid w:val="006D47BF"/>
    <w:rsid w:val="006D548F"/>
    <w:rsid w:val="006D55E2"/>
    <w:rsid w:val="006D6E67"/>
    <w:rsid w:val="006E1106"/>
    <w:rsid w:val="006E1655"/>
    <w:rsid w:val="006E1E48"/>
    <w:rsid w:val="006E2C28"/>
    <w:rsid w:val="006E2D0A"/>
    <w:rsid w:val="006E396F"/>
    <w:rsid w:val="006E55FB"/>
    <w:rsid w:val="006E6977"/>
    <w:rsid w:val="006E6A21"/>
    <w:rsid w:val="006E76B6"/>
    <w:rsid w:val="006F134F"/>
    <w:rsid w:val="006F4177"/>
    <w:rsid w:val="006F4E1D"/>
    <w:rsid w:val="006F5C8D"/>
    <w:rsid w:val="006F6143"/>
    <w:rsid w:val="006F6BF6"/>
    <w:rsid w:val="006F6EE9"/>
    <w:rsid w:val="006F7130"/>
    <w:rsid w:val="006F7707"/>
    <w:rsid w:val="00702403"/>
    <w:rsid w:val="00702841"/>
    <w:rsid w:val="007062BF"/>
    <w:rsid w:val="007065F8"/>
    <w:rsid w:val="0070691B"/>
    <w:rsid w:val="00707DA4"/>
    <w:rsid w:val="007118C8"/>
    <w:rsid w:val="007119B5"/>
    <w:rsid w:val="0071209B"/>
    <w:rsid w:val="00713D3A"/>
    <w:rsid w:val="00714264"/>
    <w:rsid w:val="00714580"/>
    <w:rsid w:val="007158E9"/>
    <w:rsid w:val="00717948"/>
    <w:rsid w:val="0072155E"/>
    <w:rsid w:val="007231F0"/>
    <w:rsid w:val="0072394D"/>
    <w:rsid w:val="00723D06"/>
    <w:rsid w:val="00723F3C"/>
    <w:rsid w:val="007246CB"/>
    <w:rsid w:val="007248B6"/>
    <w:rsid w:val="00725150"/>
    <w:rsid w:val="00727371"/>
    <w:rsid w:val="007274DD"/>
    <w:rsid w:val="007276B0"/>
    <w:rsid w:val="0073020C"/>
    <w:rsid w:val="00730C1A"/>
    <w:rsid w:val="00731BCD"/>
    <w:rsid w:val="00733BF4"/>
    <w:rsid w:val="007343B0"/>
    <w:rsid w:val="007352B9"/>
    <w:rsid w:val="00737F64"/>
    <w:rsid w:val="00740025"/>
    <w:rsid w:val="007412D2"/>
    <w:rsid w:val="007413B8"/>
    <w:rsid w:val="00741C80"/>
    <w:rsid w:val="0074251E"/>
    <w:rsid w:val="00743B14"/>
    <w:rsid w:val="00744A8B"/>
    <w:rsid w:val="00745D60"/>
    <w:rsid w:val="00746024"/>
    <w:rsid w:val="0074710C"/>
    <w:rsid w:val="00747643"/>
    <w:rsid w:val="007500CA"/>
    <w:rsid w:val="00750763"/>
    <w:rsid w:val="00750991"/>
    <w:rsid w:val="00750C86"/>
    <w:rsid w:val="007530DE"/>
    <w:rsid w:val="00753160"/>
    <w:rsid w:val="007547A6"/>
    <w:rsid w:val="00755C2E"/>
    <w:rsid w:val="00756C0B"/>
    <w:rsid w:val="0075708E"/>
    <w:rsid w:val="00757B91"/>
    <w:rsid w:val="007605D7"/>
    <w:rsid w:val="007609AC"/>
    <w:rsid w:val="0076177C"/>
    <w:rsid w:val="007637C5"/>
    <w:rsid w:val="00764A63"/>
    <w:rsid w:val="00766075"/>
    <w:rsid w:val="00767AF0"/>
    <w:rsid w:val="007709BA"/>
    <w:rsid w:val="0077180A"/>
    <w:rsid w:val="00771D45"/>
    <w:rsid w:val="0077266C"/>
    <w:rsid w:val="00773ACE"/>
    <w:rsid w:val="0077469C"/>
    <w:rsid w:val="007754F9"/>
    <w:rsid w:val="00776878"/>
    <w:rsid w:val="00776C6D"/>
    <w:rsid w:val="00777F66"/>
    <w:rsid w:val="007812F4"/>
    <w:rsid w:val="0078198B"/>
    <w:rsid w:val="007821A0"/>
    <w:rsid w:val="007851D1"/>
    <w:rsid w:val="0078580D"/>
    <w:rsid w:val="00787AD0"/>
    <w:rsid w:val="00787C4A"/>
    <w:rsid w:val="007904B7"/>
    <w:rsid w:val="00791215"/>
    <w:rsid w:val="007913FB"/>
    <w:rsid w:val="00791B2E"/>
    <w:rsid w:val="00792A23"/>
    <w:rsid w:val="00792EF6"/>
    <w:rsid w:val="00793677"/>
    <w:rsid w:val="00794865"/>
    <w:rsid w:val="00794DA1"/>
    <w:rsid w:val="00796334"/>
    <w:rsid w:val="00796712"/>
    <w:rsid w:val="00796B86"/>
    <w:rsid w:val="00796BDF"/>
    <w:rsid w:val="00797B52"/>
    <w:rsid w:val="007A014C"/>
    <w:rsid w:val="007A3259"/>
    <w:rsid w:val="007A3835"/>
    <w:rsid w:val="007A41D3"/>
    <w:rsid w:val="007A4DD6"/>
    <w:rsid w:val="007A6242"/>
    <w:rsid w:val="007A6A2D"/>
    <w:rsid w:val="007A76E0"/>
    <w:rsid w:val="007A7B63"/>
    <w:rsid w:val="007B0144"/>
    <w:rsid w:val="007B17EB"/>
    <w:rsid w:val="007B1A9A"/>
    <w:rsid w:val="007B236D"/>
    <w:rsid w:val="007B3B6A"/>
    <w:rsid w:val="007B56E5"/>
    <w:rsid w:val="007B64DA"/>
    <w:rsid w:val="007B6C82"/>
    <w:rsid w:val="007B70FF"/>
    <w:rsid w:val="007B75D6"/>
    <w:rsid w:val="007B7C50"/>
    <w:rsid w:val="007C06ED"/>
    <w:rsid w:val="007C08D9"/>
    <w:rsid w:val="007C3528"/>
    <w:rsid w:val="007C4D37"/>
    <w:rsid w:val="007C6DC2"/>
    <w:rsid w:val="007C7527"/>
    <w:rsid w:val="007D0403"/>
    <w:rsid w:val="007D157D"/>
    <w:rsid w:val="007D3144"/>
    <w:rsid w:val="007D379A"/>
    <w:rsid w:val="007D4043"/>
    <w:rsid w:val="007D416E"/>
    <w:rsid w:val="007D44CA"/>
    <w:rsid w:val="007D6310"/>
    <w:rsid w:val="007D7C5C"/>
    <w:rsid w:val="007D7D51"/>
    <w:rsid w:val="007E1019"/>
    <w:rsid w:val="007E1098"/>
    <w:rsid w:val="007E14FC"/>
    <w:rsid w:val="007E2B6C"/>
    <w:rsid w:val="007E2E22"/>
    <w:rsid w:val="007E4202"/>
    <w:rsid w:val="007E45B0"/>
    <w:rsid w:val="007E4F46"/>
    <w:rsid w:val="007E57AE"/>
    <w:rsid w:val="007E79E1"/>
    <w:rsid w:val="007F03BD"/>
    <w:rsid w:val="007F1618"/>
    <w:rsid w:val="007F2106"/>
    <w:rsid w:val="007F248D"/>
    <w:rsid w:val="007F35DA"/>
    <w:rsid w:val="007F3900"/>
    <w:rsid w:val="007F3ECF"/>
    <w:rsid w:val="007F4B8A"/>
    <w:rsid w:val="007F5AAE"/>
    <w:rsid w:val="00802157"/>
    <w:rsid w:val="00802EF5"/>
    <w:rsid w:val="00804A49"/>
    <w:rsid w:val="00804F7F"/>
    <w:rsid w:val="00805083"/>
    <w:rsid w:val="00805415"/>
    <w:rsid w:val="00806148"/>
    <w:rsid w:val="00806C36"/>
    <w:rsid w:val="00806DC7"/>
    <w:rsid w:val="00807407"/>
    <w:rsid w:val="008077E1"/>
    <w:rsid w:val="00811C4D"/>
    <w:rsid w:val="0081404D"/>
    <w:rsid w:val="008143C5"/>
    <w:rsid w:val="008152EC"/>
    <w:rsid w:val="0081531F"/>
    <w:rsid w:val="00816F54"/>
    <w:rsid w:val="0081799A"/>
    <w:rsid w:val="008217F4"/>
    <w:rsid w:val="008245D1"/>
    <w:rsid w:val="00824F92"/>
    <w:rsid w:val="00825280"/>
    <w:rsid w:val="0082607A"/>
    <w:rsid w:val="0082693C"/>
    <w:rsid w:val="00827C54"/>
    <w:rsid w:val="0083035A"/>
    <w:rsid w:val="0083041D"/>
    <w:rsid w:val="0083107C"/>
    <w:rsid w:val="00831136"/>
    <w:rsid w:val="00831E19"/>
    <w:rsid w:val="008330DB"/>
    <w:rsid w:val="00833EAE"/>
    <w:rsid w:val="008345C0"/>
    <w:rsid w:val="008345F1"/>
    <w:rsid w:val="00834C02"/>
    <w:rsid w:val="0083677A"/>
    <w:rsid w:val="00837370"/>
    <w:rsid w:val="00840453"/>
    <w:rsid w:val="0084048F"/>
    <w:rsid w:val="00841865"/>
    <w:rsid w:val="008424B6"/>
    <w:rsid w:val="008445C6"/>
    <w:rsid w:val="008454A6"/>
    <w:rsid w:val="00846DA8"/>
    <w:rsid w:val="00846F59"/>
    <w:rsid w:val="008470BD"/>
    <w:rsid w:val="00847551"/>
    <w:rsid w:val="00847AB7"/>
    <w:rsid w:val="00851085"/>
    <w:rsid w:val="008526F7"/>
    <w:rsid w:val="00852C3B"/>
    <w:rsid w:val="00852D03"/>
    <w:rsid w:val="00854A5A"/>
    <w:rsid w:val="008553CB"/>
    <w:rsid w:val="0085774E"/>
    <w:rsid w:val="00862014"/>
    <w:rsid w:val="00863151"/>
    <w:rsid w:val="0086337E"/>
    <w:rsid w:val="0086386B"/>
    <w:rsid w:val="00864B2E"/>
    <w:rsid w:val="00864D9B"/>
    <w:rsid w:val="00864F31"/>
    <w:rsid w:val="00865D10"/>
    <w:rsid w:val="00866B35"/>
    <w:rsid w:val="00867210"/>
    <w:rsid w:val="00870661"/>
    <w:rsid w:val="008720CA"/>
    <w:rsid w:val="00872CCC"/>
    <w:rsid w:val="00872D4F"/>
    <w:rsid w:val="00873086"/>
    <w:rsid w:val="00874CD3"/>
    <w:rsid w:val="0087702B"/>
    <w:rsid w:val="008771E6"/>
    <w:rsid w:val="008809CE"/>
    <w:rsid w:val="008811AD"/>
    <w:rsid w:val="00881389"/>
    <w:rsid w:val="008828FC"/>
    <w:rsid w:val="0088433C"/>
    <w:rsid w:val="00885D54"/>
    <w:rsid w:val="0088673C"/>
    <w:rsid w:val="00886E49"/>
    <w:rsid w:val="00886F0A"/>
    <w:rsid w:val="00887984"/>
    <w:rsid w:val="0089130E"/>
    <w:rsid w:val="008915C9"/>
    <w:rsid w:val="00891730"/>
    <w:rsid w:val="0089220D"/>
    <w:rsid w:val="0089351D"/>
    <w:rsid w:val="00893592"/>
    <w:rsid w:val="00896CEC"/>
    <w:rsid w:val="0089727A"/>
    <w:rsid w:val="008977AB"/>
    <w:rsid w:val="008A2969"/>
    <w:rsid w:val="008A5AAD"/>
    <w:rsid w:val="008A7E73"/>
    <w:rsid w:val="008B0262"/>
    <w:rsid w:val="008B099E"/>
    <w:rsid w:val="008B19F2"/>
    <w:rsid w:val="008B27CB"/>
    <w:rsid w:val="008B3459"/>
    <w:rsid w:val="008B4452"/>
    <w:rsid w:val="008B4DA0"/>
    <w:rsid w:val="008B6FDB"/>
    <w:rsid w:val="008B780B"/>
    <w:rsid w:val="008C0622"/>
    <w:rsid w:val="008C2E8E"/>
    <w:rsid w:val="008C3A38"/>
    <w:rsid w:val="008C3A57"/>
    <w:rsid w:val="008C3F97"/>
    <w:rsid w:val="008C5213"/>
    <w:rsid w:val="008C73B8"/>
    <w:rsid w:val="008C7F29"/>
    <w:rsid w:val="008D07C9"/>
    <w:rsid w:val="008D12F3"/>
    <w:rsid w:val="008D1538"/>
    <w:rsid w:val="008D1C3F"/>
    <w:rsid w:val="008D1EC1"/>
    <w:rsid w:val="008D27A5"/>
    <w:rsid w:val="008D3BF0"/>
    <w:rsid w:val="008D49EF"/>
    <w:rsid w:val="008D5798"/>
    <w:rsid w:val="008D6D07"/>
    <w:rsid w:val="008D6FDC"/>
    <w:rsid w:val="008D740A"/>
    <w:rsid w:val="008D79A9"/>
    <w:rsid w:val="008D7CE8"/>
    <w:rsid w:val="008D7F4F"/>
    <w:rsid w:val="008E1DAE"/>
    <w:rsid w:val="008E229C"/>
    <w:rsid w:val="008E22F9"/>
    <w:rsid w:val="008E3DAA"/>
    <w:rsid w:val="008E3F4B"/>
    <w:rsid w:val="008E414E"/>
    <w:rsid w:val="008E4D66"/>
    <w:rsid w:val="008E535F"/>
    <w:rsid w:val="008E5CB9"/>
    <w:rsid w:val="008E670E"/>
    <w:rsid w:val="008F047A"/>
    <w:rsid w:val="008F0D20"/>
    <w:rsid w:val="008F154F"/>
    <w:rsid w:val="008F2743"/>
    <w:rsid w:val="008F28EC"/>
    <w:rsid w:val="008F32BA"/>
    <w:rsid w:val="008F4210"/>
    <w:rsid w:val="008F45D4"/>
    <w:rsid w:val="008F59AC"/>
    <w:rsid w:val="008F691B"/>
    <w:rsid w:val="009012E5"/>
    <w:rsid w:val="00903803"/>
    <w:rsid w:val="009038F7"/>
    <w:rsid w:val="00904A67"/>
    <w:rsid w:val="00905CC7"/>
    <w:rsid w:val="00906665"/>
    <w:rsid w:val="009067AB"/>
    <w:rsid w:val="00907154"/>
    <w:rsid w:val="009100E1"/>
    <w:rsid w:val="0091115F"/>
    <w:rsid w:val="00913353"/>
    <w:rsid w:val="0091350A"/>
    <w:rsid w:val="00913542"/>
    <w:rsid w:val="00913A96"/>
    <w:rsid w:val="00914132"/>
    <w:rsid w:val="00914139"/>
    <w:rsid w:val="00917383"/>
    <w:rsid w:val="00917AFB"/>
    <w:rsid w:val="00920032"/>
    <w:rsid w:val="009248CB"/>
    <w:rsid w:val="0092531D"/>
    <w:rsid w:val="009273E4"/>
    <w:rsid w:val="00927D75"/>
    <w:rsid w:val="00930135"/>
    <w:rsid w:val="009303D8"/>
    <w:rsid w:val="009358C6"/>
    <w:rsid w:val="00935C24"/>
    <w:rsid w:val="00936829"/>
    <w:rsid w:val="00940CFC"/>
    <w:rsid w:val="0094258C"/>
    <w:rsid w:val="009431BA"/>
    <w:rsid w:val="009453D3"/>
    <w:rsid w:val="00945B5A"/>
    <w:rsid w:val="009462EF"/>
    <w:rsid w:val="00946533"/>
    <w:rsid w:val="00946B57"/>
    <w:rsid w:val="009504F7"/>
    <w:rsid w:val="00951565"/>
    <w:rsid w:val="00951A94"/>
    <w:rsid w:val="009522DF"/>
    <w:rsid w:val="009524B5"/>
    <w:rsid w:val="00952B33"/>
    <w:rsid w:val="0095414C"/>
    <w:rsid w:val="00954FE9"/>
    <w:rsid w:val="00955150"/>
    <w:rsid w:val="00961A62"/>
    <w:rsid w:val="009623E8"/>
    <w:rsid w:val="00964873"/>
    <w:rsid w:val="00964E18"/>
    <w:rsid w:val="00965BC2"/>
    <w:rsid w:val="009665F3"/>
    <w:rsid w:val="0096683C"/>
    <w:rsid w:val="00971784"/>
    <w:rsid w:val="00972965"/>
    <w:rsid w:val="009749F4"/>
    <w:rsid w:val="00974DFC"/>
    <w:rsid w:val="009750D0"/>
    <w:rsid w:val="00976568"/>
    <w:rsid w:val="00976F26"/>
    <w:rsid w:val="00977B1B"/>
    <w:rsid w:val="0098077E"/>
    <w:rsid w:val="00983806"/>
    <w:rsid w:val="00984322"/>
    <w:rsid w:val="009862E8"/>
    <w:rsid w:val="00987CF6"/>
    <w:rsid w:val="00992034"/>
    <w:rsid w:val="0099221A"/>
    <w:rsid w:val="00992AB4"/>
    <w:rsid w:val="0099426C"/>
    <w:rsid w:val="009952A2"/>
    <w:rsid w:val="00996189"/>
    <w:rsid w:val="009967AC"/>
    <w:rsid w:val="00996A7F"/>
    <w:rsid w:val="00997E55"/>
    <w:rsid w:val="00997EAC"/>
    <w:rsid w:val="009A02A2"/>
    <w:rsid w:val="009A46B5"/>
    <w:rsid w:val="009A4EF1"/>
    <w:rsid w:val="009A7F24"/>
    <w:rsid w:val="009B0FBD"/>
    <w:rsid w:val="009B17AE"/>
    <w:rsid w:val="009B304C"/>
    <w:rsid w:val="009B38CA"/>
    <w:rsid w:val="009B3A52"/>
    <w:rsid w:val="009B4C9B"/>
    <w:rsid w:val="009B5201"/>
    <w:rsid w:val="009B53E1"/>
    <w:rsid w:val="009B5DBA"/>
    <w:rsid w:val="009B6577"/>
    <w:rsid w:val="009B6ABB"/>
    <w:rsid w:val="009B7758"/>
    <w:rsid w:val="009B7EEB"/>
    <w:rsid w:val="009C00DD"/>
    <w:rsid w:val="009C2801"/>
    <w:rsid w:val="009C2A34"/>
    <w:rsid w:val="009C343D"/>
    <w:rsid w:val="009C4300"/>
    <w:rsid w:val="009C4A6B"/>
    <w:rsid w:val="009C4AED"/>
    <w:rsid w:val="009C72ED"/>
    <w:rsid w:val="009C7931"/>
    <w:rsid w:val="009D2F1D"/>
    <w:rsid w:val="009D35C8"/>
    <w:rsid w:val="009D3EBE"/>
    <w:rsid w:val="009D4824"/>
    <w:rsid w:val="009D502E"/>
    <w:rsid w:val="009E080D"/>
    <w:rsid w:val="009E099F"/>
    <w:rsid w:val="009E10FA"/>
    <w:rsid w:val="009E1647"/>
    <w:rsid w:val="009E24C7"/>
    <w:rsid w:val="009E301C"/>
    <w:rsid w:val="009E3B1C"/>
    <w:rsid w:val="009E3C37"/>
    <w:rsid w:val="009E5F21"/>
    <w:rsid w:val="009F0210"/>
    <w:rsid w:val="009F10B9"/>
    <w:rsid w:val="009F17D8"/>
    <w:rsid w:val="009F2258"/>
    <w:rsid w:val="009F578C"/>
    <w:rsid w:val="009F588A"/>
    <w:rsid w:val="009F5ADA"/>
    <w:rsid w:val="009F7446"/>
    <w:rsid w:val="009F74BD"/>
    <w:rsid w:val="00A008BF"/>
    <w:rsid w:val="00A017BF"/>
    <w:rsid w:val="00A02B4E"/>
    <w:rsid w:val="00A03044"/>
    <w:rsid w:val="00A03B03"/>
    <w:rsid w:val="00A067BA"/>
    <w:rsid w:val="00A06FC8"/>
    <w:rsid w:val="00A0738F"/>
    <w:rsid w:val="00A07457"/>
    <w:rsid w:val="00A07663"/>
    <w:rsid w:val="00A1011B"/>
    <w:rsid w:val="00A1377B"/>
    <w:rsid w:val="00A17A80"/>
    <w:rsid w:val="00A2074D"/>
    <w:rsid w:val="00A20A15"/>
    <w:rsid w:val="00A21D0C"/>
    <w:rsid w:val="00A237A1"/>
    <w:rsid w:val="00A23897"/>
    <w:rsid w:val="00A23C7B"/>
    <w:rsid w:val="00A23D5F"/>
    <w:rsid w:val="00A23F02"/>
    <w:rsid w:val="00A25889"/>
    <w:rsid w:val="00A25F65"/>
    <w:rsid w:val="00A261BA"/>
    <w:rsid w:val="00A265BB"/>
    <w:rsid w:val="00A26A26"/>
    <w:rsid w:val="00A279C4"/>
    <w:rsid w:val="00A308E1"/>
    <w:rsid w:val="00A310A8"/>
    <w:rsid w:val="00A31709"/>
    <w:rsid w:val="00A31E3B"/>
    <w:rsid w:val="00A35732"/>
    <w:rsid w:val="00A37D05"/>
    <w:rsid w:val="00A404C7"/>
    <w:rsid w:val="00A408B9"/>
    <w:rsid w:val="00A4098C"/>
    <w:rsid w:val="00A44140"/>
    <w:rsid w:val="00A448C3"/>
    <w:rsid w:val="00A46ADF"/>
    <w:rsid w:val="00A500E0"/>
    <w:rsid w:val="00A50162"/>
    <w:rsid w:val="00A51F6E"/>
    <w:rsid w:val="00A535D4"/>
    <w:rsid w:val="00A54FE9"/>
    <w:rsid w:val="00A56409"/>
    <w:rsid w:val="00A565D4"/>
    <w:rsid w:val="00A5741D"/>
    <w:rsid w:val="00A5744A"/>
    <w:rsid w:val="00A60FA6"/>
    <w:rsid w:val="00A621B9"/>
    <w:rsid w:val="00A6264B"/>
    <w:rsid w:val="00A62AD7"/>
    <w:rsid w:val="00A63957"/>
    <w:rsid w:val="00A649C1"/>
    <w:rsid w:val="00A65AD4"/>
    <w:rsid w:val="00A67B9A"/>
    <w:rsid w:val="00A70928"/>
    <w:rsid w:val="00A70BC3"/>
    <w:rsid w:val="00A71DBB"/>
    <w:rsid w:val="00A725D2"/>
    <w:rsid w:val="00A7322F"/>
    <w:rsid w:val="00A75739"/>
    <w:rsid w:val="00A7773F"/>
    <w:rsid w:val="00A80A69"/>
    <w:rsid w:val="00A80D4B"/>
    <w:rsid w:val="00A82F7E"/>
    <w:rsid w:val="00A8303A"/>
    <w:rsid w:val="00A8380D"/>
    <w:rsid w:val="00A854B7"/>
    <w:rsid w:val="00A861BB"/>
    <w:rsid w:val="00A874F0"/>
    <w:rsid w:val="00A928ED"/>
    <w:rsid w:val="00A94876"/>
    <w:rsid w:val="00A9490D"/>
    <w:rsid w:val="00A9795A"/>
    <w:rsid w:val="00A97A86"/>
    <w:rsid w:val="00AA37BC"/>
    <w:rsid w:val="00AA4C3C"/>
    <w:rsid w:val="00AA533F"/>
    <w:rsid w:val="00AB1173"/>
    <w:rsid w:val="00AB147A"/>
    <w:rsid w:val="00AB24DE"/>
    <w:rsid w:val="00AB294B"/>
    <w:rsid w:val="00AB2EA6"/>
    <w:rsid w:val="00AB39F9"/>
    <w:rsid w:val="00AB4283"/>
    <w:rsid w:val="00AB688F"/>
    <w:rsid w:val="00AB6A28"/>
    <w:rsid w:val="00AB770D"/>
    <w:rsid w:val="00AC12DA"/>
    <w:rsid w:val="00AC1F05"/>
    <w:rsid w:val="00AC206A"/>
    <w:rsid w:val="00AC3671"/>
    <w:rsid w:val="00AC3BB0"/>
    <w:rsid w:val="00AC711E"/>
    <w:rsid w:val="00AD0CE8"/>
    <w:rsid w:val="00AD1976"/>
    <w:rsid w:val="00AD1FED"/>
    <w:rsid w:val="00AD2BCB"/>
    <w:rsid w:val="00AD31BD"/>
    <w:rsid w:val="00AD49E6"/>
    <w:rsid w:val="00AD516E"/>
    <w:rsid w:val="00AD52CE"/>
    <w:rsid w:val="00AD55B8"/>
    <w:rsid w:val="00AD7D1A"/>
    <w:rsid w:val="00AE0818"/>
    <w:rsid w:val="00AE0D99"/>
    <w:rsid w:val="00AE17B5"/>
    <w:rsid w:val="00AE1860"/>
    <w:rsid w:val="00AE220E"/>
    <w:rsid w:val="00AE32F9"/>
    <w:rsid w:val="00AE3F5B"/>
    <w:rsid w:val="00AE4A75"/>
    <w:rsid w:val="00AE5467"/>
    <w:rsid w:val="00AE6093"/>
    <w:rsid w:val="00AE751F"/>
    <w:rsid w:val="00AE773E"/>
    <w:rsid w:val="00AE78D5"/>
    <w:rsid w:val="00AE7BA8"/>
    <w:rsid w:val="00AE7D9B"/>
    <w:rsid w:val="00AF00EA"/>
    <w:rsid w:val="00AF0197"/>
    <w:rsid w:val="00AF187F"/>
    <w:rsid w:val="00AF1FB1"/>
    <w:rsid w:val="00AF29AF"/>
    <w:rsid w:val="00AF37A8"/>
    <w:rsid w:val="00AF52CB"/>
    <w:rsid w:val="00AF796D"/>
    <w:rsid w:val="00B00701"/>
    <w:rsid w:val="00B00D79"/>
    <w:rsid w:val="00B01853"/>
    <w:rsid w:val="00B0268F"/>
    <w:rsid w:val="00B029EA"/>
    <w:rsid w:val="00B04D1D"/>
    <w:rsid w:val="00B04D6D"/>
    <w:rsid w:val="00B060D3"/>
    <w:rsid w:val="00B06248"/>
    <w:rsid w:val="00B06675"/>
    <w:rsid w:val="00B076C3"/>
    <w:rsid w:val="00B10616"/>
    <w:rsid w:val="00B11A78"/>
    <w:rsid w:val="00B13EBB"/>
    <w:rsid w:val="00B14170"/>
    <w:rsid w:val="00B14ADD"/>
    <w:rsid w:val="00B17EA8"/>
    <w:rsid w:val="00B20FAA"/>
    <w:rsid w:val="00B20FF3"/>
    <w:rsid w:val="00B21352"/>
    <w:rsid w:val="00B21A21"/>
    <w:rsid w:val="00B22E4E"/>
    <w:rsid w:val="00B22F06"/>
    <w:rsid w:val="00B24045"/>
    <w:rsid w:val="00B24CC6"/>
    <w:rsid w:val="00B25005"/>
    <w:rsid w:val="00B256FE"/>
    <w:rsid w:val="00B25981"/>
    <w:rsid w:val="00B310DC"/>
    <w:rsid w:val="00B32320"/>
    <w:rsid w:val="00B33BC3"/>
    <w:rsid w:val="00B33F31"/>
    <w:rsid w:val="00B34FB8"/>
    <w:rsid w:val="00B404E1"/>
    <w:rsid w:val="00B4079D"/>
    <w:rsid w:val="00B41C09"/>
    <w:rsid w:val="00B47C07"/>
    <w:rsid w:val="00B51317"/>
    <w:rsid w:val="00B520DD"/>
    <w:rsid w:val="00B53E23"/>
    <w:rsid w:val="00B541D0"/>
    <w:rsid w:val="00B54BD2"/>
    <w:rsid w:val="00B55DD8"/>
    <w:rsid w:val="00B55F1A"/>
    <w:rsid w:val="00B56017"/>
    <w:rsid w:val="00B60F19"/>
    <w:rsid w:val="00B616C9"/>
    <w:rsid w:val="00B61881"/>
    <w:rsid w:val="00B61957"/>
    <w:rsid w:val="00B62969"/>
    <w:rsid w:val="00B631B8"/>
    <w:rsid w:val="00B645AC"/>
    <w:rsid w:val="00B64CCB"/>
    <w:rsid w:val="00B65DAD"/>
    <w:rsid w:val="00B67D86"/>
    <w:rsid w:val="00B7129A"/>
    <w:rsid w:val="00B7184A"/>
    <w:rsid w:val="00B72280"/>
    <w:rsid w:val="00B72DD7"/>
    <w:rsid w:val="00B7604F"/>
    <w:rsid w:val="00B7619C"/>
    <w:rsid w:val="00B76368"/>
    <w:rsid w:val="00B76D08"/>
    <w:rsid w:val="00B772A8"/>
    <w:rsid w:val="00B80A84"/>
    <w:rsid w:val="00B81891"/>
    <w:rsid w:val="00B81BE5"/>
    <w:rsid w:val="00B821D8"/>
    <w:rsid w:val="00B822C5"/>
    <w:rsid w:val="00B828FF"/>
    <w:rsid w:val="00B86791"/>
    <w:rsid w:val="00B874F0"/>
    <w:rsid w:val="00B87B33"/>
    <w:rsid w:val="00B87BFF"/>
    <w:rsid w:val="00B901D3"/>
    <w:rsid w:val="00B91976"/>
    <w:rsid w:val="00B92355"/>
    <w:rsid w:val="00B9638A"/>
    <w:rsid w:val="00B96C71"/>
    <w:rsid w:val="00B979F8"/>
    <w:rsid w:val="00B97D4F"/>
    <w:rsid w:val="00BA1619"/>
    <w:rsid w:val="00BA1A02"/>
    <w:rsid w:val="00BA5223"/>
    <w:rsid w:val="00BA5436"/>
    <w:rsid w:val="00BA75EB"/>
    <w:rsid w:val="00BA7DCE"/>
    <w:rsid w:val="00BA7DF2"/>
    <w:rsid w:val="00BB2DC9"/>
    <w:rsid w:val="00BB2FD4"/>
    <w:rsid w:val="00BB4190"/>
    <w:rsid w:val="00BB4BB3"/>
    <w:rsid w:val="00BB4BBB"/>
    <w:rsid w:val="00BB608B"/>
    <w:rsid w:val="00BB75E9"/>
    <w:rsid w:val="00BC0297"/>
    <w:rsid w:val="00BC3C92"/>
    <w:rsid w:val="00BC5294"/>
    <w:rsid w:val="00BC761A"/>
    <w:rsid w:val="00BD0218"/>
    <w:rsid w:val="00BD0CCE"/>
    <w:rsid w:val="00BD26D1"/>
    <w:rsid w:val="00BD3F2B"/>
    <w:rsid w:val="00BD45A7"/>
    <w:rsid w:val="00BD4ECE"/>
    <w:rsid w:val="00BD6552"/>
    <w:rsid w:val="00BE0A26"/>
    <w:rsid w:val="00BE0F53"/>
    <w:rsid w:val="00BE1333"/>
    <w:rsid w:val="00BE1FBE"/>
    <w:rsid w:val="00BE25A5"/>
    <w:rsid w:val="00BE26A1"/>
    <w:rsid w:val="00BE40DA"/>
    <w:rsid w:val="00BE5969"/>
    <w:rsid w:val="00BE6C55"/>
    <w:rsid w:val="00BF1875"/>
    <w:rsid w:val="00BF20CC"/>
    <w:rsid w:val="00BF3A90"/>
    <w:rsid w:val="00BF3AA3"/>
    <w:rsid w:val="00BF5605"/>
    <w:rsid w:val="00BF5BC2"/>
    <w:rsid w:val="00BF5C7B"/>
    <w:rsid w:val="00BF5D90"/>
    <w:rsid w:val="00C0210B"/>
    <w:rsid w:val="00C02AB5"/>
    <w:rsid w:val="00C031BD"/>
    <w:rsid w:val="00C0443B"/>
    <w:rsid w:val="00C04E79"/>
    <w:rsid w:val="00C058A0"/>
    <w:rsid w:val="00C06920"/>
    <w:rsid w:val="00C1331E"/>
    <w:rsid w:val="00C14772"/>
    <w:rsid w:val="00C14ECF"/>
    <w:rsid w:val="00C16453"/>
    <w:rsid w:val="00C202DB"/>
    <w:rsid w:val="00C203E4"/>
    <w:rsid w:val="00C2051C"/>
    <w:rsid w:val="00C206C0"/>
    <w:rsid w:val="00C207AC"/>
    <w:rsid w:val="00C20AFB"/>
    <w:rsid w:val="00C20F57"/>
    <w:rsid w:val="00C2147B"/>
    <w:rsid w:val="00C2180C"/>
    <w:rsid w:val="00C21B55"/>
    <w:rsid w:val="00C21FF4"/>
    <w:rsid w:val="00C232AF"/>
    <w:rsid w:val="00C2333E"/>
    <w:rsid w:val="00C23CCF"/>
    <w:rsid w:val="00C25A6B"/>
    <w:rsid w:val="00C267EC"/>
    <w:rsid w:val="00C27DDC"/>
    <w:rsid w:val="00C310F7"/>
    <w:rsid w:val="00C35AB8"/>
    <w:rsid w:val="00C36C4F"/>
    <w:rsid w:val="00C37AB4"/>
    <w:rsid w:val="00C37DF4"/>
    <w:rsid w:val="00C41F17"/>
    <w:rsid w:val="00C425A4"/>
    <w:rsid w:val="00C432C9"/>
    <w:rsid w:val="00C43648"/>
    <w:rsid w:val="00C43E6C"/>
    <w:rsid w:val="00C43EE0"/>
    <w:rsid w:val="00C45E86"/>
    <w:rsid w:val="00C46A20"/>
    <w:rsid w:val="00C50641"/>
    <w:rsid w:val="00C51D8E"/>
    <w:rsid w:val="00C5278E"/>
    <w:rsid w:val="00C52806"/>
    <w:rsid w:val="00C5373C"/>
    <w:rsid w:val="00C544E4"/>
    <w:rsid w:val="00C54F20"/>
    <w:rsid w:val="00C55CDD"/>
    <w:rsid w:val="00C6169B"/>
    <w:rsid w:val="00C61DFC"/>
    <w:rsid w:val="00C62581"/>
    <w:rsid w:val="00C6267C"/>
    <w:rsid w:val="00C628CB"/>
    <w:rsid w:val="00C64179"/>
    <w:rsid w:val="00C64D8D"/>
    <w:rsid w:val="00C66990"/>
    <w:rsid w:val="00C70D8A"/>
    <w:rsid w:val="00C71DA3"/>
    <w:rsid w:val="00C72159"/>
    <w:rsid w:val="00C73DC4"/>
    <w:rsid w:val="00C76C42"/>
    <w:rsid w:val="00C80883"/>
    <w:rsid w:val="00C80A72"/>
    <w:rsid w:val="00C80FE4"/>
    <w:rsid w:val="00C84CA6"/>
    <w:rsid w:val="00C85C0B"/>
    <w:rsid w:val="00C86E87"/>
    <w:rsid w:val="00C927CB"/>
    <w:rsid w:val="00C9518E"/>
    <w:rsid w:val="00C951FD"/>
    <w:rsid w:val="00C969C3"/>
    <w:rsid w:val="00C97242"/>
    <w:rsid w:val="00C9750D"/>
    <w:rsid w:val="00CA03AF"/>
    <w:rsid w:val="00CA0BB5"/>
    <w:rsid w:val="00CA0EB4"/>
    <w:rsid w:val="00CA14D9"/>
    <w:rsid w:val="00CA3034"/>
    <w:rsid w:val="00CA36C2"/>
    <w:rsid w:val="00CA5691"/>
    <w:rsid w:val="00CA597D"/>
    <w:rsid w:val="00CA59CB"/>
    <w:rsid w:val="00CA59ED"/>
    <w:rsid w:val="00CA6930"/>
    <w:rsid w:val="00CA6C7E"/>
    <w:rsid w:val="00CA6D01"/>
    <w:rsid w:val="00CA7DDD"/>
    <w:rsid w:val="00CB1729"/>
    <w:rsid w:val="00CB2878"/>
    <w:rsid w:val="00CB2CC3"/>
    <w:rsid w:val="00CB2F87"/>
    <w:rsid w:val="00CB43A1"/>
    <w:rsid w:val="00CB4436"/>
    <w:rsid w:val="00CB523F"/>
    <w:rsid w:val="00CB5533"/>
    <w:rsid w:val="00CB572F"/>
    <w:rsid w:val="00CB7F30"/>
    <w:rsid w:val="00CC09B2"/>
    <w:rsid w:val="00CC11C4"/>
    <w:rsid w:val="00CC1264"/>
    <w:rsid w:val="00CC2050"/>
    <w:rsid w:val="00CC249D"/>
    <w:rsid w:val="00CC2E70"/>
    <w:rsid w:val="00CC3710"/>
    <w:rsid w:val="00CC5245"/>
    <w:rsid w:val="00CC548E"/>
    <w:rsid w:val="00CC5538"/>
    <w:rsid w:val="00CC5AFA"/>
    <w:rsid w:val="00CD1D5B"/>
    <w:rsid w:val="00CD237B"/>
    <w:rsid w:val="00CD23A1"/>
    <w:rsid w:val="00CD2AC9"/>
    <w:rsid w:val="00CD3524"/>
    <w:rsid w:val="00CD38FD"/>
    <w:rsid w:val="00CD4848"/>
    <w:rsid w:val="00CD488F"/>
    <w:rsid w:val="00CD57F9"/>
    <w:rsid w:val="00CD6A5E"/>
    <w:rsid w:val="00CD6C62"/>
    <w:rsid w:val="00CD7CEA"/>
    <w:rsid w:val="00CE06F5"/>
    <w:rsid w:val="00CE08A5"/>
    <w:rsid w:val="00CE1435"/>
    <w:rsid w:val="00CE31C4"/>
    <w:rsid w:val="00CE5D1B"/>
    <w:rsid w:val="00CE6D71"/>
    <w:rsid w:val="00CE70DB"/>
    <w:rsid w:val="00CF09A6"/>
    <w:rsid w:val="00CF2100"/>
    <w:rsid w:val="00CF374F"/>
    <w:rsid w:val="00CF501E"/>
    <w:rsid w:val="00CF6297"/>
    <w:rsid w:val="00CF68D5"/>
    <w:rsid w:val="00D000F7"/>
    <w:rsid w:val="00D0012C"/>
    <w:rsid w:val="00D003EC"/>
    <w:rsid w:val="00D04DBD"/>
    <w:rsid w:val="00D052C5"/>
    <w:rsid w:val="00D06E2F"/>
    <w:rsid w:val="00D07161"/>
    <w:rsid w:val="00D077CA"/>
    <w:rsid w:val="00D10C09"/>
    <w:rsid w:val="00D111A6"/>
    <w:rsid w:val="00D11560"/>
    <w:rsid w:val="00D1438F"/>
    <w:rsid w:val="00D15574"/>
    <w:rsid w:val="00D1622F"/>
    <w:rsid w:val="00D166EF"/>
    <w:rsid w:val="00D21C36"/>
    <w:rsid w:val="00D2268E"/>
    <w:rsid w:val="00D22A4C"/>
    <w:rsid w:val="00D22CC3"/>
    <w:rsid w:val="00D23349"/>
    <w:rsid w:val="00D238D4"/>
    <w:rsid w:val="00D2550D"/>
    <w:rsid w:val="00D2554A"/>
    <w:rsid w:val="00D2630A"/>
    <w:rsid w:val="00D26BB2"/>
    <w:rsid w:val="00D27B0F"/>
    <w:rsid w:val="00D3106A"/>
    <w:rsid w:val="00D3275C"/>
    <w:rsid w:val="00D36F76"/>
    <w:rsid w:val="00D376B5"/>
    <w:rsid w:val="00D376E8"/>
    <w:rsid w:val="00D41B89"/>
    <w:rsid w:val="00D421ED"/>
    <w:rsid w:val="00D4291F"/>
    <w:rsid w:val="00D4470E"/>
    <w:rsid w:val="00D52EFF"/>
    <w:rsid w:val="00D533D6"/>
    <w:rsid w:val="00D53CCF"/>
    <w:rsid w:val="00D54690"/>
    <w:rsid w:val="00D54BB9"/>
    <w:rsid w:val="00D559A4"/>
    <w:rsid w:val="00D6020D"/>
    <w:rsid w:val="00D619D7"/>
    <w:rsid w:val="00D62A92"/>
    <w:rsid w:val="00D62C71"/>
    <w:rsid w:val="00D63C12"/>
    <w:rsid w:val="00D63FB0"/>
    <w:rsid w:val="00D6413E"/>
    <w:rsid w:val="00D64EA6"/>
    <w:rsid w:val="00D70996"/>
    <w:rsid w:val="00D71CCC"/>
    <w:rsid w:val="00D726B1"/>
    <w:rsid w:val="00D73909"/>
    <w:rsid w:val="00D74194"/>
    <w:rsid w:val="00D7495D"/>
    <w:rsid w:val="00D74C33"/>
    <w:rsid w:val="00D75871"/>
    <w:rsid w:val="00D758A8"/>
    <w:rsid w:val="00D7712E"/>
    <w:rsid w:val="00D804EA"/>
    <w:rsid w:val="00D80642"/>
    <w:rsid w:val="00D81B5E"/>
    <w:rsid w:val="00D81CAB"/>
    <w:rsid w:val="00D8328E"/>
    <w:rsid w:val="00D83564"/>
    <w:rsid w:val="00D83F22"/>
    <w:rsid w:val="00D844FB"/>
    <w:rsid w:val="00D85DF1"/>
    <w:rsid w:val="00D85F96"/>
    <w:rsid w:val="00D85FDD"/>
    <w:rsid w:val="00D87579"/>
    <w:rsid w:val="00D87DA6"/>
    <w:rsid w:val="00D90DC1"/>
    <w:rsid w:val="00D92360"/>
    <w:rsid w:val="00D940E9"/>
    <w:rsid w:val="00D94877"/>
    <w:rsid w:val="00D95853"/>
    <w:rsid w:val="00D9690C"/>
    <w:rsid w:val="00D96E4C"/>
    <w:rsid w:val="00D976C6"/>
    <w:rsid w:val="00D97A82"/>
    <w:rsid w:val="00DA0553"/>
    <w:rsid w:val="00DA0F22"/>
    <w:rsid w:val="00DA262C"/>
    <w:rsid w:val="00DA2DE8"/>
    <w:rsid w:val="00DA2EDD"/>
    <w:rsid w:val="00DA3487"/>
    <w:rsid w:val="00DA42EE"/>
    <w:rsid w:val="00DA461F"/>
    <w:rsid w:val="00DA4899"/>
    <w:rsid w:val="00DA4C96"/>
    <w:rsid w:val="00DA5894"/>
    <w:rsid w:val="00DA614B"/>
    <w:rsid w:val="00DA6B22"/>
    <w:rsid w:val="00DB2580"/>
    <w:rsid w:val="00DB2715"/>
    <w:rsid w:val="00DB4FBA"/>
    <w:rsid w:val="00DB56E7"/>
    <w:rsid w:val="00DB5F5A"/>
    <w:rsid w:val="00DB6119"/>
    <w:rsid w:val="00DB62E6"/>
    <w:rsid w:val="00DB6F7B"/>
    <w:rsid w:val="00DB70C2"/>
    <w:rsid w:val="00DB7BF9"/>
    <w:rsid w:val="00DB7CC0"/>
    <w:rsid w:val="00DC01CF"/>
    <w:rsid w:val="00DC22A3"/>
    <w:rsid w:val="00DC2E1C"/>
    <w:rsid w:val="00DC3568"/>
    <w:rsid w:val="00DC3FEC"/>
    <w:rsid w:val="00DC5FCF"/>
    <w:rsid w:val="00DC67A4"/>
    <w:rsid w:val="00DC6A67"/>
    <w:rsid w:val="00DC6C0F"/>
    <w:rsid w:val="00DD0383"/>
    <w:rsid w:val="00DD061D"/>
    <w:rsid w:val="00DD14F1"/>
    <w:rsid w:val="00DD1A73"/>
    <w:rsid w:val="00DD29E3"/>
    <w:rsid w:val="00DD2F57"/>
    <w:rsid w:val="00DD352B"/>
    <w:rsid w:val="00DD3B91"/>
    <w:rsid w:val="00DD3BA8"/>
    <w:rsid w:val="00DD3FB4"/>
    <w:rsid w:val="00DD473D"/>
    <w:rsid w:val="00DD756B"/>
    <w:rsid w:val="00DE108D"/>
    <w:rsid w:val="00DE34BF"/>
    <w:rsid w:val="00DE42C9"/>
    <w:rsid w:val="00DE4E86"/>
    <w:rsid w:val="00DE67DB"/>
    <w:rsid w:val="00DE785F"/>
    <w:rsid w:val="00DE79ED"/>
    <w:rsid w:val="00DF26B3"/>
    <w:rsid w:val="00DF3CEA"/>
    <w:rsid w:val="00DF4880"/>
    <w:rsid w:val="00DF48EC"/>
    <w:rsid w:val="00DF69D0"/>
    <w:rsid w:val="00DF6EAF"/>
    <w:rsid w:val="00E019D0"/>
    <w:rsid w:val="00E021A4"/>
    <w:rsid w:val="00E02CE8"/>
    <w:rsid w:val="00E03152"/>
    <w:rsid w:val="00E034C1"/>
    <w:rsid w:val="00E04B2A"/>
    <w:rsid w:val="00E04E2C"/>
    <w:rsid w:val="00E04EE6"/>
    <w:rsid w:val="00E0678D"/>
    <w:rsid w:val="00E069DB"/>
    <w:rsid w:val="00E11983"/>
    <w:rsid w:val="00E1271C"/>
    <w:rsid w:val="00E13450"/>
    <w:rsid w:val="00E14A84"/>
    <w:rsid w:val="00E14E5A"/>
    <w:rsid w:val="00E153CC"/>
    <w:rsid w:val="00E15DC7"/>
    <w:rsid w:val="00E17DAB"/>
    <w:rsid w:val="00E17E04"/>
    <w:rsid w:val="00E21291"/>
    <w:rsid w:val="00E22D52"/>
    <w:rsid w:val="00E22FE4"/>
    <w:rsid w:val="00E232F5"/>
    <w:rsid w:val="00E23490"/>
    <w:rsid w:val="00E247A7"/>
    <w:rsid w:val="00E24816"/>
    <w:rsid w:val="00E24BA0"/>
    <w:rsid w:val="00E2549C"/>
    <w:rsid w:val="00E25CCA"/>
    <w:rsid w:val="00E26C86"/>
    <w:rsid w:val="00E27496"/>
    <w:rsid w:val="00E30B9E"/>
    <w:rsid w:val="00E314B2"/>
    <w:rsid w:val="00E31521"/>
    <w:rsid w:val="00E32EDE"/>
    <w:rsid w:val="00E33DE7"/>
    <w:rsid w:val="00E33EB6"/>
    <w:rsid w:val="00E341ED"/>
    <w:rsid w:val="00E341FC"/>
    <w:rsid w:val="00E37813"/>
    <w:rsid w:val="00E37CE7"/>
    <w:rsid w:val="00E428D6"/>
    <w:rsid w:val="00E42BD8"/>
    <w:rsid w:val="00E43131"/>
    <w:rsid w:val="00E43CF7"/>
    <w:rsid w:val="00E44B52"/>
    <w:rsid w:val="00E502B5"/>
    <w:rsid w:val="00E5187B"/>
    <w:rsid w:val="00E522BD"/>
    <w:rsid w:val="00E522DC"/>
    <w:rsid w:val="00E5256A"/>
    <w:rsid w:val="00E537EE"/>
    <w:rsid w:val="00E53FF9"/>
    <w:rsid w:val="00E55AB6"/>
    <w:rsid w:val="00E56423"/>
    <w:rsid w:val="00E569A2"/>
    <w:rsid w:val="00E56EA1"/>
    <w:rsid w:val="00E60496"/>
    <w:rsid w:val="00E61466"/>
    <w:rsid w:val="00E614B1"/>
    <w:rsid w:val="00E6213D"/>
    <w:rsid w:val="00E63569"/>
    <w:rsid w:val="00E635BB"/>
    <w:rsid w:val="00E6589E"/>
    <w:rsid w:val="00E662A2"/>
    <w:rsid w:val="00E66672"/>
    <w:rsid w:val="00E70926"/>
    <w:rsid w:val="00E70ADB"/>
    <w:rsid w:val="00E71F7A"/>
    <w:rsid w:val="00E724E7"/>
    <w:rsid w:val="00E731E1"/>
    <w:rsid w:val="00E73265"/>
    <w:rsid w:val="00E743D4"/>
    <w:rsid w:val="00E74A6C"/>
    <w:rsid w:val="00E74F3A"/>
    <w:rsid w:val="00E750BC"/>
    <w:rsid w:val="00E76901"/>
    <w:rsid w:val="00E7724D"/>
    <w:rsid w:val="00E77D41"/>
    <w:rsid w:val="00E80573"/>
    <w:rsid w:val="00E81D25"/>
    <w:rsid w:val="00E82974"/>
    <w:rsid w:val="00E837AC"/>
    <w:rsid w:val="00E84A07"/>
    <w:rsid w:val="00E85660"/>
    <w:rsid w:val="00E91D67"/>
    <w:rsid w:val="00E91F49"/>
    <w:rsid w:val="00E9235D"/>
    <w:rsid w:val="00E92EFD"/>
    <w:rsid w:val="00E94607"/>
    <w:rsid w:val="00E95D81"/>
    <w:rsid w:val="00E9603E"/>
    <w:rsid w:val="00E96DF0"/>
    <w:rsid w:val="00E9787F"/>
    <w:rsid w:val="00EA027B"/>
    <w:rsid w:val="00EA046C"/>
    <w:rsid w:val="00EA1127"/>
    <w:rsid w:val="00EA3349"/>
    <w:rsid w:val="00EA39A4"/>
    <w:rsid w:val="00EA3D62"/>
    <w:rsid w:val="00EA4E1C"/>
    <w:rsid w:val="00EA62A6"/>
    <w:rsid w:val="00EB106E"/>
    <w:rsid w:val="00EB2097"/>
    <w:rsid w:val="00EB262B"/>
    <w:rsid w:val="00EB4811"/>
    <w:rsid w:val="00EB4AC5"/>
    <w:rsid w:val="00EB66D5"/>
    <w:rsid w:val="00EB7969"/>
    <w:rsid w:val="00EC1E4D"/>
    <w:rsid w:val="00EC25CC"/>
    <w:rsid w:val="00EC2EBD"/>
    <w:rsid w:val="00EC38E7"/>
    <w:rsid w:val="00EC4CCD"/>
    <w:rsid w:val="00EC57F3"/>
    <w:rsid w:val="00EC65BB"/>
    <w:rsid w:val="00EC7D30"/>
    <w:rsid w:val="00ED2F86"/>
    <w:rsid w:val="00ED328D"/>
    <w:rsid w:val="00ED4C6F"/>
    <w:rsid w:val="00ED5399"/>
    <w:rsid w:val="00ED5745"/>
    <w:rsid w:val="00ED583F"/>
    <w:rsid w:val="00ED643D"/>
    <w:rsid w:val="00ED6733"/>
    <w:rsid w:val="00ED7A51"/>
    <w:rsid w:val="00EE1BA2"/>
    <w:rsid w:val="00EE28E2"/>
    <w:rsid w:val="00EE2EDC"/>
    <w:rsid w:val="00EE47DF"/>
    <w:rsid w:val="00EE50F3"/>
    <w:rsid w:val="00EE53BF"/>
    <w:rsid w:val="00EE623B"/>
    <w:rsid w:val="00EE62C7"/>
    <w:rsid w:val="00EE6E4C"/>
    <w:rsid w:val="00EE7B48"/>
    <w:rsid w:val="00EF09F5"/>
    <w:rsid w:val="00EF13A0"/>
    <w:rsid w:val="00EF2E07"/>
    <w:rsid w:val="00EF421E"/>
    <w:rsid w:val="00EF7FEC"/>
    <w:rsid w:val="00F01187"/>
    <w:rsid w:val="00F0124B"/>
    <w:rsid w:val="00F02677"/>
    <w:rsid w:val="00F02B5C"/>
    <w:rsid w:val="00F054FC"/>
    <w:rsid w:val="00F057BC"/>
    <w:rsid w:val="00F07030"/>
    <w:rsid w:val="00F0785F"/>
    <w:rsid w:val="00F108C2"/>
    <w:rsid w:val="00F10EEF"/>
    <w:rsid w:val="00F11324"/>
    <w:rsid w:val="00F1171F"/>
    <w:rsid w:val="00F122A0"/>
    <w:rsid w:val="00F154AA"/>
    <w:rsid w:val="00F16A7D"/>
    <w:rsid w:val="00F17607"/>
    <w:rsid w:val="00F2065A"/>
    <w:rsid w:val="00F21885"/>
    <w:rsid w:val="00F25D03"/>
    <w:rsid w:val="00F2763D"/>
    <w:rsid w:val="00F27F12"/>
    <w:rsid w:val="00F27F47"/>
    <w:rsid w:val="00F32D83"/>
    <w:rsid w:val="00F33B80"/>
    <w:rsid w:val="00F34FDC"/>
    <w:rsid w:val="00F351A0"/>
    <w:rsid w:val="00F355DB"/>
    <w:rsid w:val="00F35C8A"/>
    <w:rsid w:val="00F3665F"/>
    <w:rsid w:val="00F37EBD"/>
    <w:rsid w:val="00F4050E"/>
    <w:rsid w:val="00F5076E"/>
    <w:rsid w:val="00F5114A"/>
    <w:rsid w:val="00F51EEB"/>
    <w:rsid w:val="00F52560"/>
    <w:rsid w:val="00F53167"/>
    <w:rsid w:val="00F55D7F"/>
    <w:rsid w:val="00F5670C"/>
    <w:rsid w:val="00F56C9D"/>
    <w:rsid w:val="00F56CBE"/>
    <w:rsid w:val="00F60EE4"/>
    <w:rsid w:val="00F6275B"/>
    <w:rsid w:val="00F635EC"/>
    <w:rsid w:val="00F64075"/>
    <w:rsid w:val="00F640A6"/>
    <w:rsid w:val="00F65BBF"/>
    <w:rsid w:val="00F67826"/>
    <w:rsid w:val="00F705BE"/>
    <w:rsid w:val="00F7369C"/>
    <w:rsid w:val="00F75020"/>
    <w:rsid w:val="00F751A2"/>
    <w:rsid w:val="00F75C38"/>
    <w:rsid w:val="00F75CBB"/>
    <w:rsid w:val="00F775C2"/>
    <w:rsid w:val="00F77B43"/>
    <w:rsid w:val="00F80373"/>
    <w:rsid w:val="00F8125F"/>
    <w:rsid w:val="00F82F56"/>
    <w:rsid w:val="00F83338"/>
    <w:rsid w:val="00F835AF"/>
    <w:rsid w:val="00F85803"/>
    <w:rsid w:val="00F85FF5"/>
    <w:rsid w:val="00F8613D"/>
    <w:rsid w:val="00F9061E"/>
    <w:rsid w:val="00F90F9E"/>
    <w:rsid w:val="00F910EF"/>
    <w:rsid w:val="00F91552"/>
    <w:rsid w:val="00F92730"/>
    <w:rsid w:val="00F95A9A"/>
    <w:rsid w:val="00FA09EC"/>
    <w:rsid w:val="00FA0C42"/>
    <w:rsid w:val="00FA1D9D"/>
    <w:rsid w:val="00FA2B48"/>
    <w:rsid w:val="00FA4549"/>
    <w:rsid w:val="00FA4BC1"/>
    <w:rsid w:val="00FA53BE"/>
    <w:rsid w:val="00FA60F2"/>
    <w:rsid w:val="00FA6124"/>
    <w:rsid w:val="00FA6961"/>
    <w:rsid w:val="00FA70F0"/>
    <w:rsid w:val="00FA740F"/>
    <w:rsid w:val="00FA7B8B"/>
    <w:rsid w:val="00FB22C8"/>
    <w:rsid w:val="00FB4896"/>
    <w:rsid w:val="00FB5887"/>
    <w:rsid w:val="00FB5EC9"/>
    <w:rsid w:val="00FB5F6E"/>
    <w:rsid w:val="00FB6F0F"/>
    <w:rsid w:val="00FB7A57"/>
    <w:rsid w:val="00FC0839"/>
    <w:rsid w:val="00FC2F37"/>
    <w:rsid w:val="00FC3E9F"/>
    <w:rsid w:val="00FC47E3"/>
    <w:rsid w:val="00FC4D8F"/>
    <w:rsid w:val="00FC5A67"/>
    <w:rsid w:val="00FC5D84"/>
    <w:rsid w:val="00FC6A2A"/>
    <w:rsid w:val="00FC720F"/>
    <w:rsid w:val="00FC7B5B"/>
    <w:rsid w:val="00FD09C7"/>
    <w:rsid w:val="00FD210B"/>
    <w:rsid w:val="00FD22B7"/>
    <w:rsid w:val="00FD3CBD"/>
    <w:rsid w:val="00FD5122"/>
    <w:rsid w:val="00FD592D"/>
    <w:rsid w:val="00FD6115"/>
    <w:rsid w:val="00FD67B1"/>
    <w:rsid w:val="00FD732C"/>
    <w:rsid w:val="00FD7658"/>
    <w:rsid w:val="00FE2985"/>
    <w:rsid w:val="00FE3093"/>
    <w:rsid w:val="00FE4E67"/>
    <w:rsid w:val="00FE560E"/>
    <w:rsid w:val="00FE5829"/>
    <w:rsid w:val="00FE67C3"/>
    <w:rsid w:val="00FE6BE5"/>
    <w:rsid w:val="00FE7C24"/>
    <w:rsid w:val="00FF0B4A"/>
    <w:rsid w:val="00FF1BA5"/>
    <w:rsid w:val="00FF30C0"/>
    <w:rsid w:val="00FF31D2"/>
    <w:rsid w:val="00FF53C1"/>
    <w:rsid w:val="00FF7588"/>
    <w:rsid w:val="00FF79B3"/>
    <w:rsid w:val="00FF7CD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next w:val="Normal"/>
    <w:link w:val="Balk4Char"/>
    <w:uiPriority w:val="9"/>
    <w:semiHidden/>
    <w:unhideWhenUsed/>
    <w:qFormat/>
    <w:rsid w:val="00F627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6E98"/>
    <w:pPr>
      <w:ind w:left="720"/>
      <w:contextualSpacing/>
    </w:pPr>
  </w:style>
  <w:style w:type="paragraph" w:styleId="stBilgi">
    <w:name w:val="header"/>
    <w:basedOn w:val="Normal"/>
    <w:link w:val="stBilgiChar"/>
    <w:uiPriority w:val="99"/>
    <w:unhideWhenUsed/>
    <w:rsid w:val="00FD7658"/>
    <w:pPr>
      <w:tabs>
        <w:tab w:val="center" w:pos="4536"/>
        <w:tab w:val="right" w:pos="9072"/>
      </w:tabs>
      <w:spacing w:after="0" w:line="240" w:lineRule="auto"/>
    </w:pPr>
    <w:rPr>
      <w:lang w:val="tr-TR"/>
    </w:rPr>
  </w:style>
  <w:style w:type="character" w:customStyle="1" w:styleId="stBilgiChar">
    <w:name w:val="Üst Bilgi Char"/>
    <w:basedOn w:val="VarsaylanParagrafYazTipi"/>
    <w:link w:val="stBilgi"/>
    <w:uiPriority w:val="99"/>
    <w:rsid w:val="00FD7658"/>
    <w:rPr>
      <w:lang w:val="tr-TR"/>
    </w:rPr>
  </w:style>
  <w:style w:type="paragraph" w:styleId="AltBilgi">
    <w:name w:val="footer"/>
    <w:basedOn w:val="Normal"/>
    <w:link w:val="AltBilgiChar"/>
    <w:uiPriority w:val="99"/>
    <w:unhideWhenUsed/>
    <w:rsid w:val="00FD7658"/>
    <w:pPr>
      <w:tabs>
        <w:tab w:val="center" w:pos="4536"/>
        <w:tab w:val="right" w:pos="9072"/>
      </w:tabs>
      <w:spacing w:after="0" w:line="240" w:lineRule="auto"/>
    </w:pPr>
    <w:rPr>
      <w:lang w:val="tr-TR"/>
    </w:rPr>
  </w:style>
  <w:style w:type="character" w:customStyle="1" w:styleId="AltBilgiChar">
    <w:name w:val="Alt Bilgi Char"/>
    <w:basedOn w:val="VarsaylanParagrafYazTipi"/>
    <w:link w:val="AltBilgi"/>
    <w:uiPriority w:val="99"/>
    <w:rsid w:val="00FD7658"/>
    <w:rPr>
      <w:lang w:val="tr-TR"/>
    </w:rPr>
  </w:style>
  <w:style w:type="paragraph" w:customStyle="1" w:styleId="article-paragraph">
    <w:name w:val="article-paragraph"/>
    <w:basedOn w:val="Normal"/>
    <w:rsid w:val="00FD7658"/>
    <w:pPr>
      <w:spacing w:before="100" w:beforeAutospacing="1" w:after="100" w:afterAutospacing="1" w:line="240" w:lineRule="auto"/>
      <w:ind w:firstLine="220"/>
      <w:jc w:val="both"/>
    </w:pPr>
    <w:rPr>
      <w:rFonts w:ascii="Times New Roman" w:eastAsiaTheme="minorEastAsia" w:hAnsi="Times New Roman" w:cs="Times New Roman"/>
      <w:sz w:val="24"/>
      <w:szCs w:val="24"/>
      <w:lang w:val="tr-TR" w:eastAsia="tr-TR"/>
    </w:rPr>
  </w:style>
  <w:style w:type="character" w:styleId="AklamaBavurusu">
    <w:name w:val="annotation reference"/>
    <w:basedOn w:val="VarsaylanParagrafYazTipi"/>
    <w:uiPriority w:val="99"/>
    <w:semiHidden/>
    <w:unhideWhenUsed/>
    <w:rsid w:val="002C1828"/>
    <w:rPr>
      <w:sz w:val="16"/>
      <w:szCs w:val="16"/>
    </w:rPr>
  </w:style>
  <w:style w:type="paragraph" w:styleId="AklamaMetni">
    <w:name w:val="annotation text"/>
    <w:basedOn w:val="Normal"/>
    <w:link w:val="AklamaMetniChar"/>
    <w:uiPriority w:val="99"/>
    <w:semiHidden/>
    <w:unhideWhenUsed/>
    <w:rsid w:val="002C182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1828"/>
    <w:rPr>
      <w:sz w:val="20"/>
      <w:szCs w:val="20"/>
    </w:rPr>
  </w:style>
  <w:style w:type="paragraph" w:styleId="AklamaKonusu">
    <w:name w:val="annotation subject"/>
    <w:basedOn w:val="AklamaMetni"/>
    <w:next w:val="AklamaMetni"/>
    <w:link w:val="AklamaKonusuChar"/>
    <w:uiPriority w:val="99"/>
    <w:semiHidden/>
    <w:unhideWhenUsed/>
    <w:rsid w:val="002C1828"/>
    <w:rPr>
      <w:b/>
      <w:bCs/>
    </w:rPr>
  </w:style>
  <w:style w:type="character" w:customStyle="1" w:styleId="AklamaKonusuChar">
    <w:name w:val="Açıklama Konusu Char"/>
    <w:basedOn w:val="AklamaMetniChar"/>
    <w:link w:val="AklamaKonusu"/>
    <w:uiPriority w:val="99"/>
    <w:semiHidden/>
    <w:rsid w:val="002C1828"/>
    <w:rPr>
      <w:b/>
      <w:bCs/>
      <w:sz w:val="20"/>
      <w:szCs w:val="20"/>
    </w:rPr>
  </w:style>
  <w:style w:type="paragraph" w:styleId="BalonMetni">
    <w:name w:val="Balloon Text"/>
    <w:basedOn w:val="Normal"/>
    <w:link w:val="BalonMetniChar"/>
    <w:uiPriority w:val="99"/>
    <w:semiHidden/>
    <w:unhideWhenUsed/>
    <w:rsid w:val="002C182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1828"/>
    <w:rPr>
      <w:rFonts w:ascii="Segoe UI" w:hAnsi="Segoe UI" w:cs="Segoe UI"/>
      <w:sz w:val="18"/>
      <w:szCs w:val="18"/>
    </w:rPr>
  </w:style>
  <w:style w:type="paragraph" w:styleId="Dzeltme">
    <w:name w:val="Revision"/>
    <w:hidden/>
    <w:uiPriority w:val="99"/>
    <w:semiHidden/>
    <w:rsid w:val="00DB7BF9"/>
    <w:pPr>
      <w:spacing w:after="0" w:line="240" w:lineRule="auto"/>
    </w:pPr>
  </w:style>
  <w:style w:type="paragraph" w:styleId="DipnotMetni">
    <w:name w:val="footnote text"/>
    <w:basedOn w:val="Normal"/>
    <w:link w:val="DipnotMetniChar"/>
    <w:uiPriority w:val="99"/>
    <w:semiHidden/>
    <w:unhideWhenUsed/>
    <w:rsid w:val="006515D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515DF"/>
    <w:rPr>
      <w:sz w:val="20"/>
      <w:szCs w:val="20"/>
    </w:rPr>
  </w:style>
  <w:style w:type="character" w:styleId="DipnotBavurusu">
    <w:name w:val="footnote reference"/>
    <w:basedOn w:val="VarsaylanParagrafYazTipi"/>
    <w:uiPriority w:val="99"/>
    <w:semiHidden/>
    <w:unhideWhenUsed/>
    <w:rsid w:val="006515DF"/>
    <w:rPr>
      <w:vertAlign w:val="superscript"/>
    </w:rPr>
  </w:style>
  <w:style w:type="paragraph" w:styleId="SonNotMetni">
    <w:name w:val="endnote text"/>
    <w:basedOn w:val="Normal"/>
    <w:link w:val="SonNotMetniChar"/>
    <w:uiPriority w:val="99"/>
    <w:semiHidden/>
    <w:unhideWhenUsed/>
    <w:rsid w:val="009A7F24"/>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9A7F24"/>
    <w:rPr>
      <w:sz w:val="20"/>
      <w:szCs w:val="20"/>
    </w:rPr>
  </w:style>
  <w:style w:type="character" w:styleId="SonNotBavurusu">
    <w:name w:val="endnote reference"/>
    <w:basedOn w:val="VarsaylanParagrafYazTipi"/>
    <w:uiPriority w:val="99"/>
    <w:semiHidden/>
    <w:unhideWhenUsed/>
    <w:rsid w:val="009A7F24"/>
    <w:rPr>
      <w:vertAlign w:val="superscript"/>
    </w:rPr>
  </w:style>
  <w:style w:type="character" w:customStyle="1" w:styleId="Balk4Char">
    <w:name w:val="Başlık 4 Char"/>
    <w:basedOn w:val="VarsaylanParagrafYazTipi"/>
    <w:link w:val="Balk4"/>
    <w:uiPriority w:val="9"/>
    <w:semiHidden/>
    <w:rsid w:val="00F6275B"/>
    <w:rPr>
      <w:rFonts w:asciiTheme="majorHAnsi" w:eastAsiaTheme="majorEastAsia" w:hAnsiTheme="majorHAnsi" w:cstheme="majorBidi"/>
      <w:i/>
      <w:iCs/>
      <w:color w:val="2E74B5" w:themeColor="accent1" w:themeShade="BF"/>
    </w:rPr>
  </w:style>
  <w:style w:type="character" w:styleId="Kpr">
    <w:name w:val="Hyperlink"/>
    <w:basedOn w:val="VarsaylanParagrafYazTipi"/>
    <w:uiPriority w:val="99"/>
    <w:unhideWhenUsed/>
    <w:rsid w:val="003F4E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35416">
      <w:bodyDiv w:val="1"/>
      <w:marLeft w:val="0"/>
      <w:marRight w:val="0"/>
      <w:marTop w:val="0"/>
      <w:marBottom w:val="0"/>
      <w:divBdr>
        <w:top w:val="none" w:sz="0" w:space="0" w:color="auto"/>
        <w:left w:val="none" w:sz="0" w:space="0" w:color="auto"/>
        <w:bottom w:val="none" w:sz="0" w:space="0" w:color="auto"/>
        <w:right w:val="none" w:sz="0" w:space="0" w:color="auto"/>
      </w:divBdr>
      <w:divsChild>
        <w:div w:id="565337581">
          <w:marLeft w:val="0"/>
          <w:marRight w:val="0"/>
          <w:marTop w:val="100"/>
          <w:marBottom w:val="0"/>
          <w:divBdr>
            <w:top w:val="none" w:sz="0" w:space="0" w:color="auto"/>
            <w:left w:val="none" w:sz="0" w:space="0" w:color="auto"/>
            <w:bottom w:val="none" w:sz="0" w:space="0" w:color="auto"/>
            <w:right w:val="none" w:sz="0" w:space="0" w:color="auto"/>
          </w:divBdr>
          <w:divsChild>
            <w:div w:id="1428042653">
              <w:marLeft w:val="0"/>
              <w:marRight w:val="0"/>
              <w:marTop w:val="60"/>
              <w:marBottom w:val="0"/>
              <w:divBdr>
                <w:top w:val="none" w:sz="0" w:space="0" w:color="auto"/>
                <w:left w:val="none" w:sz="0" w:space="0" w:color="auto"/>
                <w:bottom w:val="none" w:sz="0" w:space="0" w:color="auto"/>
                <w:right w:val="none" w:sz="0" w:space="0" w:color="auto"/>
              </w:divBdr>
            </w:div>
          </w:divsChild>
        </w:div>
        <w:div w:id="1389379318">
          <w:marLeft w:val="0"/>
          <w:marRight w:val="0"/>
          <w:marTop w:val="0"/>
          <w:marBottom w:val="0"/>
          <w:divBdr>
            <w:top w:val="none" w:sz="0" w:space="0" w:color="auto"/>
            <w:left w:val="none" w:sz="0" w:space="0" w:color="auto"/>
            <w:bottom w:val="none" w:sz="0" w:space="0" w:color="auto"/>
            <w:right w:val="none" w:sz="0" w:space="0" w:color="auto"/>
          </w:divBdr>
          <w:divsChild>
            <w:div w:id="2080053235">
              <w:marLeft w:val="0"/>
              <w:marRight w:val="0"/>
              <w:marTop w:val="0"/>
              <w:marBottom w:val="0"/>
              <w:divBdr>
                <w:top w:val="none" w:sz="0" w:space="0" w:color="auto"/>
                <w:left w:val="none" w:sz="0" w:space="0" w:color="auto"/>
                <w:bottom w:val="none" w:sz="0" w:space="0" w:color="auto"/>
                <w:right w:val="none" w:sz="0" w:space="0" w:color="auto"/>
              </w:divBdr>
              <w:divsChild>
                <w:div w:id="417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14431">
      <w:bodyDiv w:val="1"/>
      <w:marLeft w:val="0"/>
      <w:marRight w:val="0"/>
      <w:marTop w:val="0"/>
      <w:marBottom w:val="0"/>
      <w:divBdr>
        <w:top w:val="none" w:sz="0" w:space="0" w:color="auto"/>
        <w:left w:val="none" w:sz="0" w:space="0" w:color="auto"/>
        <w:bottom w:val="none" w:sz="0" w:space="0" w:color="auto"/>
        <w:right w:val="none" w:sz="0" w:space="0" w:color="auto"/>
      </w:divBdr>
    </w:div>
    <w:div w:id="920067165">
      <w:bodyDiv w:val="1"/>
      <w:marLeft w:val="0"/>
      <w:marRight w:val="0"/>
      <w:marTop w:val="0"/>
      <w:marBottom w:val="0"/>
      <w:divBdr>
        <w:top w:val="none" w:sz="0" w:space="0" w:color="auto"/>
        <w:left w:val="none" w:sz="0" w:space="0" w:color="auto"/>
        <w:bottom w:val="none" w:sz="0" w:space="0" w:color="auto"/>
        <w:right w:val="none" w:sz="0" w:space="0" w:color="auto"/>
      </w:divBdr>
    </w:div>
    <w:div w:id="1055130241">
      <w:bodyDiv w:val="1"/>
      <w:marLeft w:val="0"/>
      <w:marRight w:val="0"/>
      <w:marTop w:val="0"/>
      <w:marBottom w:val="0"/>
      <w:divBdr>
        <w:top w:val="none" w:sz="0" w:space="0" w:color="auto"/>
        <w:left w:val="none" w:sz="0" w:space="0" w:color="auto"/>
        <w:bottom w:val="none" w:sz="0" w:space="0" w:color="auto"/>
        <w:right w:val="none" w:sz="0" w:space="0" w:color="auto"/>
      </w:divBdr>
      <w:divsChild>
        <w:div w:id="265425171">
          <w:marLeft w:val="0"/>
          <w:marRight w:val="0"/>
          <w:marTop w:val="100"/>
          <w:marBottom w:val="0"/>
          <w:divBdr>
            <w:top w:val="none" w:sz="0" w:space="0" w:color="auto"/>
            <w:left w:val="none" w:sz="0" w:space="0" w:color="auto"/>
            <w:bottom w:val="none" w:sz="0" w:space="0" w:color="auto"/>
            <w:right w:val="none" w:sz="0" w:space="0" w:color="auto"/>
          </w:divBdr>
          <w:divsChild>
            <w:div w:id="452678439">
              <w:marLeft w:val="0"/>
              <w:marRight w:val="0"/>
              <w:marTop w:val="60"/>
              <w:marBottom w:val="0"/>
              <w:divBdr>
                <w:top w:val="none" w:sz="0" w:space="0" w:color="auto"/>
                <w:left w:val="none" w:sz="0" w:space="0" w:color="auto"/>
                <w:bottom w:val="none" w:sz="0" w:space="0" w:color="auto"/>
                <w:right w:val="none" w:sz="0" w:space="0" w:color="auto"/>
              </w:divBdr>
            </w:div>
          </w:divsChild>
        </w:div>
        <w:div w:id="1069234922">
          <w:marLeft w:val="0"/>
          <w:marRight w:val="0"/>
          <w:marTop w:val="0"/>
          <w:marBottom w:val="0"/>
          <w:divBdr>
            <w:top w:val="none" w:sz="0" w:space="0" w:color="auto"/>
            <w:left w:val="none" w:sz="0" w:space="0" w:color="auto"/>
            <w:bottom w:val="none" w:sz="0" w:space="0" w:color="auto"/>
            <w:right w:val="none" w:sz="0" w:space="0" w:color="auto"/>
          </w:divBdr>
          <w:divsChild>
            <w:div w:id="403374368">
              <w:marLeft w:val="0"/>
              <w:marRight w:val="0"/>
              <w:marTop w:val="0"/>
              <w:marBottom w:val="0"/>
              <w:divBdr>
                <w:top w:val="none" w:sz="0" w:space="0" w:color="auto"/>
                <w:left w:val="none" w:sz="0" w:space="0" w:color="auto"/>
                <w:bottom w:val="none" w:sz="0" w:space="0" w:color="auto"/>
                <w:right w:val="none" w:sz="0" w:space="0" w:color="auto"/>
              </w:divBdr>
              <w:divsChild>
                <w:div w:id="1374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78140">
      <w:bodyDiv w:val="1"/>
      <w:marLeft w:val="0"/>
      <w:marRight w:val="0"/>
      <w:marTop w:val="0"/>
      <w:marBottom w:val="0"/>
      <w:divBdr>
        <w:top w:val="none" w:sz="0" w:space="0" w:color="auto"/>
        <w:left w:val="none" w:sz="0" w:space="0" w:color="auto"/>
        <w:bottom w:val="none" w:sz="0" w:space="0" w:color="auto"/>
        <w:right w:val="none" w:sz="0" w:space="0" w:color="auto"/>
      </w:divBdr>
      <w:divsChild>
        <w:div w:id="1066949568">
          <w:marLeft w:val="0"/>
          <w:marRight w:val="0"/>
          <w:marTop w:val="0"/>
          <w:marBottom w:val="0"/>
          <w:divBdr>
            <w:top w:val="none" w:sz="0" w:space="0" w:color="auto"/>
            <w:left w:val="none" w:sz="0" w:space="0" w:color="auto"/>
            <w:bottom w:val="none" w:sz="0" w:space="0" w:color="auto"/>
            <w:right w:val="none" w:sz="0" w:space="0" w:color="auto"/>
          </w:divBdr>
          <w:divsChild>
            <w:div w:id="1231385439">
              <w:marLeft w:val="0"/>
              <w:marRight w:val="0"/>
              <w:marTop w:val="0"/>
              <w:marBottom w:val="0"/>
              <w:divBdr>
                <w:top w:val="none" w:sz="0" w:space="0" w:color="auto"/>
                <w:left w:val="none" w:sz="0" w:space="0" w:color="auto"/>
                <w:bottom w:val="none" w:sz="0" w:space="0" w:color="auto"/>
                <w:right w:val="none" w:sz="0" w:space="0" w:color="auto"/>
              </w:divBdr>
              <w:divsChild>
                <w:div w:id="18076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211">
          <w:marLeft w:val="0"/>
          <w:marRight w:val="0"/>
          <w:marTop w:val="100"/>
          <w:marBottom w:val="0"/>
          <w:divBdr>
            <w:top w:val="none" w:sz="0" w:space="0" w:color="auto"/>
            <w:left w:val="none" w:sz="0" w:space="0" w:color="auto"/>
            <w:bottom w:val="none" w:sz="0" w:space="0" w:color="auto"/>
            <w:right w:val="none" w:sz="0" w:space="0" w:color="auto"/>
          </w:divBdr>
          <w:divsChild>
            <w:div w:id="3959334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12176396">
      <w:bodyDiv w:val="1"/>
      <w:marLeft w:val="0"/>
      <w:marRight w:val="0"/>
      <w:marTop w:val="0"/>
      <w:marBottom w:val="0"/>
      <w:divBdr>
        <w:top w:val="none" w:sz="0" w:space="0" w:color="auto"/>
        <w:left w:val="none" w:sz="0" w:space="0" w:color="auto"/>
        <w:bottom w:val="none" w:sz="0" w:space="0" w:color="auto"/>
        <w:right w:val="none" w:sz="0" w:space="0" w:color="auto"/>
      </w:divBdr>
      <w:divsChild>
        <w:div w:id="1564832054">
          <w:marLeft w:val="0"/>
          <w:marRight w:val="0"/>
          <w:marTop w:val="100"/>
          <w:marBottom w:val="0"/>
          <w:divBdr>
            <w:top w:val="none" w:sz="0" w:space="0" w:color="auto"/>
            <w:left w:val="none" w:sz="0" w:space="0" w:color="auto"/>
            <w:bottom w:val="none" w:sz="0" w:space="0" w:color="auto"/>
            <w:right w:val="none" w:sz="0" w:space="0" w:color="auto"/>
          </w:divBdr>
          <w:divsChild>
            <w:div w:id="1508131230">
              <w:marLeft w:val="0"/>
              <w:marRight w:val="0"/>
              <w:marTop w:val="60"/>
              <w:marBottom w:val="0"/>
              <w:divBdr>
                <w:top w:val="none" w:sz="0" w:space="0" w:color="auto"/>
                <w:left w:val="none" w:sz="0" w:space="0" w:color="auto"/>
                <w:bottom w:val="none" w:sz="0" w:space="0" w:color="auto"/>
                <w:right w:val="none" w:sz="0" w:space="0" w:color="auto"/>
              </w:divBdr>
            </w:div>
          </w:divsChild>
        </w:div>
        <w:div w:id="1668708500">
          <w:marLeft w:val="0"/>
          <w:marRight w:val="0"/>
          <w:marTop w:val="0"/>
          <w:marBottom w:val="0"/>
          <w:divBdr>
            <w:top w:val="none" w:sz="0" w:space="0" w:color="auto"/>
            <w:left w:val="none" w:sz="0" w:space="0" w:color="auto"/>
            <w:bottom w:val="none" w:sz="0" w:space="0" w:color="auto"/>
            <w:right w:val="none" w:sz="0" w:space="0" w:color="auto"/>
          </w:divBdr>
          <w:divsChild>
            <w:div w:id="54011983">
              <w:marLeft w:val="0"/>
              <w:marRight w:val="0"/>
              <w:marTop w:val="0"/>
              <w:marBottom w:val="0"/>
              <w:divBdr>
                <w:top w:val="none" w:sz="0" w:space="0" w:color="auto"/>
                <w:left w:val="none" w:sz="0" w:space="0" w:color="auto"/>
                <w:bottom w:val="none" w:sz="0" w:space="0" w:color="auto"/>
                <w:right w:val="none" w:sz="0" w:space="0" w:color="auto"/>
              </w:divBdr>
              <w:divsChild>
                <w:div w:id="14950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4010">
      <w:bodyDiv w:val="1"/>
      <w:marLeft w:val="0"/>
      <w:marRight w:val="0"/>
      <w:marTop w:val="0"/>
      <w:marBottom w:val="0"/>
      <w:divBdr>
        <w:top w:val="none" w:sz="0" w:space="0" w:color="auto"/>
        <w:left w:val="none" w:sz="0" w:space="0" w:color="auto"/>
        <w:bottom w:val="none" w:sz="0" w:space="0" w:color="auto"/>
        <w:right w:val="none" w:sz="0" w:space="0" w:color="auto"/>
      </w:divBdr>
      <w:divsChild>
        <w:div w:id="177931945">
          <w:marLeft w:val="0"/>
          <w:marRight w:val="0"/>
          <w:marTop w:val="0"/>
          <w:marBottom w:val="0"/>
          <w:divBdr>
            <w:top w:val="none" w:sz="0" w:space="0" w:color="auto"/>
            <w:left w:val="none" w:sz="0" w:space="0" w:color="auto"/>
            <w:bottom w:val="none" w:sz="0" w:space="0" w:color="auto"/>
            <w:right w:val="none" w:sz="0" w:space="0" w:color="auto"/>
          </w:divBdr>
          <w:divsChild>
            <w:div w:id="155460040">
              <w:marLeft w:val="0"/>
              <w:marRight w:val="0"/>
              <w:marTop w:val="0"/>
              <w:marBottom w:val="0"/>
              <w:divBdr>
                <w:top w:val="none" w:sz="0" w:space="0" w:color="auto"/>
                <w:left w:val="none" w:sz="0" w:space="0" w:color="auto"/>
                <w:bottom w:val="none" w:sz="0" w:space="0" w:color="auto"/>
                <w:right w:val="none" w:sz="0" w:space="0" w:color="auto"/>
              </w:divBdr>
              <w:divsChild>
                <w:div w:id="18181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3835">
          <w:marLeft w:val="0"/>
          <w:marRight w:val="0"/>
          <w:marTop w:val="100"/>
          <w:marBottom w:val="0"/>
          <w:divBdr>
            <w:top w:val="none" w:sz="0" w:space="0" w:color="auto"/>
            <w:left w:val="none" w:sz="0" w:space="0" w:color="auto"/>
            <w:bottom w:val="none" w:sz="0" w:space="0" w:color="auto"/>
            <w:right w:val="none" w:sz="0" w:space="0" w:color="auto"/>
          </w:divBdr>
          <w:divsChild>
            <w:div w:id="3586261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lexpera.com.tr/resmi-gazete/metin/elektrik-piyasasi-lisans-yonetmeliginde-degisiklik-yapilmasina-dair-yonetmelik-32755/28" TargetMode="External"/><Relationship Id="rId3" Type="http://schemas.openxmlformats.org/officeDocument/2006/relationships/hyperlink" Target="https://www.lexpera.com.tr/resmi-gazete/metin/elektrik-piyasasi-lisans-yonetmeliginde-degisiklik-yapilmasina-dair-yonetmelik-32755/28" TargetMode="External"/><Relationship Id="rId7" Type="http://schemas.openxmlformats.org/officeDocument/2006/relationships/hyperlink" Target="https://www.lexpera.com.tr/resmi-gazete/metin/elektrik-piyasasi-lisans-yonetmeliginde-degisiklik-yapilmasina-dair-yonetmelik-32755/28" TargetMode="External"/><Relationship Id="rId2" Type="http://schemas.openxmlformats.org/officeDocument/2006/relationships/hyperlink" Target="https://www.lexpera.com.tr/resmi-gazete/metin/elektrik-piyasasi-lisans-yonetmeliginde-degisiklik-yapilmasina-dair-yonetmelik-32755/28" TargetMode="External"/><Relationship Id="rId1" Type="http://schemas.openxmlformats.org/officeDocument/2006/relationships/hyperlink" Target="https://www.lexpera.com.tr/resmi-gazete/metin/elektrik-piyasasi-lisans-yonetmeliginde-degisiklik-yapilmasina-dair-yonetmelik-32755/28" TargetMode="External"/><Relationship Id="rId6" Type="http://schemas.openxmlformats.org/officeDocument/2006/relationships/hyperlink" Target="https://www.lexpera.com.tr/resmi-gazete/metin/elektrik-piyasasi-lisans-yonetmeliginde-degisiklik-yapilmasina-dair-yonetmelik-32755/28" TargetMode="External"/><Relationship Id="rId5" Type="http://schemas.openxmlformats.org/officeDocument/2006/relationships/hyperlink" Target="https://www.lexpera.com.tr/resmi-gazete/metin/elektrik-piyasasi-lisans-yonetmeliginde-degisiklik-yapilmasina-dair-yonetmelik-32755/28" TargetMode="External"/><Relationship Id="rId4" Type="http://schemas.openxmlformats.org/officeDocument/2006/relationships/hyperlink" Target="https://www.lexpera.com.tr/resmi-gazete/metin/elektrik-piyasasi-lisans-yonetmeliginde-degisiklik-yapilmasina-dair-yonetmelik-3275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PGVsZW1lbnQgdWlkPSIzM2QwZGQ4Zi02MjkxLTQ0ZTktOTBlOS1lOTNlOWU0MGQ3ZTkiIHZhbHVlPSIiIHhtbG5zPSJodHRwOi8vd3d3LmJvbGRvbmphbWVzLmNvbS8yMDA4LzAxL3NpZS9pbnRlcm5hbC9sYWJlbCIgLz48L3Npc2w+PFVzZXJOYW1lPkVQSUFTXGVjZW0uYWdhb2dsdTwvVXNlck5hbWU+PERhdGVUaW1lPjIzLjEwLjIwMjQgMDg6MjI6MzI8L0RhdGVUaW1lPjxMYWJlbFN0cmluZz5UYXNuaWYgRCYjeDEzMTsmI3gxNUY7JiN4MTMxOy1LaSYjeDE1Rjtpc2VsIFZlcmkgaSYjeEU3O2VybWV6PC9MYWJlbFN0cmluZz48L2l0ZW0+PC9sYWJlbEhpc3Rvcnk+</Value>
</WrappedLabelHistory>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PGVsZW1lbnQgdWlkPSIzM2QwZGQ4Zi02MjkxLTQ0ZTktOTBlOS1lOTNlOWU0MGQ3ZTkiIHZhbHVlPSIiIHhtbG5zPSJodHRwOi8vd3d3LmJvbGRvbmphbWVzLmNvbS8yMDA4LzAxL3NpZS9pbnRlcm5hbC9sYWJlbCIgLz48L3Npc2w+PFVzZXJOYW1lPkVQSUFTXGVjZW0uYWdhb2dsdTwvVXNlck5hbWU+PERhdGVUaW1lPjYuMDIuMjAyNSAxMjo1Mjo1ODwvRGF0ZVRpbWU+PExhYmVsU3RyaW5nPlRhc25pZiBEJiN4MTMxOyYjeDE1RjsmI3gxMzE7LUtpJiN4MTVGO2lzZWwgVmVyaSBpJiN4RTc7ZXJtZXo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2b49867b-ace3-408a-b7e4-6d2a39195fc6" origin="userSelected">
  <element uid="id_classification_nonbusiness" value=""/>
  <element uid="33d0dd8f-6291-44e9-90e9-e93e9e40d7e9" value=""/>
</sisl>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0499C-6843-44B4-B082-9B3023CC8ED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AEA49E1-E81F-4D2F-8258-B5018A90CE0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461DFD7F-349F-4624-A2E2-F4994CBBEBD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EE49DC79-638E-491F-A6BD-A7D080F7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40984</Words>
  <Characters>233609</Characters>
  <Application>Microsoft Office Word</Application>
  <DocSecurity>0</DocSecurity>
  <Lines>1946</Lines>
  <Paragraphs>548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Tasnif Dışı / Kişisel Veri içermez</cp:keywords>
  <dc:description/>
  <cp:lastModifiedBy/>
  <cp:revision>1</cp:revision>
  <dcterms:created xsi:type="dcterms:W3CDTF">2025-02-19T08:13:00Z</dcterms:created>
  <dcterms:modified xsi:type="dcterms:W3CDTF">2025-09-22T11:12:00Z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09d7328c-61e8-4f2a-a1aa-290443ca17f5</vt:lpwstr>
  </property>
  <property fmtid="{D5CDD505-2E9C-101B-9397-08002B2CF9AE}" pid="3" name="bjSaver">
    <vt:lpwstr>TU/jLndpKB3+NJiiGtXumbWJxtTidzf/</vt:lpwstr>
  </property>
  <property fmtid="{D5CDD505-2E9C-101B-9397-08002B2CF9AE}" pid="4" name="bjDocumentLabelXML">
    <vt:lpwstr>&lt;?xml version="1.0" encoding="us-ascii"?&gt;&lt;sisl xmlns:xsd="http://www.w3.org/2001/XMLSchema" xmlns:xsi="http://www.w3.org/2001/XMLSchema-instance" sislVersion="0" policy="2b49867b-ace3-408a-b7e4-6d2a39195fc6" origin="userSelected" xmlns="http://www.boldonj</vt:lpwstr>
  </property>
  <property fmtid="{D5CDD505-2E9C-101B-9397-08002B2CF9AE}" pid="5" name="bjDocumentLabelXML-0">
    <vt:lpwstr>ames.com/2008/01/sie/internal/label"&gt;&lt;element uid="id_classification_nonbusiness" value="" /&gt;&lt;element uid="33d0dd8f-6291-44e9-90e9-e93e9e40d7e9" value="" /&gt;&lt;/sisl&gt;</vt:lpwstr>
  </property>
  <property fmtid="{D5CDD505-2E9C-101B-9397-08002B2CF9AE}" pid="6" name="bjDocumentSecurityLabel">
    <vt:lpwstr>Tasnif Dışı-Kişisel Veri içermez</vt:lpwstr>
  </property>
  <property fmtid="{D5CDD505-2E9C-101B-9397-08002B2CF9AE}" pid="7" name="bjClsUserRVM">
    <vt:lpwstr>[]</vt:lpwstr>
  </property>
  <property fmtid="{D5CDD505-2E9C-101B-9397-08002B2CF9AE}" pid="8" name="bjLabelHistoryID">
    <vt:lpwstr>{8AEA49E1-E81F-4D2F-8258-B5018A90CE0B}</vt:lpwstr>
  </property>
  <property fmtid="{D5CDD505-2E9C-101B-9397-08002B2CF9AE}" pid="9" name="eDOCS AutoSave">
    <vt:lpwstr>20250827095745501</vt:lpwstr>
  </property>
</Properties>
</file>